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eastAsia="华文中宋" w:cs="Times New Roman"/>
          <w:b/>
          <w:color w:val="auto"/>
          <w:sz w:val="48"/>
          <w:szCs w:val="48"/>
        </w:rPr>
      </w:pPr>
      <w:bookmarkStart w:id="133" w:name="_GoBack"/>
      <w:bookmarkEnd w:id="133"/>
    </w:p>
    <w:p>
      <w:pPr>
        <w:spacing w:line="360" w:lineRule="auto"/>
        <w:jc w:val="center"/>
        <w:rPr>
          <w:rFonts w:hint="default" w:ascii="Times New Roman" w:hAnsi="Times New Roman" w:eastAsia="华文中宋" w:cs="Times New Roman"/>
          <w:b/>
          <w:color w:val="auto"/>
          <w:sz w:val="48"/>
          <w:szCs w:val="48"/>
        </w:rPr>
      </w:pPr>
    </w:p>
    <w:p>
      <w:pPr>
        <w:spacing w:line="360" w:lineRule="auto"/>
        <w:jc w:val="center"/>
        <w:rPr>
          <w:rFonts w:hint="default" w:ascii="Times New Roman" w:hAnsi="Times New Roman" w:eastAsia="华文中宋" w:cs="Times New Roman"/>
          <w:b/>
          <w:color w:val="auto"/>
          <w:sz w:val="48"/>
          <w:szCs w:val="48"/>
        </w:rPr>
      </w:pPr>
    </w:p>
    <w:p>
      <w:pPr>
        <w:spacing w:line="360" w:lineRule="auto"/>
        <w:jc w:val="center"/>
        <w:rPr>
          <w:rFonts w:hint="eastAsia" w:ascii="方正小标宋简体" w:hAnsi="方正小标宋简体" w:eastAsia="方正小标宋简体" w:cs="方正小标宋简体"/>
          <w:b w:val="0"/>
          <w:bCs/>
          <w:color w:val="auto"/>
          <w:sz w:val="48"/>
          <w:szCs w:val="48"/>
          <w:u w:val="none"/>
        </w:rPr>
      </w:pPr>
      <w:r>
        <w:rPr>
          <w:rFonts w:hint="eastAsia" w:ascii="方正小标宋简体" w:hAnsi="方正小标宋简体" w:eastAsia="方正小标宋简体" w:cs="方正小标宋简体"/>
          <w:b w:val="0"/>
          <w:bCs/>
          <w:color w:val="auto"/>
          <w:sz w:val="48"/>
          <w:szCs w:val="48"/>
          <w:u w:val="none"/>
        </w:rPr>
        <w:t>建德市人才发展“十四五”规划</w:t>
      </w:r>
    </w:p>
    <w:p>
      <w:pPr>
        <w:spacing w:line="600" w:lineRule="exact"/>
        <w:jc w:val="center"/>
        <w:rPr>
          <w:rFonts w:hint="default" w:ascii="Times New Roman" w:hAnsi="Times New Roman" w:eastAsia="仿宋" w:cs="Times New Roman"/>
          <w:bCs/>
          <w:color w:val="auto"/>
          <w:sz w:val="32"/>
          <w:szCs w:val="32"/>
        </w:rPr>
      </w:pPr>
    </w:p>
    <w:p>
      <w:pPr>
        <w:spacing w:line="600" w:lineRule="exact"/>
        <w:rPr>
          <w:rFonts w:hint="default" w:ascii="Times New Roman" w:hAnsi="Times New Roman" w:eastAsia="仿宋" w:cs="Times New Roman"/>
          <w:color w:val="auto"/>
          <w:sz w:val="32"/>
          <w:szCs w:val="32"/>
        </w:rPr>
      </w:pPr>
    </w:p>
    <w:p>
      <w:pPr>
        <w:pStyle w:val="2"/>
        <w:rPr>
          <w:rFonts w:hint="default"/>
        </w:rPr>
      </w:pPr>
    </w:p>
    <w:p>
      <w:pPr>
        <w:tabs>
          <w:tab w:val="left" w:pos="5224"/>
        </w:tabs>
        <w:spacing w:line="600" w:lineRule="exact"/>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ab/>
      </w:r>
    </w:p>
    <w:p>
      <w:pPr>
        <w:spacing w:line="600" w:lineRule="exact"/>
        <w:rPr>
          <w:rFonts w:hint="default" w:ascii="Times New Roman" w:hAnsi="Times New Roman" w:eastAsia="仿宋" w:cs="Times New Roman"/>
          <w:color w:val="auto"/>
          <w:sz w:val="32"/>
          <w:szCs w:val="32"/>
        </w:rPr>
      </w:pPr>
    </w:p>
    <w:p>
      <w:pPr>
        <w:spacing w:line="600" w:lineRule="exact"/>
        <w:rPr>
          <w:rFonts w:hint="default" w:ascii="Times New Roman" w:hAnsi="Times New Roman" w:eastAsia="仿宋" w:cs="Times New Roman"/>
          <w:color w:val="auto"/>
          <w:sz w:val="32"/>
          <w:szCs w:val="32"/>
        </w:rPr>
      </w:pPr>
    </w:p>
    <w:p>
      <w:pPr>
        <w:spacing w:line="600" w:lineRule="exact"/>
        <w:rPr>
          <w:rFonts w:hint="default" w:ascii="Times New Roman" w:hAnsi="Times New Roman" w:eastAsia="仿宋" w:cs="Times New Roman"/>
          <w:color w:val="auto"/>
          <w:sz w:val="32"/>
          <w:szCs w:val="32"/>
        </w:rPr>
      </w:pPr>
    </w:p>
    <w:p>
      <w:pPr>
        <w:spacing w:line="600" w:lineRule="exact"/>
        <w:rPr>
          <w:rFonts w:hint="default" w:ascii="Times New Roman" w:hAnsi="Times New Roman" w:eastAsia="仿宋" w:cs="Times New Roman"/>
          <w:color w:val="auto"/>
          <w:sz w:val="32"/>
          <w:szCs w:val="32"/>
        </w:rPr>
      </w:pPr>
    </w:p>
    <w:p>
      <w:pPr>
        <w:pStyle w:val="8"/>
        <w:rPr>
          <w:rFonts w:hint="default" w:ascii="Times New Roman" w:hAnsi="Times New Roman" w:eastAsia="仿宋" w:cs="Times New Roman"/>
          <w:color w:val="auto"/>
          <w:sz w:val="32"/>
          <w:szCs w:val="32"/>
        </w:rPr>
      </w:pPr>
    </w:p>
    <w:p>
      <w:pPr>
        <w:pStyle w:val="8"/>
        <w:rPr>
          <w:rFonts w:hint="default" w:ascii="Times New Roman" w:hAnsi="Times New Roman" w:eastAsia="仿宋" w:cs="Times New Roman"/>
          <w:color w:val="auto"/>
          <w:sz w:val="32"/>
          <w:szCs w:val="32"/>
        </w:rPr>
      </w:pPr>
    </w:p>
    <w:p>
      <w:pPr>
        <w:pStyle w:val="8"/>
        <w:rPr>
          <w:rFonts w:hint="default" w:ascii="Times New Roman" w:hAnsi="Times New Roman" w:eastAsia="仿宋" w:cs="Times New Roman"/>
          <w:color w:val="auto"/>
          <w:sz w:val="32"/>
          <w:szCs w:val="32"/>
        </w:rPr>
      </w:pPr>
    </w:p>
    <w:p>
      <w:pPr>
        <w:pStyle w:val="8"/>
        <w:rPr>
          <w:rFonts w:hint="default" w:ascii="Times New Roman" w:hAnsi="Times New Roman" w:eastAsia="仿宋" w:cs="Times New Roman"/>
          <w:color w:val="auto"/>
          <w:sz w:val="32"/>
          <w:szCs w:val="32"/>
        </w:rPr>
      </w:pPr>
    </w:p>
    <w:p>
      <w:pPr>
        <w:pStyle w:val="8"/>
        <w:rPr>
          <w:rFonts w:hint="default" w:ascii="Times New Roman" w:hAnsi="Times New Roman" w:eastAsia="仿宋" w:cs="Times New Roman"/>
          <w:color w:val="auto"/>
          <w:sz w:val="32"/>
          <w:szCs w:val="32"/>
        </w:rPr>
      </w:pPr>
    </w:p>
    <w:p>
      <w:pPr>
        <w:spacing w:line="600" w:lineRule="exact"/>
        <w:jc w:val="center"/>
        <w:rPr>
          <w:rFonts w:hint="default" w:ascii="Times New Roman" w:hAnsi="Times New Roman" w:eastAsia="楷体" w:cs="Times New Roman"/>
          <w:bCs/>
          <w:color w:val="auto"/>
          <w:sz w:val="32"/>
          <w:szCs w:val="32"/>
        </w:rPr>
      </w:pPr>
      <w:r>
        <w:rPr>
          <w:rFonts w:hint="default" w:ascii="Times New Roman" w:hAnsi="Times New Roman" w:eastAsia="楷体" w:cs="Times New Roman"/>
          <w:bCs/>
          <w:color w:val="auto"/>
          <w:sz w:val="32"/>
          <w:szCs w:val="32"/>
        </w:rPr>
        <w:t>中共建德市委组织部</w:t>
      </w:r>
    </w:p>
    <w:p>
      <w:pPr>
        <w:pStyle w:val="8"/>
        <w:rPr>
          <w:rFonts w:hint="default" w:ascii="Times New Roman" w:hAnsi="Times New Roman" w:cs="Times New Roman"/>
          <w:color w:val="auto"/>
          <w:sz w:val="22"/>
          <w:szCs w:val="21"/>
        </w:rPr>
      </w:pPr>
      <w:r>
        <w:rPr>
          <w:rFonts w:hint="default" w:ascii="Times New Roman" w:hAnsi="Times New Roman" w:eastAsia="楷体" w:cs="Times New Roman"/>
          <w:bCs/>
          <w:color w:val="auto"/>
          <w:sz w:val="32"/>
          <w:szCs w:val="32"/>
        </w:rPr>
        <w:t>建德市人力资源和社会保障局</w:t>
      </w:r>
    </w:p>
    <w:p>
      <w:pPr>
        <w:spacing w:line="600" w:lineRule="exact"/>
        <w:jc w:val="center"/>
        <w:rPr>
          <w:rFonts w:hint="default" w:ascii="Times New Roman" w:hAnsi="Times New Roman" w:cs="Times New Roman"/>
          <w:color w:val="auto"/>
          <w:lang w:val="en-US"/>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default" w:ascii="Times New Roman" w:hAnsi="Times New Roman" w:eastAsia="楷体" w:cs="Times New Roman"/>
          <w:bCs/>
          <w:color w:val="auto"/>
          <w:sz w:val="32"/>
          <w:szCs w:val="32"/>
        </w:rPr>
        <w:t>2021年</w:t>
      </w:r>
      <w:r>
        <w:rPr>
          <w:rFonts w:hint="eastAsia" w:ascii="Times New Roman" w:hAnsi="Times New Roman" w:eastAsia="楷体" w:cs="Times New Roman"/>
          <w:bCs/>
          <w:color w:val="auto"/>
          <w:sz w:val="32"/>
          <w:szCs w:val="32"/>
          <w:lang w:val="en-US" w:eastAsia="zh-CN"/>
        </w:rPr>
        <w:t>9</w:t>
      </w:r>
      <w:r>
        <w:rPr>
          <w:rFonts w:hint="default" w:ascii="Times New Roman" w:hAnsi="Times New Roman" w:eastAsia="楷体" w:cs="Times New Roman"/>
          <w:bCs/>
          <w:color w:val="auto"/>
          <w:sz w:val="32"/>
          <w:szCs w:val="32"/>
          <w:lang w:val="en-US" w:eastAsia="zh-CN"/>
        </w:rPr>
        <w:t>月</w:t>
      </w:r>
    </w:p>
    <w:sdt>
      <w:sdtPr>
        <w:rPr>
          <w:rFonts w:ascii="宋体" w:hAnsi="宋体" w:eastAsia="宋体" w:cstheme="minorBidi"/>
          <w:b/>
          <w:bCs/>
          <w:kern w:val="2"/>
          <w:sz w:val="44"/>
          <w:szCs w:val="44"/>
          <w:lang w:val="en-US" w:eastAsia="zh-CN" w:bidi="ar-SA"/>
        </w:rPr>
        <w:id w:val="846214980"/>
        <w:docPartObj>
          <w:docPartGallery w:val="Table of Contents"/>
          <w:docPartUnique/>
        </w:docPartObj>
      </w:sdtPr>
      <w:sdtEndPr>
        <w:rPr>
          <w:rFonts w:ascii="Times New Roman" w:hAnsi="Times New Roman" w:eastAsia="宋体" w:cs="Times New Roman"/>
          <w:b/>
          <w:bCs/>
          <w:kern w:val="2"/>
          <w:sz w:val="44"/>
          <w:szCs w:val="44"/>
          <w:lang w:val="en-US" w:eastAsia="zh-CN" w:bidi="ar-SA"/>
        </w:rPr>
      </w:sdtEndPr>
      <w:sdtContent>
        <w:p>
          <w:pPr>
            <w:spacing w:before="0" w:beforeLines="0" w:after="0" w:afterLines="0" w:line="240" w:lineRule="auto"/>
            <w:ind w:left="0" w:leftChars="0" w:right="0" w:rightChars="0" w:firstLine="0" w:firstLineChars="0"/>
            <w:jc w:val="center"/>
            <w:rPr>
              <w:b/>
              <w:bCs/>
              <w:sz w:val="44"/>
              <w:szCs w:val="44"/>
            </w:rPr>
          </w:pPr>
          <w:bookmarkStart w:id="0" w:name="_Toc307760890_WPSOffice_Type2"/>
          <w:r>
            <w:rPr>
              <w:rFonts w:ascii="宋体" w:hAnsi="宋体" w:eastAsia="宋体"/>
              <w:b/>
              <w:bCs/>
              <w:sz w:val="44"/>
              <w:szCs w:val="44"/>
            </w:rPr>
            <w:t>目录</w:t>
          </w:r>
        </w:p>
        <w:p>
          <w:pPr>
            <w:pStyle w:val="28"/>
            <w:tabs>
              <w:tab w:val="right" w:leader="dot" w:pos="8306"/>
            </w:tabs>
            <w:rPr>
              <w:sz w:val="30"/>
              <w:szCs w:val="30"/>
            </w:rPr>
          </w:pPr>
          <w:r>
            <w:rPr>
              <w:b/>
              <w:bCs/>
              <w:sz w:val="30"/>
              <w:szCs w:val="30"/>
            </w:rPr>
            <w:fldChar w:fldCharType="begin"/>
          </w:r>
          <w:r>
            <w:rPr>
              <w:sz w:val="30"/>
              <w:szCs w:val="30"/>
            </w:rPr>
            <w:instrText xml:space="preserve"> HYPERLINK \l _Toc1225853514_WPSOffice_Level1 </w:instrText>
          </w:r>
          <w:r>
            <w:rPr>
              <w:b/>
              <w:bCs/>
              <w:sz w:val="30"/>
              <w:szCs w:val="30"/>
            </w:rPr>
            <w:fldChar w:fldCharType="separate"/>
          </w:r>
          <w:sdt>
            <w:sdtPr>
              <w:rPr>
                <w:rFonts w:asciiTheme="minorHAnsi" w:hAnsiTheme="minorHAnsi" w:eastAsiaTheme="minorEastAsia" w:cstheme="minorBidi"/>
                <w:b/>
                <w:bCs/>
                <w:kern w:val="2"/>
                <w:sz w:val="30"/>
                <w:szCs w:val="30"/>
                <w:lang w:val="en-US" w:eastAsia="zh-CN" w:bidi="ar-SA"/>
              </w:rPr>
              <w:id w:val="846214980"/>
              <w:placeholder>
                <w:docPart w:val="{5ba95960-6187-406d-8c6a-46f37eb99521}"/>
              </w:placeholder>
            </w:sdtPr>
            <w:sdtEndPr>
              <w:rPr>
                <w:rFonts w:asciiTheme="minorHAnsi" w:hAnsiTheme="minorHAnsi" w:eastAsiaTheme="minorEastAsia" w:cstheme="minorBidi"/>
                <w:b w:val="0"/>
                <w:bCs w:val="0"/>
                <w:kern w:val="2"/>
                <w:sz w:val="30"/>
                <w:szCs w:val="30"/>
                <w:lang w:val="en-US" w:eastAsia="zh-CN" w:bidi="ar-SA"/>
              </w:rPr>
            </w:sdtEndPr>
            <w:sdtContent>
              <w:r>
                <w:rPr>
                  <w:rFonts w:hint="default" w:ascii="Times New Roman" w:hAnsi="Times New Roman" w:eastAsia="黑体" w:cs="Times New Roman"/>
                  <w:b w:val="0"/>
                  <w:bCs w:val="0"/>
                  <w:sz w:val="30"/>
                  <w:szCs w:val="30"/>
                </w:rPr>
                <w:t>一、发展背景：机遇与</w:t>
              </w:r>
              <w:r>
                <w:rPr>
                  <w:rFonts w:hint="eastAsia" w:ascii="Times New Roman" w:hAnsi="Times New Roman" w:eastAsia="黑体" w:cs="Times New Roman"/>
                  <w:b w:val="0"/>
                  <w:bCs w:val="0"/>
                  <w:sz w:val="30"/>
                  <w:szCs w:val="30"/>
                </w:rPr>
                <w:t>挑战</w:t>
              </w:r>
              <w:r>
                <w:rPr>
                  <w:rFonts w:hint="default" w:ascii="Times New Roman" w:hAnsi="Times New Roman" w:eastAsia="黑体" w:cs="Times New Roman"/>
                  <w:b w:val="0"/>
                  <w:bCs w:val="0"/>
                  <w:sz w:val="30"/>
                  <w:szCs w:val="30"/>
                </w:rPr>
                <w:t>并存</w:t>
              </w:r>
            </w:sdtContent>
          </w:sdt>
          <w:r>
            <w:rPr>
              <w:b w:val="0"/>
              <w:bCs w:val="0"/>
              <w:sz w:val="30"/>
              <w:szCs w:val="30"/>
            </w:rPr>
            <w:tab/>
          </w:r>
          <w:bookmarkStart w:id="1" w:name="_Toc1225853514_WPSOffice_Level1Page"/>
          <w:r>
            <w:rPr>
              <w:b w:val="0"/>
              <w:bCs w:val="0"/>
              <w:sz w:val="30"/>
              <w:szCs w:val="30"/>
            </w:rPr>
            <w:t>1</w:t>
          </w:r>
          <w:bookmarkEnd w:id="1"/>
          <w:r>
            <w:rPr>
              <w:b/>
              <w:bCs/>
              <w:sz w:val="30"/>
              <w:szCs w:val="30"/>
            </w:rPr>
            <w:fldChar w:fldCharType="end"/>
          </w:r>
        </w:p>
        <w:p>
          <w:pPr>
            <w:pStyle w:val="29"/>
            <w:tabs>
              <w:tab w:val="right" w:leader="dot" w:pos="8306"/>
            </w:tabs>
            <w:rPr>
              <w:sz w:val="30"/>
              <w:szCs w:val="30"/>
            </w:rPr>
          </w:pPr>
          <w:r>
            <w:rPr>
              <w:sz w:val="30"/>
              <w:szCs w:val="30"/>
            </w:rPr>
            <w:fldChar w:fldCharType="begin"/>
          </w:r>
          <w:r>
            <w:rPr>
              <w:sz w:val="30"/>
              <w:szCs w:val="30"/>
            </w:rPr>
            <w:instrText xml:space="preserve"> HYPERLINK \l _Toc307760890_WPSOffice_Level2 </w:instrText>
          </w:r>
          <w:r>
            <w:rPr>
              <w:sz w:val="30"/>
              <w:szCs w:val="30"/>
            </w:rPr>
            <w:fldChar w:fldCharType="separate"/>
          </w:r>
          <w:sdt>
            <w:sdtPr>
              <w:rPr>
                <w:rFonts w:asciiTheme="minorHAnsi" w:hAnsiTheme="minorHAnsi" w:eastAsiaTheme="minorEastAsia" w:cstheme="minorBidi"/>
                <w:kern w:val="2"/>
                <w:sz w:val="30"/>
                <w:szCs w:val="30"/>
                <w:lang w:val="en-US" w:eastAsia="zh-CN" w:bidi="ar-SA"/>
              </w:rPr>
              <w:id w:val="846214980"/>
              <w:placeholder>
                <w:docPart w:val="{2990037a-08b8-4f4e-8a51-188b02c4ce1b}"/>
              </w:placeholder>
            </w:sdtPr>
            <w:sdtEndPr>
              <w:rPr>
                <w:rFonts w:asciiTheme="minorHAnsi" w:hAnsiTheme="minorHAnsi" w:eastAsiaTheme="minorEastAsia" w:cstheme="minorBidi"/>
                <w:kern w:val="2"/>
                <w:sz w:val="30"/>
                <w:szCs w:val="30"/>
                <w:lang w:val="en-US" w:eastAsia="zh-CN" w:bidi="ar-SA"/>
              </w:rPr>
            </w:sdtEndPr>
            <w:sdtContent>
              <w:r>
                <w:rPr>
                  <w:rFonts w:hint="default" w:ascii="Times New Roman" w:hAnsi="Times New Roman" w:eastAsia="楷体" w:cs="Times New Roman"/>
                  <w:sz w:val="30"/>
                  <w:szCs w:val="30"/>
                </w:rPr>
                <w:t>（一）现实基础</w:t>
              </w:r>
            </w:sdtContent>
          </w:sdt>
          <w:r>
            <w:rPr>
              <w:sz w:val="30"/>
              <w:szCs w:val="30"/>
            </w:rPr>
            <w:tab/>
          </w:r>
          <w:bookmarkStart w:id="2" w:name="_Toc307760890_WPSOffice_Level2Page"/>
          <w:r>
            <w:rPr>
              <w:sz w:val="30"/>
              <w:szCs w:val="30"/>
            </w:rPr>
            <w:t>1</w:t>
          </w:r>
          <w:bookmarkEnd w:id="2"/>
          <w:r>
            <w:rPr>
              <w:sz w:val="30"/>
              <w:szCs w:val="30"/>
            </w:rPr>
            <w:fldChar w:fldCharType="end"/>
          </w:r>
        </w:p>
        <w:p>
          <w:pPr>
            <w:pStyle w:val="29"/>
            <w:tabs>
              <w:tab w:val="right" w:leader="dot" w:pos="8306"/>
            </w:tabs>
            <w:rPr>
              <w:sz w:val="30"/>
              <w:szCs w:val="30"/>
            </w:rPr>
          </w:pPr>
          <w:r>
            <w:rPr>
              <w:sz w:val="30"/>
              <w:szCs w:val="30"/>
            </w:rPr>
            <w:fldChar w:fldCharType="begin"/>
          </w:r>
          <w:r>
            <w:rPr>
              <w:sz w:val="30"/>
              <w:szCs w:val="30"/>
            </w:rPr>
            <w:instrText xml:space="preserve"> HYPERLINK \l _Toc587837943_WPSOffice_Level2 </w:instrText>
          </w:r>
          <w:r>
            <w:rPr>
              <w:sz w:val="30"/>
              <w:szCs w:val="30"/>
            </w:rPr>
            <w:fldChar w:fldCharType="separate"/>
          </w:r>
          <w:sdt>
            <w:sdtPr>
              <w:rPr>
                <w:rFonts w:asciiTheme="minorHAnsi" w:hAnsiTheme="minorHAnsi" w:eastAsiaTheme="minorEastAsia" w:cstheme="minorBidi"/>
                <w:kern w:val="2"/>
                <w:sz w:val="30"/>
                <w:szCs w:val="30"/>
                <w:lang w:val="en-US" w:eastAsia="zh-CN" w:bidi="ar-SA"/>
              </w:rPr>
              <w:id w:val="846214980"/>
              <w:placeholder>
                <w:docPart w:val="{248e1535-754e-41a8-bf6c-505cba6dea51}"/>
              </w:placeholder>
            </w:sdtPr>
            <w:sdtEndPr>
              <w:rPr>
                <w:rFonts w:asciiTheme="minorHAnsi" w:hAnsiTheme="minorHAnsi" w:eastAsiaTheme="minorEastAsia" w:cstheme="minorBidi"/>
                <w:kern w:val="2"/>
                <w:sz w:val="30"/>
                <w:szCs w:val="30"/>
                <w:lang w:val="en-US" w:eastAsia="zh-CN" w:bidi="ar-SA"/>
              </w:rPr>
            </w:sdtEndPr>
            <w:sdtContent>
              <w:r>
                <w:rPr>
                  <w:rFonts w:hint="default" w:ascii="Times New Roman" w:hAnsi="Times New Roman" w:eastAsia="楷体" w:cs="Times New Roman"/>
                  <w:sz w:val="30"/>
                  <w:szCs w:val="30"/>
                </w:rPr>
                <w:t>（二）形势研判</w:t>
              </w:r>
            </w:sdtContent>
          </w:sdt>
          <w:r>
            <w:rPr>
              <w:sz w:val="30"/>
              <w:szCs w:val="30"/>
            </w:rPr>
            <w:tab/>
          </w:r>
          <w:bookmarkStart w:id="3" w:name="_Toc587837943_WPSOffice_Level2Page"/>
          <w:r>
            <w:rPr>
              <w:sz w:val="30"/>
              <w:szCs w:val="30"/>
            </w:rPr>
            <w:t>3</w:t>
          </w:r>
          <w:bookmarkEnd w:id="3"/>
          <w:r>
            <w:rPr>
              <w:sz w:val="30"/>
              <w:szCs w:val="30"/>
            </w:rPr>
            <w:fldChar w:fldCharType="end"/>
          </w:r>
        </w:p>
        <w:p>
          <w:pPr>
            <w:pStyle w:val="28"/>
            <w:tabs>
              <w:tab w:val="right" w:leader="dot" w:pos="8306"/>
            </w:tabs>
            <w:rPr>
              <w:sz w:val="30"/>
              <w:szCs w:val="30"/>
            </w:rPr>
          </w:pPr>
          <w:r>
            <w:rPr>
              <w:b/>
              <w:bCs/>
              <w:sz w:val="30"/>
              <w:szCs w:val="30"/>
            </w:rPr>
            <w:fldChar w:fldCharType="begin"/>
          </w:r>
          <w:r>
            <w:rPr>
              <w:sz w:val="30"/>
              <w:szCs w:val="30"/>
            </w:rPr>
            <w:instrText xml:space="preserve"> HYPERLINK \l _Toc307760890_WPSOffice_Level1 </w:instrText>
          </w:r>
          <w:r>
            <w:rPr>
              <w:b/>
              <w:bCs/>
              <w:sz w:val="30"/>
              <w:szCs w:val="30"/>
            </w:rPr>
            <w:fldChar w:fldCharType="separate"/>
          </w:r>
          <w:sdt>
            <w:sdtPr>
              <w:rPr>
                <w:rFonts w:asciiTheme="minorHAnsi" w:hAnsiTheme="minorHAnsi" w:eastAsiaTheme="minorEastAsia" w:cstheme="minorBidi"/>
                <w:b/>
                <w:bCs/>
                <w:kern w:val="2"/>
                <w:sz w:val="30"/>
                <w:szCs w:val="30"/>
                <w:lang w:val="en-US" w:eastAsia="zh-CN" w:bidi="ar-SA"/>
              </w:rPr>
              <w:id w:val="846214980"/>
              <w:placeholder>
                <w:docPart w:val="{e1751a2e-8fcb-4eb2-84b3-8598df132d64}"/>
              </w:placeholder>
            </w:sdtPr>
            <w:sdtEndPr>
              <w:rPr>
                <w:rFonts w:asciiTheme="minorHAnsi" w:hAnsiTheme="minorHAnsi" w:eastAsiaTheme="minorEastAsia" w:cstheme="minorBidi"/>
                <w:b w:val="0"/>
                <w:bCs w:val="0"/>
                <w:kern w:val="2"/>
                <w:sz w:val="30"/>
                <w:szCs w:val="30"/>
                <w:lang w:val="en-US" w:eastAsia="zh-CN" w:bidi="ar-SA"/>
              </w:rPr>
            </w:sdtEndPr>
            <w:sdtContent>
              <w:r>
                <w:rPr>
                  <w:rFonts w:hint="default" w:ascii="Times New Roman" w:hAnsi="Times New Roman" w:eastAsia="黑体" w:cs="Times New Roman"/>
                  <w:b w:val="0"/>
                  <w:bCs w:val="0"/>
                  <w:sz w:val="30"/>
                  <w:szCs w:val="30"/>
                </w:rPr>
                <w:t>二、总体要求：人才驱动引领创新驱动</w:t>
              </w:r>
            </w:sdtContent>
          </w:sdt>
          <w:r>
            <w:rPr>
              <w:b w:val="0"/>
              <w:bCs w:val="0"/>
              <w:sz w:val="30"/>
              <w:szCs w:val="30"/>
            </w:rPr>
            <w:tab/>
          </w:r>
          <w:bookmarkStart w:id="4" w:name="_Toc307760890_WPSOffice_Level1Page"/>
          <w:r>
            <w:rPr>
              <w:b w:val="0"/>
              <w:bCs w:val="0"/>
              <w:sz w:val="30"/>
              <w:szCs w:val="30"/>
            </w:rPr>
            <w:t>4</w:t>
          </w:r>
          <w:bookmarkEnd w:id="4"/>
          <w:r>
            <w:rPr>
              <w:b/>
              <w:bCs/>
              <w:sz w:val="30"/>
              <w:szCs w:val="30"/>
            </w:rPr>
            <w:fldChar w:fldCharType="end"/>
          </w:r>
        </w:p>
        <w:p>
          <w:pPr>
            <w:pStyle w:val="29"/>
            <w:tabs>
              <w:tab w:val="right" w:leader="dot" w:pos="8306"/>
            </w:tabs>
            <w:rPr>
              <w:sz w:val="30"/>
              <w:szCs w:val="30"/>
            </w:rPr>
          </w:pPr>
          <w:r>
            <w:rPr>
              <w:sz w:val="30"/>
              <w:szCs w:val="30"/>
            </w:rPr>
            <w:fldChar w:fldCharType="begin"/>
          </w:r>
          <w:r>
            <w:rPr>
              <w:sz w:val="30"/>
              <w:szCs w:val="30"/>
            </w:rPr>
            <w:instrText xml:space="preserve"> HYPERLINK \l _Toc236397930_WPSOffice_Level2 </w:instrText>
          </w:r>
          <w:r>
            <w:rPr>
              <w:sz w:val="30"/>
              <w:szCs w:val="30"/>
            </w:rPr>
            <w:fldChar w:fldCharType="separate"/>
          </w:r>
          <w:sdt>
            <w:sdtPr>
              <w:rPr>
                <w:rFonts w:asciiTheme="minorHAnsi" w:hAnsiTheme="minorHAnsi" w:eastAsiaTheme="minorEastAsia" w:cstheme="minorBidi"/>
                <w:kern w:val="2"/>
                <w:sz w:val="30"/>
                <w:szCs w:val="30"/>
                <w:lang w:val="en-US" w:eastAsia="zh-CN" w:bidi="ar-SA"/>
              </w:rPr>
              <w:id w:val="846214980"/>
              <w:placeholder>
                <w:docPart w:val="{2dfab942-55c3-43c5-b698-60285f4610ce}"/>
              </w:placeholder>
            </w:sdtPr>
            <w:sdtEndPr>
              <w:rPr>
                <w:rFonts w:asciiTheme="minorHAnsi" w:hAnsiTheme="minorHAnsi" w:eastAsiaTheme="minorEastAsia" w:cstheme="minorBidi"/>
                <w:kern w:val="2"/>
                <w:sz w:val="30"/>
                <w:szCs w:val="30"/>
                <w:lang w:val="en-US" w:eastAsia="zh-CN" w:bidi="ar-SA"/>
              </w:rPr>
            </w:sdtEndPr>
            <w:sdtContent>
              <w:r>
                <w:rPr>
                  <w:rFonts w:hint="default" w:ascii="Times New Roman" w:hAnsi="Times New Roman" w:eastAsia="楷体" w:cs="Times New Roman"/>
                  <w:sz w:val="30"/>
                  <w:szCs w:val="30"/>
                </w:rPr>
                <w:t>（一）指导思想</w:t>
              </w:r>
            </w:sdtContent>
          </w:sdt>
          <w:r>
            <w:rPr>
              <w:sz w:val="30"/>
              <w:szCs w:val="30"/>
            </w:rPr>
            <w:tab/>
          </w:r>
          <w:bookmarkStart w:id="5" w:name="_Toc236397930_WPSOffice_Level2Page"/>
          <w:r>
            <w:rPr>
              <w:sz w:val="30"/>
              <w:szCs w:val="30"/>
            </w:rPr>
            <w:t>4</w:t>
          </w:r>
          <w:bookmarkEnd w:id="5"/>
          <w:r>
            <w:rPr>
              <w:sz w:val="30"/>
              <w:szCs w:val="30"/>
            </w:rPr>
            <w:fldChar w:fldCharType="end"/>
          </w:r>
        </w:p>
        <w:p>
          <w:pPr>
            <w:pStyle w:val="29"/>
            <w:tabs>
              <w:tab w:val="right" w:leader="dot" w:pos="8306"/>
            </w:tabs>
            <w:rPr>
              <w:sz w:val="30"/>
              <w:szCs w:val="30"/>
            </w:rPr>
          </w:pPr>
          <w:r>
            <w:rPr>
              <w:sz w:val="30"/>
              <w:szCs w:val="30"/>
            </w:rPr>
            <w:fldChar w:fldCharType="begin"/>
          </w:r>
          <w:r>
            <w:rPr>
              <w:sz w:val="30"/>
              <w:szCs w:val="30"/>
            </w:rPr>
            <w:instrText xml:space="preserve"> HYPERLINK \l _Toc805791172_WPSOffice_Level2 </w:instrText>
          </w:r>
          <w:r>
            <w:rPr>
              <w:sz w:val="30"/>
              <w:szCs w:val="30"/>
            </w:rPr>
            <w:fldChar w:fldCharType="separate"/>
          </w:r>
          <w:sdt>
            <w:sdtPr>
              <w:rPr>
                <w:rFonts w:asciiTheme="minorHAnsi" w:hAnsiTheme="minorHAnsi" w:eastAsiaTheme="minorEastAsia" w:cstheme="minorBidi"/>
                <w:kern w:val="2"/>
                <w:sz w:val="30"/>
                <w:szCs w:val="30"/>
                <w:lang w:val="en-US" w:eastAsia="zh-CN" w:bidi="ar-SA"/>
              </w:rPr>
              <w:id w:val="846214980"/>
              <w:placeholder>
                <w:docPart w:val="{2cef69e8-2de1-49ff-b310-f0be4e083ae9}"/>
              </w:placeholder>
            </w:sdtPr>
            <w:sdtEndPr>
              <w:rPr>
                <w:rFonts w:asciiTheme="minorHAnsi" w:hAnsiTheme="minorHAnsi" w:eastAsiaTheme="minorEastAsia" w:cstheme="minorBidi"/>
                <w:kern w:val="2"/>
                <w:sz w:val="30"/>
                <w:szCs w:val="30"/>
                <w:lang w:val="en-US" w:eastAsia="zh-CN" w:bidi="ar-SA"/>
              </w:rPr>
            </w:sdtEndPr>
            <w:sdtContent>
              <w:r>
                <w:rPr>
                  <w:rFonts w:hint="default" w:ascii="Times New Roman" w:hAnsi="Times New Roman" w:eastAsia="楷体" w:cs="Times New Roman"/>
                  <w:sz w:val="30"/>
                  <w:szCs w:val="30"/>
                </w:rPr>
                <w:t>（二）基本原则</w:t>
              </w:r>
            </w:sdtContent>
          </w:sdt>
          <w:r>
            <w:rPr>
              <w:sz w:val="30"/>
              <w:szCs w:val="30"/>
            </w:rPr>
            <w:tab/>
          </w:r>
          <w:bookmarkStart w:id="6" w:name="_Toc805791172_WPSOffice_Level2Page"/>
          <w:r>
            <w:rPr>
              <w:sz w:val="30"/>
              <w:szCs w:val="30"/>
            </w:rPr>
            <w:t>4</w:t>
          </w:r>
          <w:bookmarkEnd w:id="6"/>
          <w:r>
            <w:rPr>
              <w:sz w:val="30"/>
              <w:szCs w:val="30"/>
            </w:rPr>
            <w:fldChar w:fldCharType="end"/>
          </w:r>
        </w:p>
        <w:p>
          <w:pPr>
            <w:pStyle w:val="29"/>
            <w:tabs>
              <w:tab w:val="right" w:leader="dot" w:pos="8306"/>
            </w:tabs>
            <w:rPr>
              <w:sz w:val="30"/>
              <w:szCs w:val="30"/>
            </w:rPr>
          </w:pPr>
          <w:r>
            <w:rPr>
              <w:sz w:val="30"/>
              <w:szCs w:val="30"/>
            </w:rPr>
            <w:fldChar w:fldCharType="begin"/>
          </w:r>
          <w:r>
            <w:rPr>
              <w:sz w:val="30"/>
              <w:szCs w:val="30"/>
            </w:rPr>
            <w:instrText xml:space="preserve"> HYPERLINK \l _Toc186648649_WPSOffice_Level2 </w:instrText>
          </w:r>
          <w:r>
            <w:rPr>
              <w:sz w:val="30"/>
              <w:szCs w:val="30"/>
            </w:rPr>
            <w:fldChar w:fldCharType="separate"/>
          </w:r>
          <w:sdt>
            <w:sdtPr>
              <w:rPr>
                <w:rFonts w:asciiTheme="minorHAnsi" w:hAnsiTheme="minorHAnsi" w:eastAsiaTheme="minorEastAsia" w:cstheme="minorBidi"/>
                <w:kern w:val="2"/>
                <w:sz w:val="30"/>
                <w:szCs w:val="30"/>
                <w:lang w:val="en-US" w:eastAsia="zh-CN" w:bidi="ar-SA"/>
              </w:rPr>
              <w:id w:val="846214980"/>
              <w:placeholder>
                <w:docPart w:val="{3060f2a6-84fb-471d-971c-409736f4d377}"/>
              </w:placeholder>
            </w:sdtPr>
            <w:sdtEndPr>
              <w:rPr>
                <w:rFonts w:asciiTheme="minorHAnsi" w:hAnsiTheme="minorHAnsi" w:eastAsiaTheme="minorEastAsia" w:cstheme="minorBidi"/>
                <w:kern w:val="2"/>
                <w:sz w:val="30"/>
                <w:szCs w:val="30"/>
                <w:lang w:val="en-US" w:eastAsia="zh-CN" w:bidi="ar-SA"/>
              </w:rPr>
            </w:sdtEndPr>
            <w:sdtContent>
              <w:r>
                <w:rPr>
                  <w:rFonts w:hint="default" w:ascii="Times New Roman" w:hAnsi="Times New Roman" w:eastAsia="楷体" w:cs="Times New Roman"/>
                  <w:sz w:val="30"/>
                  <w:szCs w:val="30"/>
                </w:rPr>
                <w:t>（三）发展目标</w:t>
              </w:r>
            </w:sdtContent>
          </w:sdt>
          <w:r>
            <w:rPr>
              <w:sz w:val="30"/>
              <w:szCs w:val="30"/>
            </w:rPr>
            <w:tab/>
          </w:r>
          <w:bookmarkStart w:id="7" w:name="_Toc186648649_WPSOffice_Level2Page"/>
          <w:r>
            <w:rPr>
              <w:sz w:val="30"/>
              <w:szCs w:val="30"/>
            </w:rPr>
            <w:t>5</w:t>
          </w:r>
          <w:bookmarkEnd w:id="7"/>
          <w:r>
            <w:rPr>
              <w:sz w:val="30"/>
              <w:szCs w:val="30"/>
            </w:rPr>
            <w:fldChar w:fldCharType="end"/>
          </w:r>
        </w:p>
        <w:p>
          <w:pPr>
            <w:pStyle w:val="28"/>
            <w:tabs>
              <w:tab w:val="right" w:leader="dot" w:pos="8306"/>
            </w:tabs>
            <w:rPr>
              <w:sz w:val="30"/>
              <w:szCs w:val="30"/>
            </w:rPr>
          </w:pPr>
          <w:r>
            <w:rPr>
              <w:b/>
              <w:bCs/>
              <w:sz w:val="30"/>
              <w:szCs w:val="30"/>
            </w:rPr>
            <w:fldChar w:fldCharType="begin"/>
          </w:r>
          <w:r>
            <w:rPr>
              <w:sz w:val="30"/>
              <w:szCs w:val="30"/>
            </w:rPr>
            <w:instrText xml:space="preserve"> HYPERLINK \l _Toc587837943_WPSOffice_Level1 </w:instrText>
          </w:r>
          <w:r>
            <w:rPr>
              <w:b/>
              <w:bCs/>
              <w:sz w:val="30"/>
              <w:szCs w:val="30"/>
            </w:rPr>
            <w:fldChar w:fldCharType="separate"/>
          </w:r>
          <w:sdt>
            <w:sdtPr>
              <w:rPr>
                <w:rFonts w:asciiTheme="minorHAnsi" w:hAnsiTheme="minorHAnsi" w:eastAsiaTheme="minorEastAsia" w:cstheme="minorBidi"/>
                <w:b/>
                <w:bCs/>
                <w:kern w:val="2"/>
                <w:sz w:val="30"/>
                <w:szCs w:val="30"/>
                <w:lang w:val="en-US" w:eastAsia="zh-CN" w:bidi="ar-SA"/>
              </w:rPr>
              <w:id w:val="846214980"/>
              <w:placeholder>
                <w:docPart w:val="{ada7382a-1e64-45c8-9a52-d74687114c09}"/>
              </w:placeholder>
            </w:sdtPr>
            <w:sdtEndPr>
              <w:rPr>
                <w:rFonts w:asciiTheme="minorHAnsi" w:hAnsiTheme="minorHAnsi" w:eastAsiaTheme="minorEastAsia" w:cstheme="minorBidi"/>
                <w:b w:val="0"/>
                <w:bCs w:val="0"/>
                <w:kern w:val="2"/>
                <w:sz w:val="30"/>
                <w:szCs w:val="30"/>
                <w:lang w:val="en-US" w:eastAsia="zh-CN" w:bidi="ar-SA"/>
              </w:rPr>
            </w:sdtEndPr>
            <w:sdtContent>
              <w:r>
                <w:rPr>
                  <w:rFonts w:hint="default" w:ascii="Times New Roman" w:hAnsi="Times New Roman" w:eastAsia="黑体" w:cs="Times New Roman"/>
                  <w:b w:val="0"/>
                  <w:bCs w:val="0"/>
                  <w:sz w:val="30"/>
                  <w:szCs w:val="30"/>
                </w:rPr>
                <w:t>三、发展重点：打造</w:t>
              </w:r>
              <w:r>
                <w:rPr>
                  <w:rFonts w:hint="eastAsia" w:ascii="Times New Roman" w:hAnsi="Times New Roman" w:eastAsia="黑体" w:cs="Times New Roman"/>
                  <w:b w:val="0"/>
                  <w:bCs w:val="0"/>
                  <w:sz w:val="30"/>
                  <w:szCs w:val="30"/>
                </w:rPr>
                <w:t>浙西人才发展</w:t>
              </w:r>
              <w:r>
                <w:rPr>
                  <w:rFonts w:hint="default" w:ascii="Times New Roman" w:hAnsi="Times New Roman" w:eastAsia="黑体" w:cs="Times New Roman"/>
                  <w:b w:val="0"/>
                  <w:bCs w:val="0"/>
                  <w:sz w:val="30"/>
                  <w:szCs w:val="30"/>
                </w:rPr>
                <w:t>新高地</w:t>
              </w:r>
            </w:sdtContent>
          </w:sdt>
          <w:r>
            <w:rPr>
              <w:b w:val="0"/>
              <w:bCs w:val="0"/>
              <w:sz w:val="30"/>
              <w:szCs w:val="30"/>
            </w:rPr>
            <w:tab/>
          </w:r>
          <w:bookmarkStart w:id="8" w:name="_Toc587837943_WPSOffice_Level1Page"/>
          <w:r>
            <w:rPr>
              <w:b w:val="0"/>
              <w:bCs w:val="0"/>
              <w:sz w:val="30"/>
              <w:szCs w:val="30"/>
            </w:rPr>
            <w:t>7</w:t>
          </w:r>
          <w:bookmarkEnd w:id="8"/>
          <w:r>
            <w:rPr>
              <w:b/>
              <w:bCs/>
              <w:sz w:val="30"/>
              <w:szCs w:val="30"/>
            </w:rPr>
            <w:fldChar w:fldCharType="end"/>
          </w:r>
        </w:p>
        <w:p>
          <w:pPr>
            <w:pStyle w:val="29"/>
            <w:tabs>
              <w:tab w:val="right" w:leader="dot" w:pos="8306"/>
            </w:tabs>
            <w:rPr>
              <w:sz w:val="30"/>
              <w:szCs w:val="30"/>
            </w:rPr>
          </w:pPr>
          <w:r>
            <w:rPr>
              <w:sz w:val="30"/>
              <w:szCs w:val="30"/>
            </w:rPr>
            <w:fldChar w:fldCharType="begin"/>
          </w:r>
          <w:r>
            <w:rPr>
              <w:sz w:val="30"/>
              <w:szCs w:val="30"/>
            </w:rPr>
            <w:instrText xml:space="preserve"> HYPERLINK \l _Toc1880597881_WPSOffice_Level2 </w:instrText>
          </w:r>
          <w:r>
            <w:rPr>
              <w:sz w:val="30"/>
              <w:szCs w:val="30"/>
            </w:rPr>
            <w:fldChar w:fldCharType="separate"/>
          </w:r>
          <w:sdt>
            <w:sdtPr>
              <w:rPr>
                <w:rFonts w:asciiTheme="minorHAnsi" w:hAnsiTheme="minorHAnsi" w:eastAsiaTheme="minorEastAsia" w:cstheme="minorBidi"/>
                <w:kern w:val="2"/>
                <w:sz w:val="30"/>
                <w:szCs w:val="30"/>
                <w:lang w:val="en-US" w:eastAsia="zh-CN" w:bidi="ar-SA"/>
              </w:rPr>
              <w:id w:val="846214980"/>
              <w:placeholder>
                <w:docPart w:val="{d5a88009-a09f-447d-a844-5e42c01485f3}"/>
              </w:placeholder>
            </w:sdtPr>
            <w:sdtEndPr>
              <w:rPr>
                <w:rFonts w:asciiTheme="minorHAnsi" w:hAnsiTheme="minorHAnsi" w:eastAsiaTheme="minorEastAsia" w:cstheme="minorBidi"/>
                <w:kern w:val="2"/>
                <w:sz w:val="30"/>
                <w:szCs w:val="30"/>
                <w:lang w:val="en-US" w:eastAsia="zh-CN" w:bidi="ar-SA"/>
              </w:rPr>
            </w:sdtEndPr>
            <w:sdtContent>
              <w:r>
                <w:rPr>
                  <w:rFonts w:hint="default" w:ascii="Times New Roman" w:hAnsi="Times New Roman" w:eastAsia="楷体" w:cs="Times New Roman"/>
                  <w:sz w:val="30"/>
                  <w:szCs w:val="30"/>
                </w:rPr>
                <w:t>（一）奋力打造产业科创人才集聚区</w:t>
              </w:r>
            </w:sdtContent>
          </w:sdt>
          <w:r>
            <w:rPr>
              <w:sz w:val="30"/>
              <w:szCs w:val="30"/>
            </w:rPr>
            <w:tab/>
          </w:r>
          <w:bookmarkStart w:id="9" w:name="_Toc1880597881_WPSOffice_Level2Page"/>
          <w:r>
            <w:rPr>
              <w:sz w:val="30"/>
              <w:szCs w:val="30"/>
            </w:rPr>
            <w:t>7</w:t>
          </w:r>
          <w:bookmarkEnd w:id="9"/>
          <w:r>
            <w:rPr>
              <w:sz w:val="30"/>
              <w:szCs w:val="30"/>
            </w:rPr>
            <w:fldChar w:fldCharType="end"/>
          </w:r>
        </w:p>
        <w:p>
          <w:pPr>
            <w:pStyle w:val="29"/>
            <w:tabs>
              <w:tab w:val="right" w:leader="dot" w:pos="8306"/>
            </w:tabs>
            <w:rPr>
              <w:sz w:val="30"/>
              <w:szCs w:val="30"/>
            </w:rPr>
          </w:pPr>
          <w:r>
            <w:rPr>
              <w:sz w:val="30"/>
              <w:szCs w:val="30"/>
            </w:rPr>
            <w:fldChar w:fldCharType="begin"/>
          </w:r>
          <w:r>
            <w:rPr>
              <w:sz w:val="30"/>
              <w:szCs w:val="30"/>
            </w:rPr>
            <w:instrText xml:space="preserve"> HYPERLINK \l _Toc1125746513_WPSOffice_Level2 </w:instrText>
          </w:r>
          <w:r>
            <w:rPr>
              <w:sz w:val="30"/>
              <w:szCs w:val="30"/>
            </w:rPr>
            <w:fldChar w:fldCharType="separate"/>
          </w:r>
          <w:sdt>
            <w:sdtPr>
              <w:rPr>
                <w:rFonts w:asciiTheme="minorHAnsi" w:hAnsiTheme="minorHAnsi" w:eastAsiaTheme="minorEastAsia" w:cstheme="minorBidi"/>
                <w:kern w:val="2"/>
                <w:sz w:val="30"/>
                <w:szCs w:val="30"/>
                <w:lang w:val="en-US" w:eastAsia="zh-CN" w:bidi="ar-SA"/>
              </w:rPr>
              <w:id w:val="846214980"/>
              <w:placeholder>
                <w:docPart w:val="{090be8e7-b598-468f-842b-b7a2f6daacae}"/>
              </w:placeholder>
            </w:sdtPr>
            <w:sdtEndPr>
              <w:rPr>
                <w:rFonts w:asciiTheme="minorHAnsi" w:hAnsiTheme="minorHAnsi" w:eastAsiaTheme="minorEastAsia" w:cstheme="minorBidi"/>
                <w:kern w:val="2"/>
                <w:sz w:val="30"/>
                <w:szCs w:val="30"/>
                <w:lang w:val="en-US" w:eastAsia="zh-CN" w:bidi="ar-SA"/>
              </w:rPr>
            </w:sdtEndPr>
            <w:sdtContent>
              <w:r>
                <w:rPr>
                  <w:rFonts w:hint="default" w:ascii="Times New Roman" w:hAnsi="Times New Roman" w:eastAsia="楷体" w:cs="Times New Roman"/>
                  <w:sz w:val="30"/>
                  <w:szCs w:val="30"/>
                </w:rPr>
                <w:t>（二）奋力打造飞地招才引智创新区</w:t>
              </w:r>
            </w:sdtContent>
          </w:sdt>
          <w:r>
            <w:rPr>
              <w:sz w:val="30"/>
              <w:szCs w:val="30"/>
            </w:rPr>
            <w:tab/>
          </w:r>
          <w:bookmarkStart w:id="10" w:name="_Toc1125746513_WPSOffice_Level2Page"/>
          <w:r>
            <w:rPr>
              <w:sz w:val="30"/>
              <w:szCs w:val="30"/>
            </w:rPr>
            <w:t>8</w:t>
          </w:r>
          <w:bookmarkEnd w:id="10"/>
          <w:r>
            <w:rPr>
              <w:sz w:val="30"/>
              <w:szCs w:val="30"/>
            </w:rPr>
            <w:fldChar w:fldCharType="end"/>
          </w:r>
        </w:p>
        <w:p>
          <w:pPr>
            <w:pStyle w:val="29"/>
            <w:tabs>
              <w:tab w:val="right" w:leader="dot" w:pos="8306"/>
            </w:tabs>
            <w:rPr>
              <w:sz w:val="30"/>
              <w:szCs w:val="30"/>
            </w:rPr>
          </w:pPr>
          <w:r>
            <w:rPr>
              <w:sz w:val="30"/>
              <w:szCs w:val="30"/>
            </w:rPr>
            <w:fldChar w:fldCharType="begin"/>
          </w:r>
          <w:r>
            <w:rPr>
              <w:sz w:val="30"/>
              <w:szCs w:val="30"/>
            </w:rPr>
            <w:instrText xml:space="preserve"> HYPERLINK \l _Toc53887208_WPSOffice_Level2 </w:instrText>
          </w:r>
          <w:r>
            <w:rPr>
              <w:sz w:val="30"/>
              <w:szCs w:val="30"/>
            </w:rPr>
            <w:fldChar w:fldCharType="separate"/>
          </w:r>
          <w:sdt>
            <w:sdtPr>
              <w:rPr>
                <w:rFonts w:asciiTheme="minorHAnsi" w:hAnsiTheme="minorHAnsi" w:eastAsiaTheme="minorEastAsia" w:cstheme="minorBidi"/>
                <w:kern w:val="2"/>
                <w:sz w:val="30"/>
                <w:szCs w:val="30"/>
                <w:lang w:val="en-US" w:eastAsia="zh-CN" w:bidi="ar-SA"/>
              </w:rPr>
              <w:id w:val="846214980"/>
              <w:placeholder>
                <w:docPart w:val="{063284cf-0d8b-446c-b0b0-c3f7c081b8e9}"/>
              </w:placeholder>
            </w:sdtPr>
            <w:sdtEndPr>
              <w:rPr>
                <w:rFonts w:asciiTheme="minorHAnsi" w:hAnsiTheme="minorHAnsi" w:eastAsiaTheme="minorEastAsia" w:cstheme="minorBidi"/>
                <w:kern w:val="2"/>
                <w:sz w:val="30"/>
                <w:szCs w:val="30"/>
                <w:lang w:val="en-US" w:eastAsia="zh-CN" w:bidi="ar-SA"/>
              </w:rPr>
            </w:sdtEndPr>
            <w:sdtContent>
              <w:r>
                <w:rPr>
                  <w:rFonts w:hint="default" w:ascii="Times New Roman" w:hAnsi="Times New Roman" w:eastAsia="楷体" w:cs="Times New Roman"/>
                  <w:sz w:val="30"/>
                  <w:szCs w:val="30"/>
                </w:rPr>
                <w:t>（三）奋力打造乡村振兴人才示范区</w:t>
              </w:r>
            </w:sdtContent>
          </w:sdt>
          <w:r>
            <w:rPr>
              <w:sz w:val="30"/>
              <w:szCs w:val="30"/>
            </w:rPr>
            <w:tab/>
          </w:r>
          <w:bookmarkStart w:id="11" w:name="_Toc53887208_WPSOffice_Level2Page"/>
          <w:r>
            <w:rPr>
              <w:sz w:val="30"/>
              <w:szCs w:val="30"/>
            </w:rPr>
            <w:t>9</w:t>
          </w:r>
          <w:bookmarkEnd w:id="11"/>
          <w:r>
            <w:rPr>
              <w:sz w:val="30"/>
              <w:szCs w:val="30"/>
            </w:rPr>
            <w:fldChar w:fldCharType="end"/>
          </w:r>
        </w:p>
        <w:p>
          <w:pPr>
            <w:pStyle w:val="28"/>
            <w:tabs>
              <w:tab w:val="right" w:leader="dot" w:pos="8306"/>
            </w:tabs>
            <w:rPr>
              <w:sz w:val="30"/>
              <w:szCs w:val="30"/>
            </w:rPr>
          </w:pPr>
          <w:r>
            <w:rPr>
              <w:b/>
              <w:bCs/>
              <w:sz w:val="30"/>
              <w:szCs w:val="30"/>
            </w:rPr>
            <w:fldChar w:fldCharType="begin"/>
          </w:r>
          <w:r>
            <w:rPr>
              <w:sz w:val="30"/>
              <w:szCs w:val="30"/>
            </w:rPr>
            <w:instrText xml:space="preserve"> HYPERLINK \l _Toc236397930_WPSOffice_Level1 </w:instrText>
          </w:r>
          <w:r>
            <w:rPr>
              <w:b/>
              <w:bCs/>
              <w:sz w:val="30"/>
              <w:szCs w:val="30"/>
            </w:rPr>
            <w:fldChar w:fldCharType="separate"/>
          </w:r>
          <w:sdt>
            <w:sdtPr>
              <w:rPr>
                <w:rFonts w:asciiTheme="minorHAnsi" w:hAnsiTheme="minorHAnsi" w:eastAsiaTheme="minorEastAsia" w:cstheme="minorBidi"/>
                <w:b/>
                <w:bCs/>
                <w:kern w:val="2"/>
                <w:sz w:val="30"/>
                <w:szCs w:val="30"/>
                <w:lang w:val="en-US" w:eastAsia="zh-CN" w:bidi="ar-SA"/>
              </w:rPr>
              <w:id w:val="846214980"/>
              <w:placeholder>
                <w:docPart w:val="{3d610466-a365-4766-b542-456a3c3c99e0}"/>
              </w:placeholder>
            </w:sdtPr>
            <w:sdtEndPr>
              <w:rPr>
                <w:rFonts w:asciiTheme="minorHAnsi" w:hAnsiTheme="minorHAnsi" w:eastAsiaTheme="minorEastAsia" w:cstheme="minorBidi"/>
                <w:b w:val="0"/>
                <w:bCs w:val="0"/>
                <w:kern w:val="2"/>
                <w:sz w:val="30"/>
                <w:szCs w:val="30"/>
                <w:lang w:val="en-US" w:eastAsia="zh-CN" w:bidi="ar-SA"/>
              </w:rPr>
            </w:sdtEndPr>
            <w:sdtContent>
              <w:r>
                <w:rPr>
                  <w:rFonts w:hint="default" w:ascii="Times New Roman" w:hAnsi="Times New Roman" w:eastAsia="黑体" w:cs="Times New Roman"/>
                  <w:b w:val="0"/>
                  <w:bCs w:val="0"/>
                  <w:sz w:val="30"/>
                  <w:szCs w:val="30"/>
                </w:rPr>
                <w:t>四、主要任务：</w:t>
              </w:r>
              <w:r>
                <w:rPr>
                  <w:rFonts w:hint="eastAsia" w:ascii="Times New Roman" w:hAnsi="Times New Roman" w:eastAsia="黑体" w:cs="Times New Roman"/>
                  <w:b w:val="0"/>
                  <w:bCs w:val="0"/>
                  <w:sz w:val="30"/>
                  <w:szCs w:val="30"/>
                </w:rPr>
                <w:t>构建人才金字塔</w:t>
              </w:r>
            </w:sdtContent>
          </w:sdt>
          <w:r>
            <w:rPr>
              <w:b w:val="0"/>
              <w:bCs w:val="0"/>
              <w:sz w:val="30"/>
              <w:szCs w:val="30"/>
            </w:rPr>
            <w:tab/>
          </w:r>
          <w:bookmarkStart w:id="12" w:name="_Toc236397930_WPSOffice_Level1Page"/>
          <w:r>
            <w:rPr>
              <w:b w:val="0"/>
              <w:bCs w:val="0"/>
              <w:sz w:val="30"/>
              <w:szCs w:val="30"/>
            </w:rPr>
            <w:t>9</w:t>
          </w:r>
          <w:bookmarkEnd w:id="12"/>
          <w:r>
            <w:rPr>
              <w:b/>
              <w:bCs/>
              <w:sz w:val="30"/>
              <w:szCs w:val="30"/>
            </w:rPr>
            <w:fldChar w:fldCharType="end"/>
          </w:r>
        </w:p>
        <w:p>
          <w:pPr>
            <w:pStyle w:val="29"/>
            <w:tabs>
              <w:tab w:val="right" w:leader="dot" w:pos="8306"/>
            </w:tabs>
            <w:rPr>
              <w:sz w:val="30"/>
              <w:szCs w:val="30"/>
            </w:rPr>
          </w:pPr>
          <w:r>
            <w:rPr>
              <w:sz w:val="30"/>
              <w:szCs w:val="30"/>
            </w:rPr>
            <w:fldChar w:fldCharType="begin"/>
          </w:r>
          <w:r>
            <w:rPr>
              <w:sz w:val="30"/>
              <w:szCs w:val="30"/>
            </w:rPr>
            <w:instrText xml:space="preserve"> HYPERLINK \l _Toc1970713192_WPSOffice_Level2 </w:instrText>
          </w:r>
          <w:r>
            <w:rPr>
              <w:sz w:val="30"/>
              <w:szCs w:val="30"/>
            </w:rPr>
            <w:fldChar w:fldCharType="separate"/>
          </w:r>
          <w:sdt>
            <w:sdtPr>
              <w:rPr>
                <w:rFonts w:asciiTheme="minorHAnsi" w:hAnsiTheme="minorHAnsi" w:eastAsiaTheme="minorEastAsia" w:cstheme="minorBidi"/>
                <w:kern w:val="2"/>
                <w:sz w:val="30"/>
                <w:szCs w:val="30"/>
                <w:lang w:val="en-US" w:eastAsia="zh-CN" w:bidi="ar-SA"/>
              </w:rPr>
              <w:id w:val="846214980"/>
              <w:placeholder>
                <w:docPart w:val="{53498556-6d7a-49eb-82ae-2dbb889740aa}"/>
              </w:placeholder>
            </w:sdtPr>
            <w:sdtEndPr>
              <w:rPr>
                <w:rFonts w:asciiTheme="minorHAnsi" w:hAnsiTheme="minorHAnsi" w:eastAsiaTheme="minorEastAsia" w:cstheme="minorBidi"/>
                <w:kern w:val="2"/>
                <w:sz w:val="30"/>
                <w:szCs w:val="30"/>
                <w:lang w:val="en-US" w:eastAsia="zh-CN" w:bidi="ar-SA"/>
              </w:rPr>
            </w:sdtEndPr>
            <w:sdtContent>
              <w:r>
                <w:rPr>
                  <w:rFonts w:hint="default" w:ascii="Times New Roman" w:hAnsi="Times New Roman" w:eastAsia="楷体" w:cs="Times New Roman"/>
                  <w:sz w:val="30"/>
                  <w:szCs w:val="30"/>
                </w:rPr>
                <w:t>（一）科创人才尖兵计划</w:t>
              </w:r>
            </w:sdtContent>
          </w:sdt>
          <w:r>
            <w:rPr>
              <w:sz w:val="30"/>
              <w:szCs w:val="30"/>
            </w:rPr>
            <w:tab/>
          </w:r>
          <w:bookmarkStart w:id="13" w:name="_Toc1970713192_WPSOffice_Level2Page"/>
          <w:r>
            <w:rPr>
              <w:sz w:val="30"/>
              <w:szCs w:val="30"/>
            </w:rPr>
            <w:t>9</w:t>
          </w:r>
          <w:bookmarkEnd w:id="13"/>
          <w:r>
            <w:rPr>
              <w:sz w:val="30"/>
              <w:szCs w:val="30"/>
            </w:rPr>
            <w:fldChar w:fldCharType="end"/>
          </w:r>
        </w:p>
        <w:p>
          <w:pPr>
            <w:pStyle w:val="29"/>
            <w:tabs>
              <w:tab w:val="right" w:leader="dot" w:pos="8306"/>
            </w:tabs>
            <w:rPr>
              <w:sz w:val="30"/>
              <w:szCs w:val="30"/>
            </w:rPr>
          </w:pPr>
          <w:r>
            <w:rPr>
              <w:sz w:val="30"/>
              <w:szCs w:val="30"/>
            </w:rPr>
            <w:fldChar w:fldCharType="begin"/>
          </w:r>
          <w:r>
            <w:rPr>
              <w:sz w:val="30"/>
              <w:szCs w:val="30"/>
            </w:rPr>
            <w:instrText xml:space="preserve"> HYPERLINK \l _Toc1961643879_WPSOffice_Level2 </w:instrText>
          </w:r>
          <w:r>
            <w:rPr>
              <w:sz w:val="30"/>
              <w:szCs w:val="30"/>
            </w:rPr>
            <w:fldChar w:fldCharType="separate"/>
          </w:r>
          <w:sdt>
            <w:sdtPr>
              <w:rPr>
                <w:rFonts w:asciiTheme="minorHAnsi" w:hAnsiTheme="minorHAnsi" w:eastAsiaTheme="minorEastAsia" w:cstheme="minorBidi"/>
                <w:kern w:val="2"/>
                <w:sz w:val="30"/>
                <w:szCs w:val="30"/>
                <w:lang w:val="en-US" w:eastAsia="zh-CN" w:bidi="ar-SA"/>
              </w:rPr>
              <w:id w:val="846214980"/>
              <w:placeholder>
                <w:docPart w:val="{6d648df3-8f5d-4ded-a309-01b02958dc42}"/>
              </w:placeholder>
            </w:sdtPr>
            <w:sdtEndPr>
              <w:rPr>
                <w:rFonts w:asciiTheme="minorHAnsi" w:hAnsiTheme="minorHAnsi" w:eastAsiaTheme="minorEastAsia" w:cstheme="minorBidi"/>
                <w:kern w:val="2"/>
                <w:sz w:val="30"/>
                <w:szCs w:val="30"/>
                <w:lang w:val="en-US" w:eastAsia="zh-CN" w:bidi="ar-SA"/>
              </w:rPr>
            </w:sdtEndPr>
            <w:sdtContent>
              <w:r>
                <w:rPr>
                  <w:rFonts w:hint="default" w:ascii="Times New Roman" w:hAnsi="Times New Roman" w:eastAsia="楷体" w:cs="Times New Roman"/>
                  <w:sz w:val="30"/>
                  <w:szCs w:val="30"/>
                </w:rPr>
                <w:t>（二）产业人才集聚计划</w:t>
              </w:r>
            </w:sdtContent>
          </w:sdt>
          <w:r>
            <w:rPr>
              <w:sz w:val="30"/>
              <w:szCs w:val="30"/>
            </w:rPr>
            <w:tab/>
          </w:r>
          <w:bookmarkStart w:id="14" w:name="_Toc1961643879_WPSOffice_Level2Page"/>
          <w:r>
            <w:rPr>
              <w:sz w:val="30"/>
              <w:szCs w:val="30"/>
            </w:rPr>
            <w:t>10</w:t>
          </w:r>
          <w:bookmarkEnd w:id="14"/>
          <w:r>
            <w:rPr>
              <w:sz w:val="30"/>
              <w:szCs w:val="30"/>
            </w:rPr>
            <w:fldChar w:fldCharType="end"/>
          </w:r>
        </w:p>
        <w:p>
          <w:pPr>
            <w:pStyle w:val="29"/>
            <w:tabs>
              <w:tab w:val="right" w:leader="dot" w:pos="8306"/>
            </w:tabs>
            <w:rPr>
              <w:sz w:val="30"/>
              <w:szCs w:val="30"/>
            </w:rPr>
          </w:pPr>
          <w:r>
            <w:rPr>
              <w:sz w:val="30"/>
              <w:szCs w:val="30"/>
            </w:rPr>
            <w:fldChar w:fldCharType="begin"/>
          </w:r>
          <w:r>
            <w:rPr>
              <w:sz w:val="30"/>
              <w:szCs w:val="30"/>
            </w:rPr>
            <w:instrText xml:space="preserve"> HYPERLINK \l _Toc2122712574_WPSOffice_Level2 </w:instrText>
          </w:r>
          <w:r>
            <w:rPr>
              <w:sz w:val="30"/>
              <w:szCs w:val="30"/>
            </w:rPr>
            <w:fldChar w:fldCharType="separate"/>
          </w:r>
          <w:sdt>
            <w:sdtPr>
              <w:rPr>
                <w:rFonts w:asciiTheme="minorHAnsi" w:hAnsiTheme="minorHAnsi" w:eastAsiaTheme="minorEastAsia" w:cstheme="minorBidi"/>
                <w:kern w:val="2"/>
                <w:sz w:val="30"/>
                <w:szCs w:val="30"/>
                <w:lang w:val="en-US" w:eastAsia="zh-CN" w:bidi="ar-SA"/>
              </w:rPr>
              <w:id w:val="846214980"/>
              <w:placeholder>
                <w:docPart w:val="{c0cdf86c-6fc3-487e-8398-b0790eef6dac}"/>
              </w:placeholder>
            </w:sdtPr>
            <w:sdtEndPr>
              <w:rPr>
                <w:rFonts w:asciiTheme="minorHAnsi" w:hAnsiTheme="minorHAnsi" w:eastAsiaTheme="minorEastAsia" w:cstheme="minorBidi"/>
                <w:kern w:val="2"/>
                <w:sz w:val="30"/>
                <w:szCs w:val="30"/>
                <w:lang w:val="en-US" w:eastAsia="zh-CN" w:bidi="ar-SA"/>
              </w:rPr>
            </w:sdtEndPr>
            <w:sdtContent>
              <w:r>
                <w:rPr>
                  <w:rFonts w:hint="default" w:ascii="Times New Roman" w:hAnsi="Times New Roman" w:eastAsia="楷体" w:cs="Times New Roman"/>
                  <w:sz w:val="30"/>
                  <w:szCs w:val="30"/>
                </w:rPr>
                <w:t>（</w:t>
              </w:r>
              <w:r>
                <w:rPr>
                  <w:rFonts w:hint="eastAsia" w:ascii="Times New Roman" w:hAnsi="Times New Roman" w:eastAsia="楷体" w:cs="Times New Roman"/>
                  <w:sz w:val="30"/>
                  <w:szCs w:val="30"/>
                </w:rPr>
                <w:t>三</w:t>
              </w:r>
              <w:r>
                <w:rPr>
                  <w:rFonts w:hint="default" w:ascii="Times New Roman" w:hAnsi="Times New Roman" w:eastAsia="楷体" w:cs="Times New Roman"/>
                  <w:sz w:val="30"/>
                  <w:szCs w:val="30"/>
                </w:rPr>
                <w:t>）经营管理人才领航计划</w:t>
              </w:r>
            </w:sdtContent>
          </w:sdt>
          <w:r>
            <w:rPr>
              <w:sz w:val="30"/>
              <w:szCs w:val="30"/>
            </w:rPr>
            <w:tab/>
          </w:r>
          <w:bookmarkStart w:id="15" w:name="_Toc2122712574_WPSOffice_Level2Page"/>
          <w:r>
            <w:rPr>
              <w:sz w:val="30"/>
              <w:szCs w:val="30"/>
            </w:rPr>
            <w:t>11</w:t>
          </w:r>
          <w:bookmarkEnd w:id="15"/>
          <w:r>
            <w:rPr>
              <w:sz w:val="30"/>
              <w:szCs w:val="30"/>
            </w:rPr>
            <w:fldChar w:fldCharType="end"/>
          </w:r>
        </w:p>
        <w:p>
          <w:pPr>
            <w:pStyle w:val="29"/>
            <w:tabs>
              <w:tab w:val="right" w:leader="dot" w:pos="8306"/>
            </w:tabs>
            <w:rPr>
              <w:sz w:val="30"/>
              <w:szCs w:val="30"/>
            </w:rPr>
          </w:pPr>
          <w:r>
            <w:rPr>
              <w:sz w:val="30"/>
              <w:szCs w:val="30"/>
            </w:rPr>
            <w:fldChar w:fldCharType="begin"/>
          </w:r>
          <w:r>
            <w:rPr>
              <w:sz w:val="30"/>
              <w:szCs w:val="30"/>
            </w:rPr>
            <w:instrText xml:space="preserve"> HYPERLINK \l _Toc802446155_WPSOffice_Level2 </w:instrText>
          </w:r>
          <w:r>
            <w:rPr>
              <w:sz w:val="30"/>
              <w:szCs w:val="30"/>
            </w:rPr>
            <w:fldChar w:fldCharType="separate"/>
          </w:r>
          <w:sdt>
            <w:sdtPr>
              <w:rPr>
                <w:rFonts w:asciiTheme="minorHAnsi" w:hAnsiTheme="minorHAnsi" w:eastAsiaTheme="minorEastAsia" w:cstheme="minorBidi"/>
                <w:kern w:val="2"/>
                <w:sz w:val="30"/>
                <w:szCs w:val="30"/>
                <w:lang w:val="en-US" w:eastAsia="zh-CN" w:bidi="ar-SA"/>
              </w:rPr>
              <w:id w:val="846214980"/>
              <w:placeholder>
                <w:docPart w:val="{d91d7415-13b0-4889-890a-245f5903b5ea}"/>
              </w:placeholder>
            </w:sdtPr>
            <w:sdtEndPr>
              <w:rPr>
                <w:rFonts w:asciiTheme="minorHAnsi" w:hAnsiTheme="minorHAnsi" w:eastAsiaTheme="minorEastAsia" w:cstheme="minorBidi"/>
                <w:kern w:val="2"/>
                <w:sz w:val="30"/>
                <w:szCs w:val="30"/>
                <w:lang w:val="en-US" w:eastAsia="zh-CN" w:bidi="ar-SA"/>
              </w:rPr>
            </w:sdtEndPr>
            <w:sdtContent>
              <w:r>
                <w:rPr>
                  <w:rFonts w:hint="default" w:ascii="Times New Roman" w:hAnsi="Times New Roman" w:eastAsia="楷体" w:cs="Times New Roman"/>
                  <w:sz w:val="30"/>
                  <w:szCs w:val="30"/>
                </w:rPr>
                <w:t>（</w:t>
              </w:r>
              <w:r>
                <w:rPr>
                  <w:rFonts w:hint="eastAsia" w:ascii="Times New Roman" w:hAnsi="Times New Roman" w:eastAsia="楷体" w:cs="Times New Roman"/>
                  <w:sz w:val="30"/>
                  <w:szCs w:val="30"/>
                </w:rPr>
                <w:t>四</w:t>
              </w:r>
              <w:r>
                <w:rPr>
                  <w:rFonts w:hint="default" w:ascii="Times New Roman" w:hAnsi="Times New Roman" w:eastAsia="楷体" w:cs="Times New Roman"/>
                  <w:sz w:val="30"/>
                  <w:szCs w:val="30"/>
                </w:rPr>
                <w:t>）技能人才名匠计划</w:t>
              </w:r>
            </w:sdtContent>
          </w:sdt>
          <w:r>
            <w:rPr>
              <w:sz w:val="30"/>
              <w:szCs w:val="30"/>
            </w:rPr>
            <w:tab/>
          </w:r>
          <w:bookmarkStart w:id="16" w:name="_Toc802446155_WPSOffice_Level2Page"/>
          <w:r>
            <w:rPr>
              <w:sz w:val="30"/>
              <w:szCs w:val="30"/>
            </w:rPr>
            <w:t>11</w:t>
          </w:r>
          <w:bookmarkEnd w:id="16"/>
          <w:r>
            <w:rPr>
              <w:sz w:val="30"/>
              <w:szCs w:val="30"/>
            </w:rPr>
            <w:fldChar w:fldCharType="end"/>
          </w:r>
        </w:p>
        <w:p>
          <w:pPr>
            <w:pStyle w:val="29"/>
            <w:tabs>
              <w:tab w:val="right" w:leader="dot" w:pos="8306"/>
            </w:tabs>
            <w:rPr>
              <w:sz w:val="30"/>
              <w:szCs w:val="30"/>
            </w:rPr>
          </w:pPr>
          <w:r>
            <w:rPr>
              <w:sz w:val="30"/>
              <w:szCs w:val="30"/>
            </w:rPr>
            <w:fldChar w:fldCharType="begin"/>
          </w:r>
          <w:r>
            <w:rPr>
              <w:sz w:val="30"/>
              <w:szCs w:val="30"/>
            </w:rPr>
            <w:instrText xml:space="preserve"> HYPERLINK \l _Toc53916864_WPSOffice_Level2 </w:instrText>
          </w:r>
          <w:r>
            <w:rPr>
              <w:sz w:val="30"/>
              <w:szCs w:val="30"/>
            </w:rPr>
            <w:fldChar w:fldCharType="separate"/>
          </w:r>
          <w:sdt>
            <w:sdtPr>
              <w:rPr>
                <w:rFonts w:asciiTheme="minorHAnsi" w:hAnsiTheme="minorHAnsi" w:eastAsiaTheme="minorEastAsia" w:cstheme="minorBidi"/>
                <w:kern w:val="2"/>
                <w:sz w:val="30"/>
                <w:szCs w:val="30"/>
                <w:lang w:val="en-US" w:eastAsia="zh-CN" w:bidi="ar-SA"/>
              </w:rPr>
              <w:id w:val="846214980"/>
              <w:placeholder>
                <w:docPart w:val="{16b369d3-fa54-4d93-b765-e19e7deebeb9}"/>
              </w:placeholder>
            </w:sdtPr>
            <w:sdtEndPr>
              <w:rPr>
                <w:rFonts w:asciiTheme="minorHAnsi" w:hAnsiTheme="minorHAnsi" w:eastAsiaTheme="minorEastAsia" w:cstheme="minorBidi"/>
                <w:kern w:val="2"/>
                <w:sz w:val="30"/>
                <w:szCs w:val="30"/>
                <w:lang w:val="en-US" w:eastAsia="zh-CN" w:bidi="ar-SA"/>
              </w:rPr>
            </w:sdtEndPr>
            <w:sdtContent>
              <w:r>
                <w:rPr>
                  <w:rFonts w:hint="default" w:ascii="Times New Roman" w:hAnsi="Times New Roman" w:eastAsia="楷体" w:cs="Times New Roman"/>
                  <w:sz w:val="30"/>
                  <w:szCs w:val="30"/>
                </w:rPr>
                <w:t>（</w:t>
              </w:r>
              <w:r>
                <w:rPr>
                  <w:rFonts w:hint="eastAsia" w:ascii="Times New Roman" w:hAnsi="Times New Roman" w:eastAsia="楷体" w:cs="Times New Roman"/>
                  <w:sz w:val="30"/>
                  <w:szCs w:val="30"/>
                </w:rPr>
                <w:t>五</w:t>
              </w:r>
              <w:r>
                <w:rPr>
                  <w:rFonts w:hint="default" w:ascii="Times New Roman" w:hAnsi="Times New Roman" w:eastAsia="楷体" w:cs="Times New Roman"/>
                  <w:sz w:val="30"/>
                  <w:szCs w:val="30"/>
                </w:rPr>
                <w:t>）青年人才星空计划</w:t>
              </w:r>
            </w:sdtContent>
          </w:sdt>
          <w:r>
            <w:rPr>
              <w:sz w:val="30"/>
              <w:szCs w:val="30"/>
            </w:rPr>
            <w:tab/>
          </w:r>
          <w:bookmarkStart w:id="17" w:name="_Toc53916864_WPSOffice_Level2Page"/>
          <w:r>
            <w:rPr>
              <w:sz w:val="30"/>
              <w:szCs w:val="30"/>
            </w:rPr>
            <w:t>12</w:t>
          </w:r>
          <w:bookmarkEnd w:id="17"/>
          <w:r>
            <w:rPr>
              <w:sz w:val="30"/>
              <w:szCs w:val="30"/>
            </w:rPr>
            <w:fldChar w:fldCharType="end"/>
          </w:r>
        </w:p>
        <w:p>
          <w:pPr>
            <w:pStyle w:val="29"/>
            <w:tabs>
              <w:tab w:val="right" w:leader="dot" w:pos="8306"/>
            </w:tabs>
            <w:rPr>
              <w:sz w:val="30"/>
              <w:szCs w:val="30"/>
            </w:rPr>
          </w:pPr>
          <w:r>
            <w:rPr>
              <w:sz w:val="30"/>
              <w:szCs w:val="30"/>
            </w:rPr>
            <w:fldChar w:fldCharType="begin"/>
          </w:r>
          <w:r>
            <w:rPr>
              <w:sz w:val="30"/>
              <w:szCs w:val="30"/>
            </w:rPr>
            <w:instrText xml:space="preserve"> HYPERLINK \l _Toc966395969_WPSOffice_Level2 </w:instrText>
          </w:r>
          <w:r>
            <w:rPr>
              <w:sz w:val="30"/>
              <w:szCs w:val="30"/>
            </w:rPr>
            <w:fldChar w:fldCharType="separate"/>
          </w:r>
          <w:sdt>
            <w:sdtPr>
              <w:rPr>
                <w:rFonts w:asciiTheme="minorHAnsi" w:hAnsiTheme="minorHAnsi" w:eastAsiaTheme="minorEastAsia" w:cstheme="minorBidi"/>
                <w:kern w:val="2"/>
                <w:sz w:val="30"/>
                <w:szCs w:val="30"/>
                <w:lang w:val="en-US" w:eastAsia="zh-CN" w:bidi="ar-SA"/>
              </w:rPr>
              <w:id w:val="846214980"/>
              <w:placeholder>
                <w:docPart w:val="{27e8d213-233e-4dbe-ba65-eccf562dd889}"/>
              </w:placeholder>
            </w:sdtPr>
            <w:sdtEndPr>
              <w:rPr>
                <w:rFonts w:asciiTheme="minorHAnsi" w:hAnsiTheme="minorHAnsi" w:eastAsiaTheme="minorEastAsia" w:cstheme="minorBidi"/>
                <w:kern w:val="2"/>
                <w:sz w:val="30"/>
                <w:szCs w:val="30"/>
                <w:lang w:val="en-US" w:eastAsia="zh-CN" w:bidi="ar-SA"/>
              </w:rPr>
            </w:sdtEndPr>
            <w:sdtContent>
              <w:r>
                <w:rPr>
                  <w:rFonts w:hint="default" w:ascii="Times New Roman" w:hAnsi="Times New Roman" w:eastAsia="楷体" w:cs="Times New Roman"/>
                  <w:sz w:val="30"/>
                  <w:szCs w:val="30"/>
                </w:rPr>
                <w:t>（六）民生人才荟萃计划</w:t>
              </w:r>
            </w:sdtContent>
          </w:sdt>
          <w:r>
            <w:rPr>
              <w:sz w:val="30"/>
              <w:szCs w:val="30"/>
            </w:rPr>
            <w:tab/>
          </w:r>
          <w:bookmarkStart w:id="18" w:name="_Toc966395969_WPSOffice_Level2Page"/>
          <w:r>
            <w:rPr>
              <w:sz w:val="30"/>
              <w:szCs w:val="30"/>
            </w:rPr>
            <w:t>13</w:t>
          </w:r>
          <w:bookmarkEnd w:id="18"/>
          <w:r>
            <w:rPr>
              <w:sz w:val="30"/>
              <w:szCs w:val="30"/>
            </w:rPr>
            <w:fldChar w:fldCharType="end"/>
          </w:r>
        </w:p>
        <w:p>
          <w:pPr>
            <w:pStyle w:val="29"/>
            <w:tabs>
              <w:tab w:val="right" w:leader="dot" w:pos="8306"/>
            </w:tabs>
            <w:rPr>
              <w:sz w:val="30"/>
              <w:szCs w:val="30"/>
            </w:rPr>
          </w:pPr>
          <w:r>
            <w:rPr>
              <w:sz w:val="30"/>
              <w:szCs w:val="30"/>
            </w:rPr>
            <w:fldChar w:fldCharType="begin"/>
          </w:r>
          <w:r>
            <w:rPr>
              <w:sz w:val="30"/>
              <w:szCs w:val="30"/>
            </w:rPr>
            <w:instrText xml:space="preserve"> HYPERLINK \l _Toc1879105386_WPSOffice_Level2 </w:instrText>
          </w:r>
          <w:r>
            <w:rPr>
              <w:sz w:val="30"/>
              <w:szCs w:val="30"/>
            </w:rPr>
            <w:fldChar w:fldCharType="separate"/>
          </w:r>
          <w:sdt>
            <w:sdtPr>
              <w:rPr>
                <w:rFonts w:asciiTheme="minorHAnsi" w:hAnsiTheme="minorHAnsi" w:eastAsiaTheme="minorEastAsia" w:cstheme="minorBidi"/>
                <w:kern w:val="2"/>
                <w:sz w:val="30"/>
                <w:szCs w:val="30"/>
                <w:lang w:val="en-US" w:eastAsia="zh-CN" w:bidi="ar-SA"/>
              </w:rPr>
              <w:id w:val="846214980"/>
              <w:placeholder>
                <w:docPart w:val="{2a21c8f5-0edf-4f8d-865f-36eb4ef2f4b8}"/>
              </w:placeholder>
            </w:sdtPr>
            <w:sdtEndPr>
              <w:rPr>
                <w:rFonts w:asciiTheme="minorHAnsi" w:hAnsiTheme="minorHAnsi" w:eastAsiaTheme="minorEastAsia" w:cstheme="minorBidi"/>
                <w:kern w:val="2"/>
                <w:sz w:val="30"/>
                <w:szCs w:val="30"/>
                <w:lang w:val="en-US" w:eastAsia="zh-CN" w:bidi="ar-SA"/>
              </w:rPr>
            </w:sdtEndPr>
            <w:sdtContent>
              <w:r>
                <w:rPr>
                  <w:rFonts w:hint="default" w:ascii="Times New Roman" w:hAnsi="Times New Roman" w:eastAsia="楷体" w:cs="Times New Roman"/>
                  <w:sz w:val="30"/>
                  <w:szCs w:val="30"/>
                </w:rPr>
                <w:t>（七）乡村振兴人才沃土计划</w:t>
              </w:r>
            </w:sdtContent>
          </w:sdt>
          <w:r>
            <w:rPr>
              <w:sz w:val="30"/>
              <w:szCs w:val="30"/>
            </w:rPr>
            <w:tab/>
          </w:r>
          <w:bookmarkStart w:id="19" w:name="_Toc1879105386_WPSOffice_Level2Page"/>
          <w:r>
            <w:rPr>
              <w:sz w:val="30"/>
              <w:szCs w:val="30"/>
            </w:rPr>
            <w:t>14</w:t>
          </w:r>
          <w:bookmarkEnd w:id="19"/>
          <w:r>
            <w:rPr>
              <w:sz w:val="30"/>
              <w:szCs w:val="30"/>
            </w:rPr>
            <w:fldChar w:fldCharType="end"/>
          </w:r>
        </w:p>
        <w:p>
          <w:pPr>
            <w:pStyle w:val="29"/>
            <w:tabs>
              <w:tab w:val="right" w:leader="dot" w:pos="8306"/>
            </w:tabs>
            <w:rPr>
              <w:sz w:val="30"/>
              <w:szCs w:val="30"/>
            </w:rPr>
          </w:pPr>
          <w:r>
            <w:rPr>
              <w:sz w:val="30"/>
              <w:szCs w:val="30"/>
            </w:rPr>
            <w:fldChar w:fldCharType="begin"/>
          </w:r>
          <w:r>
            <w:rPr>
              <w:sz w:val="30"/>
              <w:szCs w:val="30"/>
            </w:rPr>
            <w:instrText xml:space="preserve"> HYPERLINK \l _Toc37553592_WPSOffice_Level2 </w:instrText>
          </w:r>
          <w:r>
            <w:rPr>
              <w:sz w:val="30"/>
              <w:szCs w:val="30"/>
            </w:rPr>
            <w:fldChar w:fldCharType="separate"/>
          </w:r>
          <w:sdt>
            <w:sdtPr>
              <w:rPr>
                <w:rFonts w:asciiTheme="minorHAnsi" w:hAnsiTheme="minorHAnsi" w:eastAsiaTheme="minorEastAsia" w:cstheme="minorBidi"/>
                <w:kern w:val="2"/>
                <w:sz w:val="30"/>
                <w:szCs w:val="30"/>
                <w:lang w:val="en-US" w:eastAsia="zh-CN" w:bidi="ar-SA"/>
              </w:rPr>
              <w:id w:val="846214980"/>
              <w:placeholder>
                <w:docPart w:val="{470f03ad-9dda-49f2-b72e-5ab7839f5cd0}"/>
              </w:placeholder>
            </w:sdtPr>
            <w:sdtEndPr>
              <w:rPr>
                <w:rFonts w:asciiTheme="minorHAnsi" w:hAnsiTheme="minorHAnsi" w:eastAsiaTheme="minorEastAsia" w:cstheme="minorBidi"/>
                <w:kern w:val="2"/>
                <w:sz w:val="30"/>
                <w:szCs w:val="30"/>
                <w:lang w:val="en-US" w:eastAsia="zh-CN" w:bidi="ar-SA"/>
              </w:rPr>
            </w:sdtEndPr>
            <w:sdtContent>
              <w:r>
                <w:rPr>
                  <w:rFonts w:hint="default" w:ascii="Times New Roman" w:hAnsi="Times New Roman" w:eastAsia="楷体" w:cs="Times New Roman"/>
                  <w:sz w:val="30"/>
                  <w:szCs w:val="30"/>
                </w:rPr>
                <w:t>（八）党政人才压舱计划</w:t>
              </w:r>
            </w:sdtContent>
          </w:sdt>
          <w:r>
            <w:rPr>
              <w:sz w:val="30"/>
              <w:szCs w:val="30"/>
            </w:rPr>
            <w:tab/>
          </w:r>
          <w:bookmarkStart w:id="20" w:name="_Toc37553592_WPSOffice_Level2Page"/>
          <w:r>
            <w:rPr>
              <w:sz w:val="30"/>
              <w:szCs w:val="30"/>
            </w:rPr>
            <w:t>15</w:t>
          </w:r>
          <w:bookmarkEnd w:id="20"/>
          <w:r>
            <w:rPr>
              <w:sz w:val="30"/>
              <w:szCs w:val="30"/>
            </w:rPr>
            <w:fldChar w:fldCharType="end"/>
          </w:r>
        </w:p>
        <w:p>
          <w:pPr>
            <w:pStyle w:val="29"/>
            <w:tabs>
              <w:tab w:val="right" w:leader="dot" w:pos="8306"/>
            </w:tabs>
            <w:rPr>
              <w:sz w:val="30"/>
              <w:szCs w:val="30"/>
            </w:rPr>
          </w:pPr>
        </w:p>
        <w:p>
          <w:pPr>
            <w:pStyle w:val="28"/>
            <w:tabs>
              <w:tab w:val="right" w:leader="dot" w:pos="8306"/>
            </w:tabs>
            <w:rPr>
              <w:sz w:val="30"/>
              <w:szCs w:val="30"/>
            </w:rPr>
          </w:pPr>
          <w:r>
            <w:rPr>
              <w:b/>
              <w:bCs/>
              <w:sz w:val="30"/>
              <w:szCs w:val="30"/>
            </w:rPr>
            <w:fldChar w:fldCharType="begin"/>
          </w:r>
          <w:r>
            <w:rPr>
              <w:sz w:val="30"/>
              <w:szCs w:val="30"/>
            </w:rPr>
            <w:instrText xml:space="preserve"> HYPERLINK \l _Toc805791172_WPSOffice_Level1 </w:instrText>
          </w:r>
          <w:r>
            <w:rPr>
              <w:b/>
              <w:bCs/>
              <w:sz w:val="30"/>
              <w:szCs w:val="30"/>
            </w:rPr>
            <w:fldChar w:fldCharType="separate"/>
          </w:r>
          <w:sdt>
            <w:sdtPr>
              <w:rPr>
                <w:rFonts w:asciiTheme="minorHAnsi" w:hAnsiTheme="minorHAnsi" w:eastAsiaTheme="minorEastAsia" w:cstheme="minorBidi"/>
                <w:b/>
                <w:bCs/>
                <w:kern w:val="2"/>
                <w:sz w:val="30"/>
                <w:szCs w:val="30"/>
                <w:lang w:val="en-US" w:eastAsia="zh-CN" w:bidi="ar-SA"/>
              </w:rPr>
              <w:id w:val="846214980"/>
              <w:placeholder>
                <w:docPart w:val="{398b5855-7d0b-4d60-9f10-8d6e79fc7aa2}"/>
              </w:placeholder>
            </w:sdtPr>
            <w:sdtEndPr>
              <w:rPr>
                <w:rFonts w:asciiTheme="minorHAnsi" w:hAnsiTheme="minorHAnsi" w:eastAsiaTheme="minorEastAsia" w:cstheme="minorBidi"/>
                <w:b w:val="0"/>
                <w:bCs w:val="0"/>
                <w:kern w:val="2"/>
                <w:sz w:val="30"/>
                <w:szCs w:val="30"/>
                <w:lang w:val="en-US" w:eastAsia="zh-CN" w:bidi="ar-SA"/>
              </w:rPr>
            </w:sdtEndPr>
            <w:sdtContent>
              <w:r>
                <w:rPr>
                  <w:rFonts w:hint="default" w:ascii="Times New Roman" w:hAnsi="Times New Roman" w:eastAsia="黑体" w:cs="Times New Roman"/>
                  <w:b w:val="0"/>
                  <w:bCs w:val="0"/>
                  <w:sz w:val="30"/>
                  <w:szCs w:val="30"/>
                </w:rPr>
                <w:t>五、发展环境：构筑全链</w:t>
              </w:r>
              <w:r>
                <w:rPr>
                  <w:rFonts w:hint="eastAsia" w:ascii="Times New Roman" w:hAnsi="Times New Roman" w:eastAsia="黑体" w:cs="Times New Roman"/>
                  <w:b w:val="0"/>
                  <w:bCs w:val="0"/>
                  <w:sz w:val="30"/>
                  <w:szCs w:val="30"/>
                </w:rPr>
                <w:t>式</w:t>
              </w:r>
              <w:r>
                <w:rPr>
                  <w:rFonts w:hint="default" w:ascii="Times New Roman" w:hAnsi="Times New Roman" w:eastAsia="黑体" w:cs="Times New Roman"/>
                  <w:b w:val="0"/>
                  <w:bCs w:val="0"/>
                  <w:sz w:val="30"/>
                  <w:szCs w:val="30"/>
                </w:rPr>
                <w:t>人才服务体系</w:t>
              </w:r>
            </w:sdtContent>
          </w:sdt>
          <w:r>
            <w:rPr>
              <w:b w:val="0"/>
              <w:bCs w:val="0"/>
              <w:sz w:val="30"/>
              <w:szCs w:val="30"/>
            </w:rPr>
            <w:tab/>
          </w:r>
          <w:bookmarkStart w:id="21" w:name="_Toc805791172_WPSOffice_Level1Page"/>
          <w:r>
            <w:rPr>
              <w:b w:val="0"/>
              <w:bCs w:val="0"/>
              <w:sz w:val="30"/>
              <w:szCs w:val="30"/>
            </w:rPr>
            <w:t>15</w:t>
          </w:r>
          <w:bookmarkEnd w:id="21"/>
          <w:r>
            <w:rPr>
              <w:b/>
              <w:bCs/>
              <w:sz w:val="30"/>
              <w:szCs w:val="30"/>
            </w:rPr>
            <w:fldChar w:fldCharType="end"/>
          </w:r>
        </w:p>
        <w:p>
          <w:pPr>
            <w:pStyle w:val="29"/>
            <w:tabs>
              <w:tab w:val="right" w:leader="dot" w:pos="8306"/>
            </w:tabs>
            <w:rPr>
              <w:sz w:val="30"/>
              <w:szCs w:val="30"/>
            </w:rPr>
          </w:pPr>
          <w:r>
            <w:rPr>
              <w:sz w:val="30"/>
              <w:szCs w:val="30"/>
            </w:rPr>
            <w:fldChar w:fldCharType="begin"/>
          </w:r>
          <w:r>
            <w:rPr>
              <w:sz w:val="30"/>
              <w:szCs w:val="30"/>
            </w:rPr>
            <w:instrText xml:space="preserve"> HYPERLINK \l _Toc1093178258_WPSOffice_Level2 </w:instrText>
          </w:r>
          <w:r>
            <w:rPr>
              <w:sz w:val="30"/>
              <w:szCs w:val="30"/>
            </w:rPr>
            <w:fldChar w:fldCharType="separate"/>
          </w:r>
          <w:sdt>
            <w:sdtPr>
              <w:rPr>
                <w:rFonts w:asciiTheme="minorHAnsi" w:hAnsiTheme="minorHAnsi" w:eastAsiaTheme="minorEastAsia" w:cstheme="minorBidi"/>
                <w:kern w:val="2"/>
                <w:sz w:val="30"/>
                <w:szCs w:val="30"/>
                <w:lang w:val="en-US" w:eastAsia="zh-CN" w:bidi="ar-SA"/>
              </w:rPr>
              <w:id w:val="846214980"/>
              <w:placeholder>
                <w:docPart w:val="{5f9b82cc-a56f-4e97-8fac-6a238f70077d}"/>
              </w:placeholder>
            </w:sdtPr>
            <w:sdtEndPr>
              <w:rPr>
                <w:rFonts w:asciiTheme="minorHAnsi" w:hAnsiTheme="minorHAnsi" w:eastAsiaTheme="minorEastAsia" w:cstheme="minorBidi"/>
                <w:kern w:val="2"/>
                <w:sz w:val="30"/>
                <w:szCs w:val="30"/>
                <w:lang w:val="en-US" w:eastAsia="zh-CN" w:bidi="ar-SA"/>
              </w:rPr>
            </w:sdtEndPr>
            <w:sdtContent>
              <w:r>
                <w:rPr>
                  <w:rFonts w:hint="default" w:ascii="Times New Roman" w:hAnsi="Times New Roman" w:eastAsia="楷体" w:cs="Times New Roman"/>
                  <w:sz w:val="30"/>
                  <w:szCs w:val="30"/>
                </w:rPr>
                <w:t>（一）创新人才金融支持体系</w:t>
              </w:r>
            </w:sdtContent>
          </w:sdt>
          <w:r>
            <w:rPr>
              <w:sz w:val="30"/>
              <w:szCs w:val="30"/>
            </w:rPr>
            <w:tab/>
          </w:r>
          <w:bookmarkStart w:id="22" w:name="_Toc1093178258_WPSOffice_Level2Page"/>
          <w:r>
            <w:rPr>
              <w:sz w:val="30"/>
              <w:szCs w:val="30"/>
            </w:rPr>
            <w:t>15</w:t>
          </w:r>
          <w:bookmarkEnd w:id="22"/>
          <w:r>
            <w:rPr>
              <w:sz w:val="30"/>
              <w:szCs w:val="30"/>
            </w:rPr>
            <w:fldChar w:fldCharType="end"/>
          </w:r>
        </w:p>
        <w:p>
          <w:pPr>
            <w:pStyle w:val="29"/>
            <w:tabs>
              <w:tab w:val="right" w:leader="dot" w:pos="8306"/>
            </w:tabs>
            <w:rPr>
              <w:sz w:val="30"/>
              <w:szCs w:val="30"/>
            </w:rPr>
          </w:pPr>
          <w:r>
            <w:rPr>
              <w:sz w:val="30"/>
              <w:szCs w:val="30"/>
            </w:rPr>
            <w:fldChar w:fldCharType="begin"/>
          </w:r>
          <w:r>
            <w:rPr>
              <w:sz w:val="30"/>
              <w:szCs w:val="30"/>
            </w:rPr>
            <w:instrText xml:space="preserve"> HYPERLINK \l _Toc1789905847_WPSOffice_Level2 </w:instrText>
          </w:r>
          <w:r>
            <w:rPr>
              <w:sz w:val="30"/>
              <w:szCs w:val="30"/>
            </w:rPr>
            <w:fldChar w:fldCharType="separate"/>
          </w:r>
          <w:sdt>
            <w:sdtPr>
              <w:rPr>
                <w:rFonts w:asciiTheme="minorHAnsi" w:hAnsiTheme="minorHAnsi" w:eastAsiaTheme="minorEastAsia" w:cstheme="minorBidi"/>
                <w:kern w:val="2"/>
                <w:sz w:val="30"/>
                <w:szCs w:val="30"/>
                <w:lang w:val="en-US" w:eastAsia="zh-CN" w:bidi="ar-SA"/>
              </w:rPr>
              <w:id w:val="846214980"/>
              <w:placeholder>
                <w:docPart w:val="{41b12da4-e61a-456b-a3b8-9f28f3fd2260}"/>
              </w:placeholder>
            </w:sdtPr>
            <w:sdtEndPr>
              <w:rPr>
                <w:rFonts w:asciiTheme="minorHAnsi" w:hAnsiTheme="minorHAnsi" w:eastAsiaTheme="minorEastAsia" w:cstheme="minorBidi"/>
                <w:kern w:val="2"/>
                <w:sz w:val="30"/>
                <w:szCs w:val="30"/>
                <w:lang w:val="en-US" w:eastAsia="zh-CN" w:bidi="ar-SA"/>
              </w:rPr>
            </w:sdtEndPr>
            <w:sdtContent>
              <w:r>
                <w:rPr>
                  <w:rFonts w:hint="default" w:ascii="Times New Roman" w:hAnsi="Times New Roman" w:eastAsia="楷体" w:cs="Times New Roman"/>
                  <w:sz w:val="30"/>
                  <w:szCs w:val="30"/>
                </w:rPr>
                <w:t>（二）完善多元化的人才评价激励机制</w:t>
              </w:r>
            </w:sdtContent>
          </w:sdt>
          <w:r>
            <w:rPr>
              <w:sz w:val="30"/>
              <w:szCs w:val="30"/>
            </w:rPr>
            <w:tab/>
          </w:r>
          <w:bookmarkStart w:id="23" w:name="_Toc1789905847_WPSOffice_Level2Page"/>
          <w:r>
            <w:rPr>
              <w:sz w:val="30"/>
              <w:szCs w:val="30"/>
            </w:rPr>
            <w:t>16</w:t>
          </w:r>
          <w:bookmarkEnd w:id="23"/>
          <w:r>
            <w:rPr>
              <w:sz w:val="30"/>
              <w:szCs w:val="30"/>
            </w:rPr>
            <w:fldChar w:fldCharType="end"/>
          </w:r>
        </w:p>
        <w:p>
          <w:pPr>
            <w:pStyle w:val="29"/>
            <w:tabs>
              <w:tab w:val="right" w:leader="dot" w:pos="8306"/>
            </w:tabs>
            <w:rPr>
              <w:sz w:val="30"/>
              <w:szCs w:val="30"/>
            </w:rPr>
          </w:pPr>
          <w:r>
            <w:rPr>
              <w:sz w:val="30"/>
              <w:szCs w:val="30"/>
            </w:rPr>
            <w:fldChar w:fldCharType="begin"/>
          </w:r>
          <w:r>
            <w:rPr>
              <w:sz w:val="30"/>
              <w:szCs w:val="30"/>
            </w:rPr>
            <w:instrText xml:space="preserve"> HYPERLINK \l _Toc2028211191_WPSOffice_Level2 </w:instrText>
          </w:r>
          <w:r>
            <w:rPr>
              <w:sz w:val="30"/>
              <w:szCs w:val="30"/>
            </w:rPr>
            <w:fldChar w:fldCharType="separate"/>
          </w:r>
          <w:sdt>
            <w:sdtPr>
              <w:rPr>
                <w:rFonts w:asciiTheme="minorHAnsi" w:hAnsiTheme="minorHAnsi" w:eastAsiaTheme="minorEastAsia" w:cstheme="minorBidi"/>
                <w:kern w:val="2"/>
                <w:sz w:val="30"/>
                <w:szCs w:val="30"/>
                <w:lang w:val="en-US" w:eastAsia="zh-CN" w:bidi="ar-SA"/>
              </w:rPr>
              <w:id w:val="846214980"/>
              <w:placeholder>
                <w:docPart w:val="{5e1eb95a-a5dc-4665-b20e-5348581b3c41}"/>
              </w:placeholder>
            </w:sdtPr>
            <w:sdtEndPr>
              <w:rPr>
                <w:rFonts w:asciiTheme="minorHAnsi" w:hAnsiTheme="minorHAnsi" w:eastAsiaTheme="minorEastAsia" w:cstheme="minorBidi"/>
                <w:kern w:val="2"/>
                <w:sz w:val="30"/>
                <w:szCs w:val="30"/>
                <w:lang w:val="en-US" w:eastAsia="zh-CN" w:bidi="ar-SA"/>
              </w:rPr>
            </w:sdtEndPr>
            <w:sdtContent>
              <w:r>
                <w:rPr>
                  <w:rFonts w:hint="default" w:ascii="Times New Roman" w:hAnsi="Times New Roman" w:eastAsia="楷体" w:cs="Times New Roman"/>
                  <w:sz w:val="30"/>
                  <w:szCs w:val="30"/>
                </w:rPr>
                <w:t>（三）全面实施人才安居工程</w:t>
              </w:r>
            </w:sdtContent>
          </w:sdt>
          <w:r>
            <w:rPr>
              <w:sz w:val="30"/>
              <w:szCs w:val="30"/>
            </w:rPr>
            <w:tab/>
          </w:r>
          <w:bookmarkStart w:id="24" w:name="_Toc2028211191_WPSOffice_Level2Page"/>
          <w:r>
            <w:rPr>
              <w:sz w:val="30"/>
              <w:szCs w:val="30"/>
            </w:rPr>
            <w:t>16</w:t>
          </w:r>
          <w:bookmarkEnd w:id="24"/>
          <w:r>
            <w:rPr>
              <w:sz w:val="30"/>
              <w:szCs w:val="30"/>
            </w:rPr>
            <w:fldChar w:fldCharType="end"/>
          </w:r>
        </w:p>
        <w:p>
          <w:pPr>
            <w:pStyle w:val="29"/>
            <w:tabs>
              <w:tab w:val="right" w:leader="dot" w:pos="8306"/>
            </w:tabs>
            <w:rPr>
              <w:sz w:val="30"/>
              <w:szCs w:val="30"/>
            </w:rPr>
          </w:pPr>
          <w:r>
            <w:rPr>
              <w:sz w:val="30"/>
              <w:szCs w:val="30"/>
            </w:rPr>
            <w:fldChar w:fldCharType="begin"/>
          </w:r>
          <w:r>
            <w:rPr>
              <w:sz w:val="30"/>
              <w:szCs w:val="30"/>
            </w:rPr>
            <w:instrText xml:space="preserve"> HYPERLINK \l _Toc1659078109_WPSOffice_Level2 </w:instrText>
          </w:r>
          <w:r>
            <w:rPr>
              <w:sz w:val="30"/>
              <w:szCs w:val="30"/>
            </w:rPr>
            <w:fldChar w:fldCharType="separate"/>
          </w:r>
          <w:sdt>
            <w:sdtPr>
              <w:rPr>
                <w:rFonts w:asciiTheme="minorHAnsi" w:hAnsiTheme="minorHAnsi" w:eastAsiaTheme="minorEastAsia" w:cstheme="minorBidi"/>
                <w:kern w:val="2"/>
                <w:sz w:val="30"/>
                <w:szCs w:val="30"/>
                <w:lang w:val="en-US" w:eastAsia="zh-CN" w:bidi="ar-SA"/>
              </w:rPr>
              <w:id w:val="846214980"/>
              <w:placeholder>
                <w:docPart w:val="{b7002055-f3ce-4d92-b1f9-4a2469296f0e}"/>
              </w:placeholder>
            </w:sdtPr>
            <w:sdtEndPr>
              <w:rPr>
                <w:rFonts w:asciiTheme="minorHAnsi" w:hAnsiTheme="minorHAnsi" w:eastAsiaTheme="minorEastAsia" w:cstheme="minorBidi"/>
                <w:kern w:val="2"/>
                <w:sz w:val="30"/>
                <w:szCs w:val="30"/>
                <w:lang w:val="en-US" w:eastAsia="zh-CN" w:bidi="ar-SA"/>
              </w:rPr>
            </w:sdtEndPr>
            <w:sdtContent>
              <w:r>
                <w:rPr>
                  <w:rFonts w:hint="default" w:ascii="Times New Roman" w:hAnsi="Times New Roman" w:eastAsia="楷体" w:cs="Times New Roman"/>
                  <w:sz w:val="30"/>
                  <w:szCs w:val="30"/>
                </w:rPr>
                <w:t>（四）构建线上线下人才服务综合体</w:t>
              </w:r>
            </w:sdtContent>
          </w:sdt>
          <w:r>
            <w:rPr>
              <w:sz w:val="30"/>
              <w:szCs w:val="30"/>
            </w:rPr>
            <w:tab/>
          </w:r>
          <w:bookmarkStart w:id="25" w:name="_Toc1659078109_WPSOffice_Level2Page"/>
          <w:r>
            <w:rPr>
              <w:sz w:val="30"/>
              <w:szCs w:val="30"/>
            </w:rPr>
            <w:t>17</w:t>
          </w:r>
          <w:bookmarkEnd w:id="25"/>
          <w:r>
            <w:rPr>
              <w:sz w:val="30"/>
              <w:szCs w:val="30"/>
            </w:rPr>
            <w:fldChar w:fldCharType="end"/>
          </w:r>
        </w:p>
        <w:p>
          <w:pPr>
            <w:pStyle w:val="29"/>
            <w:tabs>
              <w:tab w:val="right" w:leader="dot" w:pos="8306"/>
            </w:tabs>
            <w:rPr>
              <w:sz w:val="30"/>
              <w:szCs w:val="30"/>
            </w:rPr>
          </w:pPr>
          <w:r>
            <w:rPr>
              <w:sz w:val="30"/>
              <w:szCs w:val="30"/>
            </w:rPr>
            <w:fldChar w:fldCharType="begin"/>
          </w:r>
          <w:r>
            <w:rPr>
              <w:sz w:val="30"/>
              <w:szCs w:val="30"/>
            </w:rPr>
            <w:instrText xml:space="preserve"> HYPERLINK \l _Toc1613939804_WPSOffice_Level2 </w:instrText>
          </w:r>
          <w:r>
            <w:rPr>
              <w:sz w:val="30"/>
              <w:szCs w:val="30"/>
            </w:rPr>
            <w:fldChar w:fldCharType="separate"/>
          </w:r>
          <w:sdt>
            <w:sdtPr>
              <w:rPr>
                <w:rFonts w:asciiTheme="minorHAnsi" w:hAnsiTheme="minorHAnsi" w:eastAsiaTheme="minorEastAsia" w:cstheme="minorBidi"/>
                <w:kern w:val="2"/>
                <w:sz w:val="30"/>
                <w:szCs w:val="30"/>
                <w:lang w:val="en-US" w:eastAsia="zh-CN" w:bidi="ar-SA"/>
              </w:rPr>
              <w:id w:val="846214980"/>
              <w:placeholder>
                <w:docPart w:val="{c6c8feee-e5d1-455f-b31d-7bfb389165ad}"/>
              </w:placeholder>
            </w:sdtPr>
            <w:sdtEndPr>
              <w:rPr>
                <w:rFonts w:asciiTheme="minorHAnsi" w:hAnsiTheme="minorHAnsi" w:eastAsiaTheme="minorEastAsia" w:cstheme="minorBidi"/>
                <w:kern w:val="2"/>
                <w:sz w:val="30"/>
                <w:szCs w:val="30"/>
                <w:lang w:val="en-US" w:eastAsia="zh-CN" w:bidi="ar-SA"/>
              </w:rPr>
            </w:sdtEndPr>
            <w:sdtContent>
              <w:r>
                <w:rPr>
                  <w:rFonts w:hint="default" w:ascii="Times New Roman" w:hAnsi="Times New Roman" w:eastAsia="楷体" w:cs="Times New Roman"/>
                  <w:sz w:val="30"/>
                  <w:szCs w:val="30"/>
                </w:rPr>
                <w:t>（五）丰富高品质公共服务供给</w:t>
              </w:r>
            </w:sdtContent>
          </w:sdt>
          <w:r>
            <w:rPr>
              <w:sz w:val="30"/>
              <w:szCs w:val="30"/>
            </w:rPr>
            <w:tab/>
          </w:r>
          <w:bookmarkStart w:id="26" w:name="_Toc1613939804_WPSOffice_Level2Page"/>
          <w:r>
            <w:rPr>
              <w:sz w:val="30"/>
              <w:szCs w:val="30"/>
            </w:rPr>
            <w:t>17</w:t>
          </w:r>
          <w:bookmarkEnd w:id="26"/>
          <w:r>
            <w:rPr>
              <w:sz w:val="30"/>
              <w:szCs w:val="30"/>
            </w:rPr>
            <w:fldChar w:fldCharType="end"/>
          </w:r>
        </w:p>
        <w:p>
          <w:pPr>
            <w:pStyle w:val="29"/>
            <w:tabs>
              <w:tab w:val="right" w:leader="dot" w:pos="8306"/>
            </w:tabs>
            <w:rPr>
              <w:sz w:val="30"/>
              <w:szCs w:val="30"/>
            </w:rPr>
          </w:pPr>
          <w:r>
            <w:rPr>
              <w:sz w:val="30"/>
              <w:szCs w:val="30"/>
            </w:rPr>
            <w:fldChar w:fldCharType="begin"/>
          </w:r>
          <w:r>
            <w:rPr>
              <w:sz w:val="30"/>
              <w:szCs w:val="30"/>
            </w:rPr>
            <w:instrText xml:space="preserve"> HYPERLINK \l _Toc1875743562_WPSOffice_Level2 </w:instrText>
          </w:r>
          <w:r>
            <w:rPr>
              <w:sz w:val="30"/>
              <w:szCs w:val="30"/>
            </w:rPr>
            <w:fldChar w:fldCharType="separate"/>
          </w:r>
          <w:sdt>
            <w:sdtPr>
              <w:rPr>
                <w:rFonts w:asciiTheme="minorHAnsi" w:hAnsiTheme="minorHAnsi" w:eastAsiaTheme="minorEastAsia" w:cstheme="minorBidi"/>
                <w:kern w:val="2"/>
                <w:sz w:val="30"/>
                <w:szCs w:val="30"/>
                <w:lang w:val="en-US" w:eastAsia="zh-CN" w:bidi="ar-SA"/>
              </w:rPr>
              <w:id w:val="846214980"/>
              <w:placeholder>
                <w:docPart w:val="{4b46f1ab-9d80-491e-bbcb-c9c41c616b37}"/>
              </w:placeholder>
            </w:sdtPr>
            <w:sdtEndPr>
              <w:rPr>
                <w:rFonts w:asciiTheme="minorHAnsi" w:hAnsiTheme="minorHAnsi" w:eastAsiaTheme="minorEastAsia" w:cstheme="minorBidi"/>
                <w:kern w:val="2"/>
                <w:sz w:val="30"/>
                <w:szCs w:val="30"/>
                <w:lang w:val="en-US" w:eastAsia="zh-CN" w:bidi="ar-SA"/>
              </w:rPr>
            </w:sdtEndPr>
            <w:sdtContent>
              <w:r>
                <w:rPr>
                  <w:rFonts w:hint="default" w:ascii="Times New Roman" w:hAnsi="Times New Roman" w:eastAsia="楷体" w:cs="Times New Roman"/>
                  <w:sz w:val="30"/>
                  <w:szCs w:val="30"/>
                </w:rPr>
                <w:t>（六）探索建立人才“白名单”</w:t>
              </w:r>
            </w:sdtContent>
          </w:sdt>
          <w:r>
            <w:rPr>
              <w:sz w:val="30"/>
              <w:szCs w:val="30"/>
            </w:rPr>
            <w:tab/>
          </w:r>
          <w:bookmarkStart w:id="27" w:name="_Toc1875743562_WPSOffice_Level2Page"/>
          <w:r>
            <w:rPr>
              <w:sz w:val="30"/>
              <w:szCs w:val="30"/>
            </w:rPr>
            <w:t>17</w:t>
          </w:r>
          <w:bookmarkEnd w:id="27"/>
          <w:r>
            <w:rPr>
              <w:sz w:val="30"/>
              <w:szCs w:val="30"/>
            </w:rPr>
            <w:fldChar w:fldCharType="end"/>
          </w:r>
        </w:p>
        <w:p>
          <w:pPr>
            <w:pStyle w:val="28"/>
            <w:tabs>
              <w:tab w:val="right" w:leader="dot" w:pos="8306"/>
            </w:tabs>
            <w:rPr>
              <w:sz w:val="30"/>
              <w:szCs w:val="30"/>
            </w:rPr>
          </w:pPr>
          <w:r>
            <w:rPr>
              <w:b/>
              <w:bCs/>
              <w:sz w:val="30"/>
              <w:szCs w:val="30"/>
            </w:rPr>
            <w:fldChar w:fldCharType="begin"/>
          </w:r>
          <w:r>
            <w:rPr>
              <w:sz w:val="30"/>
              <w:szCs w:val="30"/>
            </w:rPr>
            <w:instrText xml:space="preserve"> HYPERLINK \l _Toc186648649_WPSOffice_Level1 </w:instrText>
          </w:r>
          <w:r>
            <w:rPr>
              <w:b/>
              <w:bCs/>
              <w:sz w:val="30"/>
              <w:szCs w:val="30"/>
            </w:rPr>
            <w:fldChar w:fldCharType="separate"/>
          </w:r>
          <w:sdt>
            <w:sdtPr>
              <w:rPr>
                <w:rFonts w:asciiTheme="minorHAnsi" w:hAnsiTheme="minorHAnsi" w:eastAsiaTheme="minorEastAsia" w:cstheme="minorBidi"/>
                <w:b/>
                <w:bCs/>
                <w:kern w:val="2"/>
                <w:sz w:val="30"/>
                <w:szCs w:val="30"/>
                <w:lang w:val="en-US" w:eastAsia="zh-CN" w:bidi="ar-SA"/>
              </w:rPr>
              <w:id w:val="846214980"/>
              <w:placeholder>
                <w:docPart w:val="{7c04916b-bb4a-4209-ba26-6fdbfd80a98a}"/>
              </w:placeholder>
            </w:sdtPr>
            <w:sdtEndPr>
              <w:rPr>
                <w:rFonts w:asciiTheme="minorHAnsi" w:hAnsiTheme="minorHAnsi" w:eastAsiaTheme="minorEastAsia" w:cstheme="minorBidi"/>
                <w:b w:val="0"/>
                <w:bCs w:val="0"/>
                <w:kern w:val="2"/>
                <w:sz w:val="30"/>
                <w:szCs w:val="30"/>
                <w:lang w:val="en-US" w:eastAsia="zh-CN" w:bidi="ar-SA"/>
              </w:rPr>
            </w:sdtEndPr>
            <w:sdtContent>
              <w:r>
                <w:rPr>
                  <w:rFonts w:hint="default" w:ascii="Times New Roman" w:hAnsi="Times New Roman" w:eastAsia="黑体" w:cs="Times New Roman"/>
                  <w:b w:val="0"/>
                  <w:bCs w:val="0"/>
                  <w:sz w:val="30"/>
                  <w:szCs w:val="30"/>
                </w:rPr>
                <w:t>六、保障措施：共同</w:t>
              </w:r>
              <w:r>
                <w:rPr>
                  <w:rFonts w:hint="eastAsia" w:ascii="Times New Roman" w:hAnsi="Times New Roman" w:eastAsia="黑体" w:cs="Times New Roman"/>
                  <w:b w:val="0"/>
                  <w:bCs w:val="0"/>
                  <w:sz w:val="30"/>
                  <w:szCs w:val="30"/>
                </w:rPr>
                <w:t>开创人才工作新格局</w:t>
              </w:r>
            </w:sdtContent>
          </w:sdt>
          <w:r>
            <w:rPr>
              <w:b w:val="0"/>
              <w:bCs w:val="0"/>
              <w:sz w:val="30"/>
              <w:szCs w:val="30"/>
            </w:rPr>
            <w:tab/>
          </w:r>
          <w:bookmarkStart w:id="28" w:name="_Toc186648649_WPSOffice_Level1Page"/>
          <w:r>
            <w:rPr>
              <w:b w:val="0"/>
              <w:bCs w:val="0"/>
              <w:sz w:val="30"/>
              <w:szCs w:val="30"/>
            </w:rPr>
            <w:t>18</w:t>
          </w:r>
          <w:bookmarkEnd w:id="28"/>
          <w:r>
            <w:rPr>
              <w:b/>
              <w:bCs/>
              <w:sz w:val="30"/>
              <w:szCs w:val="30"/>
            </w:rPr>
            <w:fldChar w:fldCharType="end"/>
          </w:r>
        </w:p>
        <w:p>
          <w:pPr>
            <w:pStyle w:val="29"/>
            <w:tabs>
              <w:tab w:val="right" w:leader="dot" w:pos="8306"/>
            </w:tabs>
            <w:rPr>
              <w:sz w:val="30"/>
              <w:szCs w:val="30"/>
            </w:rPr>
          </w:pPr>
          <w:r>
            <w:rPr>
              <w:sz w:val="30"/>
              <w:szCs w:val="30"/>
            </w:rPr>
            <w:fldChar w:fldCharType="begin"/>
          </w:r>
          <w:r>
            <w:rPr>
              <w:sz w:val="30"/>
              <w:szCs w:val="30"/>
            </w:rPr>
            <w:instrText xml:space="preserve"> HYPERLINK \l _Toc1948397932_WPSOffice_Level2 </w:instrText>
          </w:r>
          <w:r>
            <w:rPr>
              <w:sz w:val="30"/>
              <w:szCs w:val="30"/>
            </w:rPr>
            <w:fldChar w:fldCharType="separate"/>
          </w:r>
          <w:sdt>
            <w:sdtPr>
              <w:rPr>
                <w:rFonts w:asciiTheme="minorHAnsi" w:hAnsiTheme="minorHAnsi" w:eastAsiaTheme="minorEastAsia" w:cstheme="minorBidi"/>
                <w:kern w:val="2"/>
                <w:sz w:val="30"/>
                <w:szCs w:val="30"/>
                <w:lang w:val="en-US" w:eastAsia="zh-CN" w:bidi="ar-SA"/>
              </w:rPr>
              <w:id w:val="846214980"/>
              <w:placeholder>
                <w:docPart w:val="{0f142347-4b17-40f2-99d2-24b5db927d62}"/>
              </w:placeholder>
            </w:sdtPr>
            <w:sdtEndPr>
              <w:rPr>
                <w:rFonts w:asciiTheme="minorHAnsi" w:hAnsiTheme="minorHAnsi" w:eastAsiaTheme="minorEastAsia" w:cstheme="minorBidi"/>
                <w:kern w:val="2"/>
                <w:sz w:val="30"/>
                <w:szCs w:val="30"/>
                <w:lang w:val="en-US" w:eastAsia="zh-CN" w:bidi="ar-SA"/>
              </w:rPr>
            </w:sdtEndPr>
            <w:sdtContent>
              <w:r>
                <w:rPr>
                  <w:rFonts w:hint="default" w:ascii="Times New Roman" w:hAnsi="Times New Roman" w:eastAsia="楷体" w:cs="Times New Roman"/>
                  <w:sz w:val="30"/>
                  <w:szCs w:val="30"/>
                </w:rPr>
                <w:t>（一）加强组织领导</w:t>
              </w:r>
            </w:sdtContent>
          </w:sdt>
          <w:r>
            <w:rPr>
              <w:sz w:val="30"/>
              <w:szCs w:val="30"/>
            </w:rPr>
            <w:tab/>
          </w:r>
          <w:bookmarkStart w:id="29" w:name="_Toc1948397932_WPSOffice_Level2Page"/>
          <w:r>
            <w:rPr>
              <w:sz w:val="30"/>
              <w:szCs w:val="30"/>
            </w:rPr>
            <w:t>18</w:t>
          </w:r>
          <w:bookmarkEnd w:id="29"/>
          <w:r>
            <w:rPr>
              <w:sz w:val="30"/>
              <w:szCs w:val="30"/>
            </w:rPr>
            <w:fldChar w:fldCharType="end"/>
          </w:r>
        </w:p>
        <w:p>
          <w:pPr>
            <w:pStyle w:val="29"/>
            <w:tabs>
              <w:tab w:val="right" w:leader="dot" w:pos="8306"/>
            </w:tabs>
            <w:rPr>
              <w:sz w:val="30"/>
              <w:szCs w:val="30"/>
            </w:rPr>
          </w:pPr>
          <w:r>
            <w:rPr>
              <w:sz w:val="30"/>
              <w:szCs w:val="30"/>
            </w:rPr>
            <w:fldChar w:fldCharType="begin"/>
          </w:r>
          <w:r>
            <w:rPr>
              <w:sz w:val="30"/>
              <w:szCs w:val="30"/>
            </w:rPr>
            <w:instrText xml:space="preserve"> HYPERLINK \l _Toc877930883_WPSOffice_Level2 </w:instrText>
          </w:r>
          <w:r>
            <w:rPr>
              <w:sz w:val="30"/>
              <w:szCs w:val="30"/>
            </w:rPr>
            <w:fldChar w:fldCharType="separate"/>
          </w:r>
          <w:sdt>
            <w:sdtPr>
              <w:rPr>
                <w:rFonts w:asciiTheme="minorHAnsi" w:hAnsiTheme="minorHAnsi" w:eastAsiaTheme="minorEastAsia" w:cstheme="minorBidi"/>
                <w:kern w:val="2"/>
                <w:sz w:val="30"/>
                <w:szCs w:val="30"/>
                <w:lang w:val="en-US" w:eastAsia="zh-CN" w:bidi="ar-SA"/>
              </w:rPr>
              <w:id w:val="846214980"/>
              <w:placeholder>
                <w:docPart w:val="{8bad0f08-9d0d-43ad-9cf9-ac25f91716b7}"/>
              </w:placeholder>
            </w:sdtPr>
            <w:sdtEndPr>
              <w:rPr>
                <w:rFonts w:asciiTheme="minorHAnsi" w:hAnsiTheme="minorHAnsi" w:eastAsiaTheme="minorEastAsia" w:cstheme="minorBidi"/>
                <w:kern w:val="2"/>
                <w:sz w:val="30"/>
                <w:szCs w:val="30"/>
                <w:lang w:val="en-US" w:eastAsia="zh-CN" w:bidi="ar-SA"/>
              </w:rPr>
            </w:sdtEndPr>
            <w:sdtContent>
              <w:r>
                <w:rPr>
                  <w:rFonts w:hint="default" w:ascii="Times New Roman" w:hAnsi="Times New Roman" w:eastAsia="楷体" w:cs="Times New Roman"/>
                  <w:sz w:val="30"/>
                  <w:szCs w:val="30"/>
                </w:rPr>
                <w:t>（二）加大优先投入</w:t>
              </w:r>
            </w:sdtContent>
          </w:sdt>
          <w:r>
            <w:rPr>
              <w:sz w:val="30"/>
              <w:szCs w:val="30"/>
            </w:rPr>
            <w:tab/>
          </w:r>
          <w:bookmarkStart w:id="30" w:name="_Toc877930883_WPSOffice_Level2Page"/>
          <w:r>
            <w:rPr>
              <w:sz w:val="30"/>
              <w:szCs w:val="30"/>
            </w:rPr>
            <w:t>18</w:t>
          </w:r>
          <w:bookmarkEnd w:id="30"/>
          <w:r>
            <w:rPr>
              <w:sz w:val="30"/>
              <w:szCs w:val="30"/>
            </w:rPr>
            <w:fldChar w:fldCharType="end"/>
          </w:r>
        </w:p>
        <w:p>
          <w:pPr>
            <w:pStyle w:val="29"/>
            <w:tabs>
              <w:tab w:val="right" w:leader="dot" w:pos="8306"/>
            </w:tabs>
          </w:pPr>
          <w:r>
            <w:rPr>
              <w:sz w:val="30"/>
              <w:szCs w:val="30"/>
            </w:rPr>
            <w:fldChar w:fldCharType="begin"/>
          </w:r>
          <w:r>
            <w:rPr>
              <w:sz w:val="30"/>
              <w:szCs w:val="30"/>
            </w:rPr>
            <w:instrText xml:space="preserve"> HYPERLINK \l _Toc1188226131_WPSOffice_Level2 </w:instrText>
          </w:r>
          <w:r>
            <w:rPr>
              <w:sz w:val="30"/>
              <w:szCs w:val="30"/>
            </w:rPr>
            <w:fldChar w:fldCharType="separate"/>
          </w:r>
          <w:sdt>
            <w:sdtPr>
              <w:rPr>
                <w:rFonts w:asciiTheme="minorHAnsi" w:hAnsiTheme="minorHAnsi" w:eastAsiaTheme="minorEastAsia" w:cstheme="minorBidi"/>
                <w:kern w:val="2"/>
                <w:sz w:val="30"/>
                <w:szCs w:val="30"/>
                <w:lang w:val="en-US" w:eastAsia="zh-CN" w:bidi="ar-SA"/>
              </w:rPr>
              <w:id w:val="846214980"/>
              <w:placeholder>
                <w:docPart w:val="{67c1e491-18aa-4ca5-8964-d43d53ea5789}"/>
              </w:placeholder>
            </w:sdtPr>
            <w:sdtEndPr>
              <w:rPr>
                <w:rFonts w:asciiTheme="minorHAnsi" w:hAnsiTheme="minorHAnsi" w:eastAsiaTheme="minorEastAsia" w:cstheme="minorBidi"/>
                <w:kern w:val="2"/>
                <w:sz w:val="30"/>
                <w:szCs w:val="30"/>
                <w:lang w:val="en-US" w:eastAsia="zh-CN" w:bidi="ar-SA"/>
              </w:rPr>
            </w:sdtEndPr>
            <w:sdtContent>
              <w:r>
                <w:rPr>
                  <w:rFonts w:hint="default" w:ascii="Times New Roman" w:hAnsi="Times New Roman" w:eastAsia="楷体" w:cs="Times New Roman"/>
                  <w:sz w:val="30"/>
                  <w:szCs w:val="30"/>
                </w:rPr>
                <w:t>（三）营造良好氛围</w:t>
              </w:r>
            </w:sdtContent>
          </w:sdt>
          <w:r>
            <w:rPr>
              <w:sz w:val="30"/>
              <w:szCs w:val="30"/>
            </w:rPr>
            <w:tab/>
          </w:r>
          <w:bookmarkStart w:id="31" w:name="_Toc1188226131_WPSOffice_Level2Page"/>
          <w:r>
            <w:rPr>
              <w:sz w:val="30"/>
              <w:szCs w:val="30"/>
            </w:rPr>
            <w:t>19</w:t>
          </w:r>
          <w:bookmarkEnd w:id="31"/>
          <w:r>
            <w:rPr>
              <w:sz w:val="30"/>
              <w:szCs w:val="30"/>
            </w:rPr>
            <w:fldChar w:fldCharType="end"/>
          </w:r>
          <w:bookmarkEnd w:id="0"/>
        </w:p>
      </w:sdtContent>
    </w:sdt>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spacing w:line="600" w:lineRule="exact"/>
        <w:textAlignment w:val="auto"/>
        <w:rPr>
          <w:rFonts w:hint="default" w:ascii="Times New Roman" w:hAnsi="Times New Roman" w:eastAsia="仿宋_GB2312" w:cs="Times New Roman"/>
          <w:color w:val="auto"/>
          <w:kern w:val="0"/>
          <w:sz w:val="32"/>
          <w:szCs w:val="32"/>
          <w:lang w:val="en-US" w:eastAsia="zh-CN" w:bidi="ar-SA"/>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upperRoman"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lang w:val="en-US" w:eastAsia="zh-CN" w:bidi="ar-SA"/>
        </w:rPr>
        <w:t>为深入贯彻习近平总书记人才工作重要论述，全面落实省委人才强省、创新强省首位战略，优化完善区域创新体系、着力打造人才最优栖息地，为高水平打造“宜居建德”</w:t>
      </w:r>
      <w:r>
        <w:rPr>
          <w:rFonts w:hint="default" w:ascii="Times New Roman" w:hAnsi="Times New Roman" w:eastAsia="仿宋_GB2312" w:cs="Times New Roman"/>
          <w:color w:val="auto"/>
          <w:kern w:val="0"/>
          <w:sz w:val="32"/>
          <w:szCs w:val="32"/>
          <w:u w:val="none"/>
        </w:rPr>
        <w:t>和高质量发展建设共同富裕示范区“县域样板”</w:t>
      </w:r>
      <w:r>
        <w:rPr>
          <w:rFonts w:hint="default" w:ascii="Times New Roman" w:hAnsi="Times New Roman" w:eastAsia="仿宋_GB2312" w:cs="Times New Roman"/>
          <w:color w:val="auto"/>
          <w:kern w:val="0"/>
          <w:sz w:val="32"/>
          <w:szCs w:val="32"/>
          <w:u w:val="none"/>
          <w:lang w:val="en-US" w:eastAsia="zh-CN" w:bidi="ar-SA"/>
        </w:rPr>
        <w:t>提供坚强人才支撑，根据《建德市国民经济和社会发展第十四个五年规划和二</w:t>
      </w:r>
      <w:r>
        <w:rPr>
          <w:rFonts w:hint="eastAsia" w:ascii="仿宋_GB2312" w:hAnsi="仿宋_GB2312" w:eastAsia="仿宋_GB2312" w:cs="仿宋_GB2312"/>
          <w:color w:val="auto"/>
          <w:kern w:val="0"/>
          <w:sz w:val="32"/>
          <w:szCs w:val="32"/>
          <w:u w:val="none"/>
          <w:lang w:val="en-US" w:eastAsia="zh-CN" w:bidi="ar-SA"/>
        </w:rPr>
        <w:t>○</w:t>
      </w:r>
      <w:r>
        <w:rPr>
          <w:rFonts w:hint="default" w:ascii="Times New Roman" w:hAnsi="Times New Roman" w:eastAsia="仿宋_GB2312" w:cs="Times New Roman"/>
          <w:color w:val="auto"/>
          <w:kern w:val="0"/>
          <w:sz w:val="32"/>
          <w:szCs w:val="32"/>
          <w:u w:val="none"/>
          <w:lang w:val="en-US" w:eastAsia="zh-CN" w:bidi="ar-SA"/>
        </w:rPr>
        <w:t>三五年远景目标纲要》，制定本规划</w:t>
      </w:r>
      <w:r>
        <w:rPr>
          <w:rFonts w:hint="default" w:ascii="Times New Roman" w:hAnsi="Times New Roman" w:eastAsia="仿宋_GB2312" w:cs="Times New Roman"/>
          <w:color w:val="auto"/>
          <w:kern w:val="0"/>
          <w:sz w:val="32"/>
          <w:szCs w:val="32"/>
          <w:u w:val="none"/>
        </w:rPr>
        <w:t>。</w:t>
      </w:r>
    </w:p>
    <w:p>
      <w:pPr>
        <w:pStyle w:val="2"/>
        <w:pageBreakBefore w:val="0"/>
        <w:kinsoku/>
        <w:wordWrap/>
        <w:overflowPunct/>
        <w:topLinePunct w:val="0"/>
        <w:autoSpaceDE/>
        <w:autoSpaceDN/>
        <w:bidi w:val="0"/>
        <w:adjustRightInd/>
        <w:snapToGrid/>
        <w:spacing w:before="0" w:after="0"/>
        <w:ind w:firstLine="640" w:firstLineChars="200"/>
        <w:textAlignment w:val="auto"/>
        <w:rPr>
          <w:rFonts w:hint="default" w:ascii="Times New Roman" w:hAnsi="Times New Roman" w:cs="Times New Roman"/>
          <w:b w:val="0"/>
          <w:bCs w:val="0"/>
          <w:lang w:val="en-US" w:eastAsia="zh-CN"/>
        </w:rPr>
      </w:pPr>
      <w:bookmarkStart w:id="32" w:name="_Toc31404"/>
      <w:bookmarkStart w:id="33" w:name="_Toc1225853514_WPSOffice_Level1"/>
      <w:bookmarkStart w:id="34" w:name="_Toc8752"/>
      <w:r>
        <w:rPr>
          <w:rFonts w:hint="default" w:ascii="Times New Roman" w:hAnsi="Times New Roman" w:cs="Times New Roman"/>
          <w:b w:val="0"/>
          <w:bCs w:val="0"/>
        </w:rPr>
        <w:t>一、发展背景</w:t>
      </w:r>
      <w:r>
        <w:rPr>
          <w:rFonts w:hint="default" w:ascii="Times New Roman" w:hAnsi="Times New Roman" w:cs="Times New Roman"/>
          <w:b w:val="0"/>
          <w:bCs w:val="0"/>
          <w:lang w:eastAsia="zh-CN"/>
        </w:rPr>
        <w:t>：</w:t>
      </w:r>
      <w:r>
        <w:rPr>
          <w:rFonts w:hint="default" w:ascii="Times New Roman" w:hAnsi="Times New Roman" w:cs="Times New Roman"/>
          <w:b w:val="0"/>
          <w:bCs w:val="0"/>
          <w:lang w:val="en-US" w:eastAsia="zh-CN"/>
        </w:rPr>
        <w:t>机遇与</w:t>
      </w:r>
      <w:r>
        <w:rPr>
          <w:rFonts w:hint="eastAsia" w:ascii="Times New Roman" w:hAnsi="Times New Roman" w:cs="Times New Roman"/>
          <w:b w:val="0"/>
          <w:bCs w:val="0"/>
          <w:lang w:val="en-US" w:eastAsia="zh-CN"/>
        </w:rPr>
        <w:t>挑战</w:t>
      </w:r>
      <w:r>
        <w:rPr>
          <w:rFonts w:hint="default" w:ascii="Times New Roman" w:hAnsi="Times New Roman" w:cs="Times New Roman"/>
          <w:b w:val="0"/>
          <w:bCs w:val="0"/>
          <w:lang w:val="en-US" w:eastAsia="zh-CN"/>
        </w:rPr>
        <w:t>并存</w:t>
      </w:r>
      <w:bookmarkEnd w:id="32"/>
      <w:bookmarkEnd w:id="33"/>
      <w:bookmarkEnd w:id="34"/>
    </w:p>
    <w:p>
      <w:pPr>
        <w:pStyle w:val="3"/>
        <w:pageBreakBefore w:val="0"/>
        <w:kinsoku/>
        <w:wordWrap/>
        <w:overflowPunct/>
        <w:topLinePunct w:val="0"/>
        <w:autoSpaceDE/>
        <w:autoSpaceDN/>
        <w:bidi w:val="0"/>
        <w:adjustRightInd/>
        <w:snapToGrid/>
        <w:spacing w:before="0" w:after="0"/>
        <w:ind w:firstLine="643" w:firstLineChars="200"/>
        <w:textAlignment w:val="auto"/>
        <w:rPr>
          <w:rFonts w:hint="default" w:ascii="Times New Roman" w:hAnsi="Times New Roman" w:cs="Times New Roman"/>
        </w:rPr>
      </w:pPr>
      <w:bookmarkStart w:id="35" w:name="_Toc24529"/>
      <w:bookmarkStart w:id="36" w:name="_Toc307760890_WPSOffice_Level2"/>
      <w:bookmarkStart w:id="37" w:name="_Toc8186"/>
      <w:bookmarkStart w:id="38" w:name="_Hlk68863926"/>
      <w:r>
        <w:rPr>
          <w:rFonts w:hint="default" w:ascii="Times New Roman" w:hAnsi="Times New Roman" w:cs="Times New Roman"/>
        </w:rPr>
        <w:t>（一）现实基础</w:t>
      </w:r>
      <w:bookmarkEnd w:id="35"/>
      <w:bookmarkEnd w:id="36"/>
      <w:bookmarkEnd w:id="37"/>
    </w:p>
    <w:p>
      <w:pPr>
        <w:pStyle w:val="8"/>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“十三五”期间，</w:t>
      </w:r>
      <w:r>
        <w:rPr>
          <w:rFonts w:hint="default" w:ascii="Times New Roman" w:hAnsi="Times New Roman" w:eastAsia="仿宋_GB2312" w:cs="Times New Roman"/>
          <w:color w:val="auto"/>
          <w:sz w:val="32"/>
          <w:szCs w:val="32"/>
          <w:highlight w:val="none"/>
          <w:u w:val="none"/>
          <w:lang w:val="en-US" w:eastAsia="zh-CN"/>
        </w:rPr>
        <w:t>建德深入</w:t>
      </w:r>
      <w:r>
        <w:rPr>
          <w:rFonts w:hint="default" w:ascii="Times New Roman" w:hAnsi="Times New Roman" w:eastAsia="仿宋_GB2312" w:cs="Times New Roman"/>
          <w:color w:val="auto"/>
          <w:sz w:val="32"/>
          <w:szCs w:val="32"/>
          <w:highlight w:val="none"/>
          <w:u w:val="none"/>
        </w:rPr>
        <w:t>贯彻上级决策部署，</w:t>
      </w:r>
      <w:r>
        <w:rPr>
          <w:rFonts w:hint="default" w:ascii="Times New Roman" w:hAnsi="Times New Roman" w:eastAsia="仿宋_GB2312" w:cs="Times New Roman"/>
          <w:color w:val="auto"/>
          <w:sz w:val="32"/>
          <w:szCs w:val="32"/>
          <w:highlight w:val="none"/>
          <w:u w:val="none"/>
          <w:lang w:val="en-US" w:eastAsia="zh-CN"/>
        </w:rPr>
        <w:t>扎实</w:t>
      </w:r>
      <w:r>
        <w:rPr>
          <w:rFonts w:hint="default" w:ascii="Times New Roman" w:hAnsi="Times New Roman" w:eastAsia="仿宋_GB2312" w:cs="Times New Roman"/>
          <w:color w:val="auto"/>
          <w:sz w:val="32"/>
          <w:szCs w:val="32"/>
          <w:highlight w:val="none"/>
          <w:u w:val="none"/>
        </w:rPr>
        <w:t>推进人才强市战略，不断优化人才</w:t>
      </w:r>
      <w:r>
        <w:rPr>
          <w:rFonts w:hint="default" w:ascii="Times New Roman" w:hAnsi="Times New Roman" w:eastAsia="仿宋_GB2312" w:cs="Times New Roman"/>
          <w:color w:val="auto"/>
          <w:sz w:val="32"/>
          <w:szCs w:val="32"/>
          <w:highlight w:val="none"/>
          <w:u w:val="none"/>
          <w:lang w:val="en-US" w:eastAsia="zh-CN"/>
        </w:rPr>
        <w:t>发展</w:t>
      </w:r>
      <w:r>
        <w:rPr>
          <w:rFonts w:hint="default" w:ascii="Times New Roman" w:hAnsi="Times New Roman" w:eastAsia="仿宋_GB2312" w:cs="Times New Roman"/>
          <w:color w:val="auto"/>
          <w:sz w:val="32"/>
          <w:szCs w:val="32"/>
          <w:highlight w:val="none"/>
          <w:u w:val="none"/>
        </w:rPr>
        <w:t>生态，顺利完成</w:t>
      </w:r>
      <w:r>
        <w:rPr>
          <w:rFonts w:hint="default" w:ascii="Times New Roman" w:hAnsi="Times New Roman" w:eastAsia="仿宋_GB2312" w:cs="Times New Roman"/>
          <w:color w:val="auto"/>
          <w:sz w:val="32"/>
          <w:szCs w:val="32"/>
          <w:highlight w:val="none"/>
          <w:u w:val="none"/>
          <w:lang w:val="en-US" w:eastAsia="zh-CN"/>
        </w:rPr>
        <w:t>“十三五”时期</w:t>
      </w:r>
      <w:r>
        <w:rPr>
          <w:rFonts w:hint="default" w:ascii="Times New Roman" w:hAnsi="Times New Roman" w:cs="Times New Roman"/>
          <w:color w:val="auto"/>
          <w:sz w:val="32"/>
          <w:szCs w:val="32"/>
          <w:highlight w:val="none"/>
          <w:u w:val="none"/>
          <w:lang w:val="en-US" w:eastAsia="zh-CN"/>
        </w:rPr>
        <w:t>人才发展</w:t>
      </w:r>
      <w:r>
        <w:rPr>
          <w:rFonts w:hint="default" w:ascii="Times New Roman" w:hAnsi="Times New Roman" w:eastAsia="仿宋_GB2312" w:cs="Times New Roman"/>
          <w:color w:val="auto"/>
          <w:sz w:val="32"/>
          <w:szCs w:val="32"/>
          <w:highlight w:val="none"/>
          <w:u w:val="none"/>
        </w:rPr>
        <w:t>主要目标</w:t>
      </w:r>
      <w:r>
        <w:rPr>
          <w:rFonts w:hint="default" w:ascii="Times New Roman" w:hAnsi="Times New Roman" w:eastAsia="仿宋_GB2312" w:cs="Times New Roman"/>
          <w:color w:val="auto"/>
          <w:sz w:val="32"/>
          <w:szCs w:val="32"/>
          <w:highlight w:val="none"/>
          <w:u w:val="none"/>
          <w:lang w:eastAsia="zh-CN"/>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cs="Times New Roman"/>
          <w:b/>
          <w:bCs/>
          <w:color w:val="auto"/>
          <w:sz w:val="32"/>
          <w:szCs w:val="32"/>
          <w:highlight w:val="none"/>
          <w:u w:val="none"/>
          <w:lang w:val="en-US" w:eastAsia="zh-CN"/>
        </w:rPr>
        <w:t>1.人才队伍不断壮大</w:t>
      </w:r>
      <w:r>
        <w:rPr>
          <w:rFonts w:hint="default" w:ascii="Times New Roman" w:hAnsi="Times New Roman" w:cs="Times New Roman"/>
          <w:b/>
          <w:bCs/>
          <w:color w:val="auto"/>
          <w:sz w:val="32"/>
          <w:szCs w:val="32"/>
          <w:highlight w:val="none"/>
          <w:u w:val="none"/>
        </w:rPr>
        <w:t>。</w:t>
      </w:r>
      <w:r>
        <w:rPr>
          <w:rFonts w:hint="default" w:ascii="Times New Roman" w:hAnsi="Times New Roman" w:eastAsia="仿宋_GB2312" w:cs="Times New Roman"/>
          <w:color w:val="auto"/>
          <w:sz w:val="32"/>
          <w:szCs w:val="32"/>
          <w:highlight w:val="none"/>
          <w:u w:val="none"/>
        </w:rPr>
        <w:t>2020年，</w:t>
      </w:r>
      <w:r>
        <w:rPr>
          <w:rFonts w:hint="default" w:ascii="Times New Roman" w:hAnsi="Times New Roman" w:cs="Times New Roman"/>
          <w:color w:val="auto"/>
          <w:sz w:val="32"/>
          <w:szCs w:val="32"/>
          <w:highlight w:val="none"/>
          <w:u w:val="none"/>
          <w:lang w:eastAsia="zh-CN"/>
        </w:rPr>
        <w:t>全市</w:t>
      </w:r>
      <w:r>
        <w:rPr>
          <w:rFonts w:hint="default" w:ascii="Times New Roman" w:hAnsi="Times New Roman" w:eastAsia="仿宋_GB2312" w:cs="Times New Roman"/>
          <w:color w:val="auto"/>
          <w:sz w:val="32"/>
          <w:szCs w:val="32"/>
          <w:highlight w:val="none"/>
          <w:u w:val="none"/>
        </w:rPr>
        <w:t>人才总量达到1</w:t>
      </w:r>
      <w:r>
        <w:rPr>
          <w:rFonts w:hint="eastAsia" w:ascii="Times New Roman" w:hAnsi="Times New Roman" w:cs="Times New Roman"/>
          <w:color w:val="auto"/>
          <w:sz w:val="32"/>
          <w:szCs w:val="32"/>
          <w:highlight w:val="none"/>
          <w:u w:val="none"/>
          <w:lang w:val="en-US" w:eastAsia="zh-CN"/>
        </w:rPr>
        <w:t>0</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万人</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cs="Times New Roman"/>
          <w:color w:val="auto"/>
          <w:sz w:val="32"/>
          <w:szCs w:val="32"/>
          <w:highlight w:val="none"/>
          <w:u w:val="none"/>
          <w:lang w:eastAsia="zh-CN"/>
        </w:rPr>
        <w:t>比</w:t>
      </w:r>
      <w:r>
        <w:rPr>
          <w:rFonts w:hint="default" w:ascii="Times New Roman" w:hAnsi="Times New Roman" w:cs="Times New Roman"/>
          <w:color w:val="auto"/>
          <w:sz w:val="32"/>
          <w:szCs w:val="32"/>
          <w:highlight w:val="none"/>
          <w:u w:val="none"/>
          <w:lang w:val="en-US" w:eastAsia="zh-CN"/>
        </w:rPr>
        <w:t>2015</w:t>
      </w:r>
      <w:r>
        <w:rPr>
          <w:rFonts w:hint="default" w:ascii="Times New Roman" w:hAnsi="Times New Roman" w:cs="Times New Roman"/>
          <w:color w:val="auto"/>
          <w:sz w:val="32"/>
          <w:szCs w:val="32"/>
          <w:highlight w:val="none"/>
          <w:u w:val="none"/>
        </w:rPr>
        <w:t>年增长</w:t>
      </w:r>
      <w:r>
        <w:rPr>
          <w:rFonts w:hint="eastAsia" w:ascii="Times New Roman" w:hAnsi="Times New Roman" w:cs="Times New Roman"/>
          <w:color w:val="auto"/>
          <w:sz w:val="32"/>
          <w:szCs w:val="32"/>
          <w:highlight w:val="none"/>
          <w:u w:val="none"/>
          <w:lang w:val="en-US" w:eastAsia="zh-CN"/>
        </w:rPr>
        <w:t>48</w:t>
      </w:r>
      <w:r>
        <w:rPr>
          <w:rFonts w:hint="default" w:ascii="Times New Roman" w:hAnsi="Times New Roman" w:cs="Times New Roman"/>
          <w:color w:val="auto"/>
          <w:sz w:val="32"/>
          <w:szCs w:val="32"/>
          <w:highlight w:val="none"/>
          <w:u w:val="none"/>
          <w:lang w:val="en-US" w:eastAsia="zh-CN"/>
        </w:rPr>
        <w:t>.</w:t>
      </w:r>
      <w:r>
        <w:rPr>
          <w:rFonts w:hint="eastAsia" w:ascii="Times New Roman" w:hAnsi="Times New Roman" w:cs="Times New Roman"/>
          <w:color w:val="auto"/>
          <w:sz w:val="32"/>
          <w:szCs w:val="32"/>
          <w:highlight w:val="none"/>
          <w:u w:val="none"/>
          <w:lang w:val="en-US" w:eastAsia="zh-CN"/>
        </w:rPr>
        <w:t>4</w:t>
      </w:r>
      <w:r>
        <w:rPr>
          <w:rFonts w:hint="default" w:ascii="Times New Roman" w:hAnsi="Times New Roman" w:cs="Times New Roman"/>
          <w:color w:val="auto"/>
          <w:sz w:val="32"/>
          <w:szCs w:val="32"/>
          <w:highlight w:val="none"/>
          <w:u w:val="none"/>
        </w:rPr>
        <w:t>%</w:t>
      </w:r>
      <w:r>
        <w:rPr>
          <w:rFonts w:hint="default" w:ascii="Times New Roman" w:hAnsi="Times New Roman"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超额完成</w:t>
      </w:r>
      <w:r>
        <w:rPr>
          <w:rFonts w:hint="eastAsia" w:ascii="Times New Roman" w:hAnsi="Times New Roman" w:cs="Times New Roman"/>
          <w:color w:val="auto"/>
          <w:sz w:val="32"/>
          <w:szCs w:val="32"/>
          <w:highlight w:val="none"/>
          <w:u w:val="none"/>
          <w:lang w:val="en-US" w:eastAsia="zh-CN"/>
        </w:rPr>
        <w:t>10</w:t>
      </w:r>
      <w:r>
        <w:rPr>
          <w:rFonts w:hint="default" w:ascii="Times New Roman" w:hAnsi="Times New Roman" w:eastAsia="仿宋_GB2312" w:cs="Times New Roman"/>
          <w:color w:val="auto"/>
          <w:sz w:val="32"/>
          <w:szCs w:val="32"/>
          <w:highlight w:val="none"/>
          <w:u w:val="none"/>
          <w:lang w:val="en-US" w:eastAsia="zh-CN"/>
        </w:rPr>
        <w:t>万人的“十三五”既定目标</w:t>
      </w:r>
      <w:r>
        <w:rPr>
          <w:rFonts w:hint="default" w:ascii="Times New Roman" w:hAnsi="Times New Roman"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累计入选杭州市级以上人才工程</w:t>
      </w:r>
      <w:r>
        <w:rPr>
          <w:rFonts w:hint="default" w:ascii="Times New Roman" w:hAnsi="Times New Roman" w:cs="Times New Roman"/>
          <w:color w:val="auto"/>
          <w:sz w:val="32"/>
          <w:szCs w:val="32"/>
          <w:highlight w:val="none"/>
          <w:u w:val="none"/>
          <w:lang w:val="en-US" w:eastAsia="zh-CN"/>
        </w:rPr>
        <w:t>255</w:t>
      </w:r>
      <w:r>
        <w:rPr>
          <w:rFonts w:hint="default" w:ascii="Times New Roman" w:hAnsi="Times New Roman" w:eastAsia="仿宋_GB2312" w:cs="Times New Roman"/>
          <w:color w:val="auto"/>
          <w:sz w:val="32"/>
          <w:szCs w:val="32"/>
          <w:highlight w:val="none"/>
          <w:u w:val="none"/>
          <w:lang w:val="en-US" w:eastAsia="zh-CN"/>
        </w:rPr>
        <w:t>人次，增长</w:t>
      </w:r>
      <w:r>
        <w:rPr>
          <w:rFonts w:hint="default" w:ascii="Times New Roman" w:hAnsi="Times New Roman" w:cs="Times New Roman"/>
          <w:color w:val="auto"/>
          <w:sz w:val="32"/>
          <w:szCs w:val="32"/>
          <w:highlight w:val="none"/>
          <w:u w:val="none"/>
          <w:lang w:val="en-US" w:eastAsia="zh-CN"/>
        </w:rPr>
        <w:t>34.2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国家级重</w:t>
      </w:r>
      <w:r>
        <w:rPr>
          <w:rFonts w:hint="default" w:ascii="Times New Roman" w:hAnsi="Times New Roman" w:eastAsia="仿宋_GB2312" w:cs="Times New Roman"/>
          <w:color w:val="auto"/>
          <w:sz w:val="32"/>
          <w:szCs w:val="32"/>
          <w:highlight w:val="none"/>
          <w:u w:val="none"/>
        </w:rPr>
        <w:t>大人才工程专家累计达到20人，</w:t>
      </w:r>
      <w:r>
        <w:rPr>
          <w:rFonts w:hint="default" w:ascii="Times New Roman" w:hAnsi="Times New Roman" w:eastAsia="仿宋_GB2312" w:cs="Times New Roman"/>
          <w:color w:val="auto"/>
          <w:sz w:val="32"/>
          <w:szCs w:val="32"/>
          <w:highlight w:val="none"/>
          <w:u w:val="none"/>
          <w:lang w:val="en-US" w:eastAsia="zh-CN"/>
        </w:rPr>
        <w:t>每万名劳动力中研发人员</w:t>
      </w:r>
      <w:r>
        <w:rPr>
          <w:rFonts w:hint="default" w:ascii="Times New Roman" w:hAnsi="Times New Roman" w:cs="Times New Roman"/>
          <w:color w:val="auto"/>
          <w:sz w:val="32"/>
          <w:szCs w:val="32"/>
          <w:highlight w:val="none"/>
          <w:u w:val="none"/>
          <w:lang w:val="en-US" w:eastAsia="zh-CN"/>
        </w:rPr>
        <w:t>85</w:t>
      </w:r>
      <w:r>
        <w:rPr>
          <w:rFonts w:hint="default" w:ascii="Times New Roman" w:hAnsi="Times New Roman" w:eastAsia="仿宋_GB2312" w:cs="Times New Roman"/>
          <w:color w:val="auto"/>
          <w:sz w:val="32"/>
          <w:szCs w:val="32"/>
          <w:highlight w:val="none"/>
          <w:u w:val="none"/>
          <w:lang w:val="en-US" w:eastAsia="zh-CN"/>
        </w:rPr>
        <w:t>人年。</w:t>
      </w:r>
    </w:p>
    <w:p>
      <w:pPr>
        <w:pStyle w:val="8"/>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cs="Times New Roman"/>
          <w:b/>
          <w:bCs/>
          <w:color w:val="auto"/>
          <w:sz w:val="32"/>
          <w:szCs w:val="32"/>
          <w:highlight w:val="none"/>
          <w:u w:val="none"/>
        </w:rPr>
        <w:t>2.人才结构</w:t>
      </w:r>
      <w:r>
        <w:rPr>
          <w:rFonts w:hint="default" w:ascii="Times New Roman" w:hAnsi="Times New Roman" w:cs="Times New Roman"/>
          <w:b/>
          <w:bCs/>
          <w:color w:val="auto"/>
          <w:sz w:val="32"/>
          <w:szCs w:val="32"/>
          <w:highlight w:val="none"/>
          <w:u w:val="none"/>
          <w:lang w:val="en-US" w:eastAsia="zh-CN"/>
        </w:rPr>
        <w:t>不断</w:t>
      </w:r>
      <w:r>
        <w:rPr>
          <w:rFonts w:hint="default" w:ascii="Times New Roman" w:hAnsi="Times New Roman" w:cs="Times New Roman"/>
          <w:b/>
          <w:bCs/>
          <w:color w:val="auto"/>
          <w:sz w:val="32"/>
          <w:szCs w:val="32"/>
          <w:highlight w:val="none"/>
          <w:u w:val="none"/>
        </w:rPr>
        <w:t>改善。</w:t>
      </w:r>
      <w:r>
        <w:rPr>
          <w:rFonts w:hint="default" w:ascii="Times New Roman" w:hAnsi="Times New Roman" w:eastAsia="仿宋_GB2312" w:cs="Times New Roman"/>
          <w:color w:val="auto"/>
          <w:sz w:val="32"/>
          <w:szCs w:val="32"/>
          <w:highlight w:val="none"/>
          <w:u w:val="none"/>
          <w:lang w:val="en-US" w:eastAsia="zh-CN"/>
        </w:rPr>
        <w:t>集聚</w:t>
      </w:r>
      <w:r>
        <w:rPr>
          <w:rFonts w:hint="default" w:ascii="Times New Roman" w:hAnsi="Times New Roman" w:eastAsia="仿宋_GB2312" w:cs="Times New Roman"/>
          <w:color w:val="auto"/>
          <w:sz w:val="32"/>
          <w:szCs w:val="32"/>
          <w:highlight w:val="none"/>
          <w:u w:val="none"/>
        </w:rPr>
        <w:t>杭州市</w:t>
      </w:r>
      <w:r>
        <w:rPr>
          <w:rFonts w:hint="default" w:ascii="Times New Roman" w:hAnsi="Times New Roman" w:eastAsia="仿宋_GB2312" w:cs="Times New Roman"/>
          <w:color w:val="auto"/>
          <w:sz w:val="32"/>
          <w:szCs w:val="32"/>
          <w:highlight w:val="none"/>
          <w:u w:val="none"/>
          <w:lang w:val="en-US" w:eastAsia="zh-CN"/>
        </w:rPr>
        <w:t>级</w:t>
      </w:r>
      <w:r>
        <w:rPr>
          <w:rFonts w:hint="default" w:ascii="Times New Roman" w:hAnsi="Times New Roman" w:eastAsia="仿宋_GB2312" w:cs="Times New Roman"/>
          <w:color w:val="auto"/>
          <w:sz w:val="32"/>
          <w:szCs w:val="32"/>
          <w:highlight w:val="none"/>
          <w:u w:val="none"/>
        </w:rPr>
        <w:t>高层次人才</w:t>
      </w:r>
      <w:r>
        <w:rPr>
          <w:rFonts w:hint="default" w:ascii="Times New Roman" w:hAnsi="Times New Roman" w:cs="Times New Roman"/>
          <w:color w:val="auto"/>
          <w:sz w:val="32"/>
          <w:szCs w:val="32"/>
          <w:highlight w:val="none"/>
          <w:u w:val="none"/>
          <w:lang w:val="en-US" w:eastAsia="zh-CN"/>
        </w:rPr>
        <w:t>1516</w:t>
      </w:r>
      <w:r>
        <w:rPr>
          <w:rFonts w:hint="default" w:ascii="Times New Roman" w:hAnsi="Times New Roman" w:eastAsia="仿宋_GB2312" w:cs="Times New Roman"/>
          <w:color w:val="auto"/>
          <w:sz w:val="32"/>
          <w:szCs w:val="32"/>
          <w:highlight w:val="none"/>
          <w:u w:val="none"/>
        </w:rPr>
        <w:t>人</w:t>
      </w:r>
      <w:r>
        <w:rPr>
          <w:rFonts w:hint="default" w:ascii="Times New Roman" w:hAnsi="Times New Roman" w:cs="Times New Roman"/>
          <w:color w:val="auto"/>
          <w:sz w:val="32"/>
          <w:szCs w:val="32"/>
          <w:highlight w:val="none"/>
          <w:u w:val="none"/>
          <w:lang w:val="en-US" w:eastAsia="zh-CN"/>
        </w:rPr>
        <w:t>,其中杭州市级以上领军人才达到201人。</w:t>
      </w:r>
      <w:r>
        <w:rPr>
          <w:rFonts w:hint="default" w:ascii="Times New Roman" w:hAnsi="Times New Roman" w:eastAsia="仿宋_GB2312" w:cs="Times New Roman"/>
          <w:color w:val="auto"/>
          <w:sz w:val="32"/>
          <w:szCs w:val="32"/>
          <w:highlight w:val="none"/>
          <w:u w:val="none"/>
        </w:rPr>
        <w:t>中高级职称</w:t>
      </w:r>
      <w:r>
        <w:rPr>
          <w:rFonts w:hint="default" w:ascii="Times New Roman" w:hAnsi="Times New Roman" w:eastAsia="仿宋_GB2312" w:cs="Times New Roman"/>
          <w:color w:val="auto"/>
          <w:sz w:val="32"/>
          <w:szCs w:val="32"/>
          <w:highlight w:val="none"/>
          <w:u w:val="none"/>
          <w:lang w:val="en-US" w:eastAsia="zh-CN"/>
        </w:rPr>
        <w:t>人才达到</w:t>
      </w:r>
      <w:r>
        <w:rPr>
          <w:rFonts w:hint="default" w:ascii="Times New Roman" w:hAnsi="Times New Roman" w:eastAsia="仿宋_GB2312" w:cs="Times New Roman"/>
          <w:color w:val="auto"/>
          <w:sz w:val="32"/>
          <w:szCs w:val="32"/>
          <w:highlight w:val="none"/>
          <w:u w:val="none"/>
        </w:rPr>
        <w:t>3328人，其中高级以上职称</w:t>
      </w:r>
      <w:r>
        <w:rPr>
          <w:rFonts w:hint="default" w:ascii="Times New Roman" w:hAnsi="Times New Roman" w:eastAsia="仿宋_GB2312" w:cs="Times New Roman"/>
          <w:color w:val="auto"/>
          <w:sz w:val="32"/>
          <w:szCs w:val="32"/>
          <w:highlight w:val="none"/>
          <w:u w:val="none"/>
          <w:lang w:eastAsia="zh-CN"/>
        </w:rPr>
        <w:t>994人。</w:t>
      </w:r>
      <w:r>
        <w:rPr>
          <w:rFonts w:hint="default" w:ascii="Times New Roman" w:hAnsi="Times New Roman" w:eastAsia="仿宋_GB2312" w:cs="Times New Roman"/>
          <w:color w:val="auto"/>
          <w:sz w:val="32"/>
          <w:szCs w:val="32"/>
          <w:highlight w:val="none"/>
          <w:u w:val="none"/>
          <w:lang w:val="en-US" w:eastAsia="zh-CN"/>
        </w:rPr>
        <w:t>高技能人才占技能人才比例为</w:t>
      </w:r>
      <w:r>
        <w:rPr>
          <w:rFonts w:hint="default" w:ascii="Times New Roman" w:hAnsi="Times New Roman" w:cs="Times New Roman"/>
          <w:color w:val="auto"/>
          <w:sz w:val="32"/>
          <w:szCs w:val="32"/>
          <w:highlight w:val="none"/>
          <w:u w:val="none"/>
          <w:lang w:val="en-US" w:eastAsia="zh-CN"/>
        </w:rPr>
        <w:t>32.4</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人才学历和年龄结构日趋优化，集聚</w:t>
      </w:r>
      <w:r>
        <w:rPr>
          <w:rFonts w:hint="default" w:ascii="Times New Roman" w:hAnsi="Times New Roman" w:cs="Times New Roman"/>
          <w:color w:val="auto"/>
          <w:sz w:val="32"/>
          <w:szCs w:val="32"/>
          <w:highlight w:val="none"/>
          <w:u w:val="none"/>
          <w:lang w:val="en-US" w:eastAsia="zh-CN"/>
        </w:rPr>
        <w:t>40</w:t>
      </w:r>
      <w:r>
        <w:rPr>
          <w:rFonts w:hint="default" w:ascii="Times New Roman" w:hAnsi="Times New Roman" w:eastAsia="仿宋_GB2312" w:cs="Times New Roman"/>
          <w:color w:val="auto"/>
          <w:sz w:val="32"/>
          <w:szCs w:val="32"/>
          <w:highlight w:val="none"/>
          <w:u w:val="none"/>
          <w:lang w:val="en-US" w:eastAsia="zh-CN"/>
        </w:rPr>
        <w:t>周岁以下</w:t>
      </w:r>
      <w:r>
        <w:rPr>
          <w:rFonts w:hint="default" w:ascii="Times New Roman" w:hAnsi="Times New Roman" w:eastAsia="仿宋_GB2312" w:cs="Times New Roman"/>
          <w:color w:val="auto"/>
          <w:sz w:val="32"/>
          <w:szCs w:val="32"/>
          <w:highlight w:val="none"/>
          <w:u w:val="none"/>
        </w:rPr>
        <w:t>大专及以上学历人才</w:t>
      </w:r>
      <w:r>
        <w:rPr>
          <w:rFonts w:hint="default" w:ascii="Times New Roman" w:hAnsi="Times New Roman"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.0</w:t>
      </w:r>
      <w:r>
        <w:rPr>
          <w:rFonts w:hint="default" w:ascii="Times New Roman" w:hAnsi="Times New Roman"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万人，占人才总量</w:t>
      </w:r>
      <w:r>
        <w:rPr>
          <w:rFonts w:hint="default" w:ascii="Times New Roman" w:hAnsi="Times New Roman" w:eastAsia="仿宋_GB2312" w:cs="Times New Roman"/>
          <w:color w:val="auto"/>
          <w:sz w:val="32"/>
          <w:szCs w:val="32"/>
          <w:highlight w:val="none"/>
          <w:u w:val="none"/>
          <w:lang w:val="en-US" w:eastAsia="zh-CN"/>
        </w:rPr>
        <w:t>的</w:t>
      </w:r>
      <w:r>
        <w:rPr>
          <w:rFonts w:hint="default" w:ascii="Times New Roman" w:hAnsi="Times New Roman" w:cs="Times New Roman"/>
          <w:color w:val="auto"/>
          <w:sz w:val="32"/>
          <w:szCs w:val="32"/>
          <w:highlight w:val="none"/>
          <w:u w:val="none"/>
          <w:lang w:val="en-US" w:eastAsia="zh-CN"/>
        </w:rPr>
        <w:t>22</w:t>
      </w:r>
      <w:r>
        <w:rPr>
          <w:rFonts w:hint="default" w:ascii="Times New Roman" w:hAnsi="Times New Roman" w:eastAsia="仿宋_GB2312" w:cs="Times New Roman"/>
          <w:color w:val="auto"/>
          <w:sz w:val="32"/>
          <w:szCs w:val="32"/>
          <w:highlight w:val="none"/>
          <w:u w:val="none"/>
        </w:rPr>
        <w:t>.6%。人才队伍</w:t>
      </w:r>
      <w:r>
        <w:rPr>
          <w:rFonts w:hint="eastAsia" w:ascii="Times New Roman" w:hAnsi="Times New Roman" w:cs="Times New Roman"/>
          <w:color w:val="auto"/>
          <w:sz w:val="32"/>
          <w:szCs w:val="32"/>
          <w:highlight w:val="none"/>
          <w:u w:val="none"/>
          <w:lang w:eastAsia="zh-CN"/>
        </w:rPr>
        <w:t>逐步</w:t>
      </w:r>
      <w:r>
        <w:rPr>
          <w:rFonts w:hint="default" w:ascii="Times New Roman" w:hAnsi="Times New Roman" w:eastAsia="仿宋_GB2312" w:cs="Times New Roman"/>
          <w:color w:val="auto"/>
          <w:sz w:val="32"/>
          <w:szCs w:val="32"/>
          <w:highlight w:val="none"/>
          <w:u w:val="none"/>
        </w:rPr>
        <w:t>呈现</w:t>
      </w:r>
      <w:r>
        <w:rPr>
          <w:rFonts w:hint="default" w:ascii="Times New Roman" w:hAnsi="Times New Roman" w:cs="Times New Roman"/>
          <w:color w:val="auto"/>
          <w:sz w:val="32"/>
          <w:szCs w:val="32"/>
          <w:highlight w:val="none"/>
          <w:u w:val="none"/>
          <w:lang w:eastAsia="zh-CN"/>
        </w:rPr>
        <w:t>高层次</w:t>
      </w:r>
      <w:r>
        <w:rPr>
          <w:rFonts w:hint="default" w:ascii="Times New Roman" w:hAnsi="Times New Roman" w:eastAsia="仿宋_GB2312" w:cs="Times New Roman"/>
          <w:color w:val="auto"/>
          <w:sz w:val="32"/>
          <w:szCs w:val="32"/>
          <w:highlight w:val="none"/>
          <w:u w:val="none"/>
        </w:rPr>
        <w:t>、年轻化趋势。</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u w:val="none"/>
        </w:rPr>
      </w:pPr>
      <w:bookmarkStart w:id="39" w:name="_Hlk68799000"/>
      <w:bookmarkStart w:id="40" w:name="_Hlk68805066"/>
      <w:r>
        <w:rPr>
          <w:rFonts w:hint="default" w:ascii="Times New Roman" w:hAnsi="Times New Roman" w:eastAsia="仿宋_GB2312" w:cs="Times New Roman"/>
          <w:b/>
          <w:bCs/>
          <w:color w:val="auto"/>
          <w:kern w:val="2"/>
          <w:sz w:val="32"/>
          <w:szCs w:val="32"/>
          <w:highlight w:val="none"/>
          <w:u w:val="none"/>
          <w:lang w:val="en-US" w:eastAsia="zh-CN" w:bidi="ar-SA"/>
        </w:rPr>
        <w:t>3.平台构建不断加快。</w:t>
      </w:r>
      <w:r>
        <w:rPr>
          <w:rFonts w:hint="default" w:ascii="Times New Roman" w:hAnsi="Times New Roman" w:eastAsia="仿宋_GB2312" w:cs="Times New Roman"/>
          <w:color w:val="auto"/>
          <w:kern w:val="2"/>
          <w:sz w:val="32"/>
          <w:szCs w:val="32"/>
          <w:highlight w:val="none"/>
          <w:u w:val="none"/>
          <w:lang w:val="en-US" w:eastAsia="zh-CN" w:bidi="ar-SA"/>
        </w:rPr>
        <w:t>航空小镇入选全省首批省</w:t>
      </w:r>
      <w:r>
        <w:rPr>
          <w:rFonts w:hint="default" w:ascii="Times New Roman" w:hAnsi="Times New Roman" w:eastAsia="仿宋_GB2312" w:cs="Times New Roman"/>
          <w:color w:val="auto"/>
          <w:sz w:val="32"/>
          <w:szCs w:val="32"/>
          <w:highlight w:val="none"/>
          <w:u w:val="none"/>
          <w:shd w:val="clear" w:color="auto" w:fill="FFFFFF"/>
          <w:lang w:val="en-US" w:eastAsia="zh-CN"/>
        </w:rPr>
        <w:t>产教融合示范基地</w:t>
      </w:r>
      <w:r>
        <w:rPr>
          <w:rFonts w:hint="eastAsia" w:ascii="Times New Roman" w:hAnsi="Times New Roman" w:eastAsia="仿宋_GB2312" w:cs="Times New Roman"/>
          <w:color w:val="auto"/>
          <w:sz w:val="32"/>
          <w:szCs w:val="32"/>
          <w:highlight w:val="none"/>
          <w:u w:val="none"/>
          <w:shd w:val="clear" w:color="auto" w:fill="FFFFFF"/>
          <w:lang w:val="en-US" w:eastAsia="zh-CN"/>
        </w:rPr>
        <w:t>，</w:t>
      </w:r>
      <w:r>
        <w:rPr>
          <w:rFonts w:hint="default" w:ascii="Times New Roman" w:hAnsi="Times New Roman" w:eastAsia="仿宋_GB2312" w:cs="Times New Roman"/>
          <w:color w:val="auto"/>
          <w:kern w:val="2"/>
          <w:sz w:val="32"/>
          <w:szCs w:val="32"/>
          <w:highlight w:val="none"/>
          <w:u w:val="none"/>
          <w:lang w:val="en-US" w:eastAsia="zh-CN" w:bidi="ar-SA"/>
        </w:rPr>
        <w:t>通航产业创新服务综合体、通航重点实验室列入省级创建名单</w:t>
      </w:r>
      <w:r>
        <w:rPr>
          <w:rFonts w:hint="default" w:ascii="Times New Roman" w:hAnsi="Times New Roman" w:eastAsia="仿宋_GB2312" w:cs="Times New Roman"/>
          <w:color w:val="auto"/>
          <w:sz w:val="32"/>
          <w:szCs w:val="32"/>
          <w:highlight w:val="none"/>
          <w:u w:val="none"/>
          <w:shd w:val="clear" w:color="auto" w:fill="FFFFFF"/>
          <w:lang w:val="en-US" w:eastAsia="zh-CN"/>
        </w:rPr>
        <w:t>；高新园创成</w:t>
      </w:r>
      <w:bookmarkStart w:id="41" w:name="baidusnap3"/>
      <w:bookmarkEnd w:id="41"/>
      <w:r>
        <w:rPr>
          <w:rFonts w:hint="default" w:ascii="Times New Roman" w:hAnsi="Times New Roman" w:eastAsia="仿宋_GB2312" w:cs="Times New Roman"/>
          <w:color w:val="auto"/>
          <w:sz w:val="32"/>
          <w:szCs w:val="32"/>
          <w:highlight w:val="none"/>
          <w:u w:val="none"/>
          <w:shd w:val="clear" w:color="auto" w:fill="FFFFFF"/>
          <w:lang w:val="en-US" w:eastAsia="zh-CN"/>
        </w:rPr>
        <w:t>省级功能性新材料高新技术产业园。引进超细粉末国家工程研究中心浙江分中心、建德市新安有机硅新材料研究所等科研创新平台；落地浙江大学等高校技术成果转移转化中心4个；启用杭州科技飞地“建德智立方”，建成全省首个跨境电商人才飞地。2020年，</w:t>
      </w:r>
      <w:r>
        <w:rPr>
          <w:rFonts w:hint="default" w:ascii="Times New Roman" w:hAnsi="Times New Roman" w:eastAsia="仿宋_GB2312" w:cs="Times New Roman"/>
          <w:color w:val="auto"/>
          <w:sz w:val="32"/>
          <w:szCs w:val="32"/>
          <w:highlight w:val="none"/>
          <w:u w:val="none"/>
        </w:rPr>
        <w:t>拥有院士专家和博士后工作站</w:t>
      </w:r>
      <w:r>
        <w:rPr>
          <w:rFonts w:hint="default" w:ascii="Times New Roman" w:hAnsi="Times New Roman" w:eastAsia="仿宋_GB2312" w:cs="Times New Roman"/>
          <w:color w:val="auto"/>
          <w:sz w:val="32"/>
          <w:szCs w:val="32"/>
          <w:highlight w:val="none"/>
          <w:u w:val="none"/>
          <w:lang w:val="en-US" w:eastAsia="zh-CN"/>
        </w:rPr>
        <w:t>累计</w:t>
      </w:r>
      <w:r>
        <w:rPr>
          <w:rFonts w:hint="default" w:ascii="Times New Roman" w:hAnsi="Times New Roman" w:eastAsia="仿宋_GB2312" w:cs="Times New Roman"/>
          <w:color w:val="auto"/>
          <w:sz w:val="32"/>
          <w:szCs w:val="32"/>
          <w:highlight w:val="none"/>
          <w:u w:val="none"/>
        </w:rPr>
        <w:t>16家，其中国家级3家。杭州市级以上企业研究院、研发中心、技术中心以及技能大师工作室等平台共119个</w:t>
      </w:r>
      <w:bookmarkEnd w:id="39"/>
      <w:bookmarkEnd w:id="40"/>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比2015年增加</w:t>
      </w:r>
      <w:r>
        <w:rPr>
          <w:rFonts w:hint="default" w:ascii="Times New Roman" w:hAnsi="Times New Roman" w:cs="Times New Roman"/>
          <w:color w:val="auto"/>
          <w:sz w:val="32"/>
          <w:szCs w:val="32"/>
          <w:highlight w:val="none"/>
          <w:u w:val="none"/>
          <w:lang w:val="en-US" w:eastAsia="zh-CN"/>
        </w:rPr>
        <w:t>40</w:t>
      </w:r>
      <w:r>
        <w:rPr>
          <w:rFonts w:hint="default" w:ascii="Times New Roman" w:hAnsi="Times New Roman" w:eastAsia="仿宋_GB2312" w:cs="Times New Roman"/>
          <w:color w:val="auto"/>
          <w:sz w:val="32"/>
          <w:szCs w:val="32"/>
          <w:highlight w:val="none"/>
          <w:u w:val="none"/>
          <w:lang w:val="en-US" w:eastAsia="zh-CN"/>
        </w:rPr>
        <w:t>个。</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4.</w:t>
      </w:r>
      <w:r>
        <w:rPr>
          <w:rFonts w:hint="default" w:ascii="Times New Roman" w:hAnsi="Times New Roman" w:eastAsia="仿宋_GB2312" w:cs="Times New Roman"/>
          <w:b/>
          <w:bCs/>
          <w:color w:val="auto"/>
          <w:sz w:val="32"/>
          <w:szCs w:val="32"/>
          <w:highlight w:val="none"/>
          <w:u w:val="none"/>
        </w:rPr>
        <w:t>人才</w:t>
      </w:r>
      <w:r>
        <w:rPr>
          <w:rFonts w:hint="default" w:ascii="Times New Roman" w:hAnsi="Times New Roman" w:eastAsia="仿宋_GB2312" w:cs="Times New Roman"/>
          <w:b/>
          <w:bCs/>
          <w:color w:val="auto"/>
          <w:sz w:val="32"/>
          <w:szCs w:val="32"/>
          <w:highlight w:val="none"/>
          <w:u w:val="none"/>
          <w:lang w:val="en-US" w:eastAsia="zh-CN"/>
        </w:rPr>
        <w:t>环境不断优化</w:t>
      </w:r>
      <w:r>
        <w:rPr>
          <w:rFonts w:hint="default" w:ascii="Times New Roman" w:hAnsi="Times New Roman" w:eastAsia="仿宋_GB2312" w:cs="Times New Roman"/>
          <w:b/>
          <w:bCs/>
          <w:color w:val="auto"/>
          <w:sz w:val="32"/>
          <w:szCs w:val="32"/>
          <w:highlight w:val="none"/>
          <w:u w:val="none"/>
        </w:rPr>
        <w:t>。</w:t>
      </w:r>
      <w:r>
        <w:rPr>
          <w:rFonts w:hint="default" w:ascii="Times New Roman" w:hAnsi="Times New Roman" w:eastAsia="仿宋" w:cs="Times New Roman"/>
          <w:color w:val="auto"/>
          <w:sz w:val="32"/>
          <w:szCs w:val="32"/>
          <w:highlight w:val="none"/>
          <w:u w:val="none"/>
          <w:lang w:val="en-US" w:eastAsia="zh-CN"/>
        </w:rPr>
        <w:t>坚</w:t>
      </w:r>
      <w:r>
        <w:rPr>
          <w:rFonts w:hint="default" w:ascii="Times New Roman" w:hAnsi="Times New Roman" w:eastAsia="仿宋_GB2312" w:cs="Times New Roman"/>
          <w:color w:val="auto"/>
          <w:sz w:val="32"/>
          <w:szCs w:val="32"/>
          <w:u w:val="none"/>
          <w:lang w:val="en-US" w:eastAsia="zh-CN"/>
        </w:rPr>
        <w:t>决落实党管人才原则，人才工作目标责任制考核和述职评议体系逐步完善，“双招双引”同频共振，人才工作合力不断凝聚。全面落实杭州人才新政，先后出台建德“人才新政23条”“人才强市30条”“人才生态18条”，形成覆盖高层次人才团队、青年人才、技能人才、乡土人才等多维度的人才队伍体系。人才活动不断升温，累计举办高层次人才创业大赛、大学生“农创日”等高端赛会活动60余场，“遇建未来”人才品牌逐步打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在总结成绩的同时也要清醒看到，我市人才工作仍然存在一些短板问题：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b/>
          <w:bCs/>
          <w:sz w:val="32"/>
          <w:szCs w:val="32"/>
          <w:highlight w:val="none"/>
        </w:rPr>
        <w:t>人才结构性矛盾比较突出。</w:t>
      </w:r>
      <w:r>
        <w:rPr>
          <w:rFonts w:hint="default" w:ascii="Times New Roman" w:hAnsi="Times New Roman" w:eastAsia="仿宋_GB2312" w:cs="Times New Roman"/>
          <w:sz w:val="32"/>
          <w:szCs w:val="32"/>
          <w:highlight w:val="none"/>
        </w:rPr>
        <w:t>人才的基本盘还没有做大做强，优秀青年人才的集聚度不高</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产业集聚人才能力相对较弱，人才引领作用未充分体现。</w:t>
      </w:r>
      <w:r>
        <w:rPr>
          <w:rFonts w:hint="default" w:ascii="Times New Roman" w:hAnsi="Times New Roman" w:eastAsia="仿宋_GB2312" w:cs="Times New Roman"/>
          <w:b/>
          <w:bCs/>
          <w:sz w:val="32"/>
          <w:szCs w:val="32"/>
          <w:highlight w:val="none"/>
          <w:lang w:eastAsia="zh-CN"/>
        </w:rPr>
        <w:t>人才承载空间比较有限</w:t>
      </w:r>
      <w:r>
        <w:rPr>
          <w:rFonts w:hint="default" w:ascii="Times New Roman" w:hAnsi="Times New Roman" w:eastAsia="仿宋_GB2312" w:cs="Times New Roman"/>
          <w:b/>
          <w:bCs/>
          <w:sz w:val="32"/>
          <w:szCs w:val="32"/>
          <w:highlight w:val="none"/>
        </w:rPr>
        <w:t>。</w:t>
      </w:r>
      <w:r>
        <w:rPr>
          <w:rFonts w:hint="default" w:ascii="Times New Roman" w:hAnsi="Times New Roman" w:eastAsia="仿宋_GB2312" w:cs="Times New Roman"/>
          <w:sz w:val="32"/>
          <w:szCs w:val="32"/>
          <w:highlight w:val="none"/>
        </w:rPr>
        <w:t>国字号科研机构、标志性科创机构和龙头型企业创新平台比较缺乏</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现有</w:t>
      </w:r>
      <w:r>
        <w:rPr>
          <w:rFonts w:hint="eastAsia" w:ascii="Times New Roman" w:hAnsi="Times New Roman" w:eastAsia="仿宋_GB2312" w:cs="Times New Roman"/>
          <w:sz w:val="32"/>
          <w:szCs w:val="32"/>
          <w:highlight w:val="none"/>
          <w:lang w:val="en-US" w:eastAsia="zh-CN"/>
        </w:rPr>
        <w:t>科研</w:t>
      </w:r>
      <w:r>
        <w:rPr>
          <w:rFonts w:hint="default" w:ascii="Times New Roman" w:hAnsi="Times New Roman" w:eastAsia="仿宋_GB2312" w:cs="Times New Roman"/>
          <w:sz w:val="32"/>
          <w:szCs w:val="32"/>
          <w:highlight w:val="none"/>
        </w:rPr>
        <w:t>创新平台综合叠加效应还没有充分显现。</w:t>
      </w:r>
      <w:r>
        <w:rPr>
          <w:rFonts w:hint="default" w:ascii="Times New Roman" w:hAnsi="Times New Roman" w:eastAsia="仿宋_GB2312" w:cs="Times New Roman"/>
          <w:b/>
          <w:bCs/>
          <w:sz w:val="32"/>
          <w:szCs w:val="32"/>
          <w:highlight w:val="none"/>
        </w:rPr>
        <w:t>企业</w:t>
      </w:r>
      <w:r>
        <w:rPr>
          <w:rFonts w:hint="default" w:ascii="Times New Roman" w:hAnsi="Times New Roman" w:eastAsia="仿宋_GB2312" w:cs="Times New Roman"/>
          <w:b/>
          <w:bCs/>
          <w:sz w:val="32"/>
          <w:szCs w:val="32"/>
          <w:highlight w:val="none"/>
          <w:lang w:eastAsia="zh-CN"/>
        </w:rPr>
        <w:t>主体</w:t>
      </w:r>
      <w:r>
        <w:rPr>
          <w:rFonts w:hint="default" w:ascii="Times New Roman" w:hAnsi="Times New Roman" w:eastAsia="仿宋_GB2312" w:cs="Times New Roman"/>
          <w:b/>
          <w:bCs/>
          <w:sz w:val="32"/>
          <w:szCs w:val="32"/>
          <w:highlight w:val="none"/>
        </w:rPr>
        <w:t>作用有待激发。</w:t>
      </w:r>
      <w:r>
        <w:rPr>
          <w:rFonts w:hint="default" w:ascii="Times New Roman" w:hAnsi="Times New Roman" w:eastAsia="仿宋_GB2312" w:cs="Times New Roman"/>
          <w:sz w:val="32"/>
          <w:szCs w:val="32"/>
          <w:highlight w:val="none"/>
        </w:rPr>
        <w:t>企业创新能力还不够强，创新投入偏少，引才主体作用发挥不够</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上市企业的引领作用亟需激活、引才潜力亟待</w:t>
      </w:r>
      <w:r>
        <w:rPr>
          <w:rFonts w:hint="eastAsia" w:ascii="Times New Roman" w:hAnsi="Times New Roman" w:eastAsia="仿宋_GB2312" w:cs="Times New Roman"/>
          <w:sz w:val="32"/>
          <w:szCs w:val="32"/>
          <w:highlight w:val="none"/>
          <w:lang w:eastAsia="zh-CN"/>
        </w:rPr>
        <w:t>激发</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b/>
          <w:bCs/>
          <w:sz w:val="32"/>
          <w:szCs w:val="32"/>
          <w:highlight w:val="none"/>
        </w:rPr>
        <w:t>“阳光雨露”的服务生态还需</w:t>
      </w:r>
      <w:r>
        <w:rPr>
          <w:rFonts w:hint="eastAsia" w:ascii="Times New Roman" w:hAnsi="Times New Roman" w:eastAsia="仿宋_GB2312" w:cs="Times New Roman"/>
          <w:b/>
          <w:bCs/>
          <w:sz w:val="32"/>
          <w:szCs w:val="32"/>
          <w:highlight w:val="none"/>
          <w:lang w:val="en-US" w:eastAsia="zh-CN"/>
        </w:rPr>
        <w:t>优化</w:t>
      </w:r>
      <w:r>
        <w:rPr>
          <w:rFonts w:hint="default" w:ascii="Times New Roman" w:hAnsi="Times New Roman" w:eastAsia="仿宋_GB2312" w:cs="Times New Roman"/>
          <w:b/>
          <w:bCs/>
          <w:sz w:val="32"/>
          <w:szCs w:val="32"/>
          <w:highlight w:val="none"/>
        </w:rPr>
        <w:t>。</w:t>
      </w:r>
      <w:r>
        <w:rPr>
          <w:rFonts w:hint="eastAsia" w:ascii="Times New Roman" w:hAnsi="Times New Roman" w:eastAsia="仿宋_GB2312" w:cs="Times New Roman"/>
          <w:b w:val="0"/>
          <w:bCs w:val="0"/>
          <w:sz w:val="32"/>
          <w:szCs w:val="32"/>
          <w:highlight w:val="none"/>
          <w:lang w:eastAsia="zh-CN"/>
        </w:rPr>
        <w:t>为人才项目提供</w:t>
      </w:r>
      <w:r>
        <w:rPr>
          <w:rFonts w:hint="eastAsia" w:ascii="Times New Roman" w:hAnsi="Times New Roman" w:eastAsia="仿宋_GB2312" w:cs="Times New Roman"/>
          <w:b w:val="0"/>
          <w:bCs w:val="0"/>
          <w:sz w:val="32"/>
          <w:szCs w:val="32"/>
          <w:highlight w:val="none"/>
          <w:lang w:val="en-US" w:eastAsia="zh-CN"/>
        </w:rPr>
        <w:t>优质</w:t>
      </w:r>
      <w:r>
        <w:rPr>
          <w:rFonts w:hint="eastAsia" w:ascii="Times New Roman" w:hAnsi="Times New Roman" w:eastAsia="仿宋_GB2312" w:cs="Times New Roman"/>
          <w:b w:val="0"/>
          <w:bCs w:val="0"/>
          <w:sz w:val="32"/>
          <w:szCs w:val="32"/>
          <w:highlight w:val="none"/>
          <w:lang w:eastAsia="zh-CN"/>
        </w:rPr>
        <w:t>人力资源服务、技术服务</w:t>
      </w:r>
      <w:r>
        <w:rPr>
          <w:rFonts w:hint="default" w:ascii="Times New Roman" w:hAnsi="Times New Roman" w:eastAsia="仿宋_GB2312" w:cs="Times New Roman"/>
          <w:b w:val="0"/>
          <w:bCs w:val="0"/>
          <w:sz w:val="32"/>
          <w:szCs w:val="32"/>
          <w:highlight w:val="none"/>
        </w:rPr>
        <w:t>、基金</w:t>
      </w:r>
      <w:r>
        <w:rPr>
          <w:rFonts w:hint="eastAsia" w:ascii="Times New Roman" w:hAnsi="Times New Roman" w:eastAsia="仿宋_GB2312" w:cs="Times New Roman"/>
          <w:b w:val="0"/>
          <w:bCs w:val="0"/>
          <w:sz w:val="32"/>
          <w:szCs w:val="32"/>
          <w:highlight w:val="none"/>
          <w:lang w:eastAsia="zh-CN"/>
        </w:rPr>
        <w:t>支持的</w:t>
      </w:r>
      <w:r>
        <w:rPr>
          <w:rFonts w:hint="default" w:ascii="Times New Roman" w:hAnsi="Times New Roman" w:eastAsia="仿宋_GB2312" w:cs="Times New Roman"/>
          <w:b w:val="0"/>
          <w:bCs w:val="0"/>
          <w:sz w:val="32"/>
          <w:szCs w:val="32"/>
          <w:highlight w:val="none"/>
        </w:rPr>
        <w:t>市</w:t>
      </w:r>
      <w:r>
        <w:rPr>
          <w:rFonts w:hint="default" w:ascii="Times New Roman" w:hAnsi="Times New Roman" w:eastAsia="仿宋_GB2312" w:cs="Times New Roman"/>
          <w:sz w:val="32"/>
          <w:szCs w:val="32"/>
          <w:highlight w:val="none"/>
        </w:rPr>
        <w:t>场</w:t>
      </w:r>
      <w:r>
        <w:rPr>
          <w:rFonts w:hint="eastAsia" w:ascii="Times New Roman" w:hAnsi="Times New Roman" w:eastAsia="仿宋_GB2312" w:cs="Times New Roman"/>
          <w:sz w:val="32"/>
          <w:szCs w:val="32"/>
          <w:highlight w:val="none"/>
          <w:lang w:eastAsia="zh-CN"/>
        </w:rPr>
        <w:t>服务体系还未形成</w:t>
      </w:r>
      <w:r>
        <w:rPr>
          <w:rFonts w:hint="default" w:ascii="Times New Roman" w:hAnsi="Times New Roman" w:eastAsia="仿宋_GB2312" w:cs="Times New Roman"/>
          <w:sz w:val="32"/>
          <w:szCs w:val="32"/>
          <w:highlight w:val="none"/>
        </w:rPr>
        <w:t>；激励人才和用才主体创业孵化、成果转化、市场开拓的政策还不够精准</w:t>
      </w:r>
      <w:r>
        <w:rPr>
          <w:rFonts w:hint="default" w:ascii="Times New Roman" w:hAnsi="Times New Roman" w:eastAsia="仿宋_GB2312" w:cs="Times New Roman"/>
          <w:sz w:val="32"/>
          <w:szCs w:val="32"/>
          <w:highlight w:val="none"/>
          <w:lang w:eastAsia="zh-CN"/>
        </w:rPr>
        <w:t>，人才关注的住房、子女教育等问题有待“破题”。</w:t>
      </w:r>
    </w:p>
    <w:bookmarkEnd w:id="38"/>
    <w:p>
      <w:pPr>
        <w:pStyle w:val="3"/>
        <w:pageBreakBefore w:val="0"/>
        <w:kinsoku/>
        <w:wordWrap/>
        <w:overflowPunct/>
        <w:topLinePunct w:val="0"/>
        <w:autoSpaceDE/>
        <w:autoSpaceDN/>
        <w:bidi w:val="0"/>
        <w:adjustRightInd/>
        <w:snapToGrid/>
        <w:spacing w:before="0" w:after="0"/>
        <w:ind w:firstLine="643" w:firstLineChars="200"/>
        <w:textAlignment w:val="auto"/>
        <w:rPr>
          <w:rFonts w:hint="default" w:ascii="Times New Roman" w:hAnsi="Times New Roman" w:cs="Times New Roman"/>
          <w:lang w:val="en-US" w:eastAsia="zh-CN"/>
        </w:rPr>
      </w:pPr>
      <w:bookmarkStart w:id="42" w:name="_Toc20578"/>
      <w:bookmarkStart w:id="43" w:name="_Toc587837943_WPSOffice_Level2"/>
      <w:bookmarkStart w:id="44" w:name="_Toc23162"/>
      <w:r>
        <w:rPr>
          <w:rFonts w:hint="default" w:ascii="Times New Roman" w:hAnsi="Times New Roman" w:cs="Times New Roman"/>
          <w:lang w:eastAsia="zh-CN"/>
        </w:rPr>
        <w:t>（</w:t>
      </w:r>
      <w:r>
        <w:rPr>
          <w:rFonts w:hint="default" w:ascii="Times New Roman" w:hAnsi="Times New Roman" w:cs="Times New Roman"/>
          <w:lang w:val="en-US" w:eastAsia="zh-CN"/>
        </w:rPr>
        <w:t>二</w:t>
      </w:r>
      <w:r>
        <w:rPr>
          <w:rFonts w:hint="default" w:ascii="Times New Roman" w:hAnsi="Times New Roman" w:cs="Times New Roman"/>
          <w:lang w:eastAsia="zh-CN"/>
        </w:rPr>
        <w:t>）</w:t>
      </w:r>
      <w:r>
        <w:rPr>
          <w:rFonts w:hint="default" w:ascii="Times New Roman" w:hAnsi="Times New Roman" w:cs="Times New Roman"/>
          <w:lang w:val="en-US" w:eastAsia="zh-CN"/>
        </w:rPr>
        <w:t>形势研判</w:t>
      </w:r>
      <w:bookmarkEnd w:id="42"/>
      <w:bookmarkEnd w:id="43"/>
      <w:bookmarkEnd w:id="44"/>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1.应对人才全球化竞争的新挑战。</w:t>
      </w:r>
      <w:r>
        <w:rPr>
          <w:rFonts w:hint="default" w:ascii="Times New Roman" w:hAnsi="Times New Roman" w:eastAsia="仿宋_GB2312" w:cs="Times New Roman"/>
          <w:color w:val="auto"/>
          <w:kern w:val="2"/>
          <w:sz w:val="32"/>
          <w:szCs w:val="32"/>
          <w:highlight w:val="none"/>
          <w:lang w:val="en-US" w:eastAsia="zh-CN" w:bidi="ar-SA"/>
        </w:rPr>
        <w:t>新一轮科技革命和产业变革加速发展，人才“全球流动、全球配置、全球定价、全球争夺”的发展态势也更加明显。全球引才工作面临深度“转型期”和招引“窗口期”，一二线城市的人才虹吸能力依然强劲。对建德而言，要加快统筹国际国内两种人才资源，结合本地产业基础和资源禀赋，聚焦新科技新业态与核心人才、基础人才的深度嵌合，提升人才供给和人才需求的适配性。要在更加开放、更加</w:t>
      </w:r>
      <w:r>
        <w:rPr>
          <w:rFonts w:hint="eastAsia" w:ascii="Times New Roman" w:hAnsi="Times New Roman" w:eastAsia="仿宋_GB2312" w:cs="Times New Roman"/>
          <w:color w:val="auto"/>
          <w:kern w:val="2"/>
          <w:sz w:val="32"/>
          <w:szCs w:val="32"/>
          <w:highlight w:val="none"/>
          <w:lang w:val="en-US" w:eastAsia="zh-CN" w:bidi="ar-SA"/>
        </w:rPr>
        <w:t>精准</w:t>
      </w:r>
      <w:r>
        <w:rPr>
          <w:rFonts w:hint="default" w:ascii="Times New Roman" w:hAnsi="Times New Roman" w:eastAsia="仿宋_GB2312" w:cs="Times New Roman"/>
          <w:color w:val="auto"/>
          <w:kern w:val="2"/>
          <w:sz w:val="32"/>
          <w:szCs w:val="32"/>
          <w:highlight w:val="none"/>
          <w:lang w:val="en-US" w:eastAsia="zh-CN" w:bidi="ar-SA"/>
        </w:rPr>
        <w:t>的人才政策方面开展纵深探索，在人才的总量规模、结构层级、招引方式、机制保障、环境营造等方面实现重大突破，吸引海内外创新创业人才落地。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kern w:val="2"/>
          <w:sz w:val="32"/>
          <w:szCs w:val="32"/>
          <w:highlight w:val="none"/>
          <w:u w:val="none"/>
          <w:lang w:val="en-US" w:eastAsia="zh-CN" w:bidi="ar-SA"/>
        </w:rPr>
      </w:pPr>
      <w:r>
        <w:rPr>
          <w:rFonts w:hint="default" w:ascii="Times New Roman" w:hAnsi="Times New Roman" w:eastAsia="仿宋_GB2312" w:cs="Times New Roman"/>
          <w:b/>
          <w:bCs/>
          <w:color w:val="auto"/>
          <w:kern w:val="2"/>
          <w:sz w:val="32"/>
          <w:szCs w:val="32"/>
          <w:highlight w:val="none"/>
          <w:u w:val="none"/>
          <w:lang w:val="en-US" w:eastAsia="zh-CN" w:bidi="ar-SA"/>
        </w:rPr>
        <w:t>2.抢抓人才一体化战略的新机遇。</w:t>
      </w:r>
      <w:r>
        <w:rPr>
          <w:rFonts w:hint="default" w:ascii="Times New Roman" w:hAnsi="Times New Roman" w:eastAsia="仿宋_GB2312" w:cs="Times New Roman"/>
          <w:color w:val="auto"/>
          <w:kern w:val="2"/>
          <w:sz w:val="32"/>
          <w:szCs w:val="32"/>
          <w:highlight w:val="none"/>
          <w:u w:val="none"/>
          <w:lang w:val="en-US" w:eastAsia="zh-CN" w:bidi="ar-SA"/>
        </w:rPr>
        <w:t>“十四五”时期，中央明确长三角一体化国家战略深入推进，国家赋予浙江高质量发展建设共同富裕示范区的光荣使命；杭州明确城西科创大走廊高起点打造以“科创飞地”“人才飞地”为显著特征的创新策源地。建德要探索融入长三角人才一体化发展的方法、路径和举措，凭借便捷可达的交通优势和生态宜居的环境优势，推动形成“重点聚焦、全域一体、竞合协同”的</w:t>
      </w:r>
      <w:r>
        <w:rPr>
          <w:rFonts w:hint="eastAsia" w:ascii="Times New Roman" w:hAnsi="Times New Roman" w:eastAsia="仿宋_GB2312" w:cs="Times New Roman"/>
          <w:color w:val="auto"/>
          <w:kern w:val="2"/>
          <w:sz w:val="32"/>
          <w:szCs w:val="32"/>
          <w:highlight w:val="none"/>
          <w:u w:val="none"/>
          <w:lang w:val="en-US" w:eastAsia="zh-CN" w:bidi="ar-SA"/>
        </w:rPr>
        <w:t>引才用才</w:t>
      </w:r>
      <w:r>
        <w:rPr>
          <w:rFonts w:hint="default" w:ascii="Times New Roman" w:hAnsi="Times New Roman" w:eastAsia="仿宋_GB2312" w:cs="Times New Roman"/>
          <w:color w:val="auto"/>
          <w:kern w:val="2"/>
          <w:sz w:val="32"/>
          <w:szCs w:val="32"/>
          <w:highlight w:val="none"/>
          <w:u w:val="none"/>
          <w:lang w:val="en-US" w:eastAsia="zh-CN" w:bidi="ar-SA"/>
        </w:rPr>
        <w:t>开放矩阵</w:t>
      </w:r>
      <w:r>
        <w:rPr>
          <w:rFonts w:hint="eastAsia" w:ascii="Times New Roman" w:hAnsi="Times New Roman" w:eastAsia="仿宋_GB2312" w:cs="Times New Roman"/>
          <w:color w:val="auto"/>
          <w:kern w:val="2"/>
          <w:sz w:val="32"/>
          <w:szCs w:val="32"/>
          <w:highlight w:val="none"/>
          <w:u w:val="none"/>
          <w:lang w:val="en-US" w:eastAsia="zh-CN" w:bidi="ar-SA"/>
        </w:rPr>
        <w:t>。</w:t>
      </w:r>
    </w:p>
    <w:p>
      <w:pPr>
        <w:pStyle w:val="2"/>
        <w:pageBreakBefore w:val="0"/>
        <w:kinsoku/>
        <w:wordWrap/>
        <w:overflowPunct/>
        <w:topLinePunct w:val="0"/>
        <w:autoSpaceDE/>
        <w:autoSpaceDN/>
        <w:bidi w:val="0"/>
        <w:adjustRightInd/>
        <w:snapToGrid/>
        <w:spacing w:before="0" w:after="0"/>
        <w:ind w:firstLine="640" w:firstLineChars="200"/>
        <w:textAlignment w:val="auto"/>
        <w:rPr>
          <w:rFonts w:hint="default" w:ascii="Times New Roman" w:hAnsi="Times New Roman" w:cs="Times New Roman"/>
          <w:b w:val="0"/>
          <w:bCs w:val="0"/>
        </w:rPr>
      </w:pPr>
      <w:bookmarkStart w:id="45" w:name="_Toc6280"/>
      <w:bookmarkStart w:id="46" w:name="_Toc11492"/>
      <w:bookmarkStart w:id="47" w:name="_Toc307760890_WPSOffice_Level1"/>
      <w:r>
        <w:rPr>
          <w:rFonts w:hint="default" w:ascii="Times New Roman" w:hAnsi="Times New Roman" w:cs="Times New Roman"/>
          <w:b w:val="0"/>
          <w:bCs w:val="0"/>
        </w:rPr>
        <w:t>二、总体要求：人才驱动引领创新驱动</w:t>
      </w:r>
      <w:bookmarkEnd w:id="45"/>
      <w:bookmarkEnd w:id="46"/>
      <w:bookmarkEnd w:id="47"/>
    </w:p>
    <w:p>
      <w:pPr>
        <w:pStyle w:val="3"/>
        <w:pageBreakBefore w:val="0"/>
        <w:kinsoku/>
        <w:wordWrap/>
        <w:overflowPunct/>
        <w:topLinePunct w:val="0"/>
        <w:autoSpaceDE/>
        <w:autoSpaceDN/>
        <w:bidi w:val="0"/>
        <w:adjustRightInd/>
        <w:snapToGrid/>
        <w:spacing w:before="0" w:after="0"/>
        <w:ind w:firstLine="643" w:firstLineChars="200"/>
        <w:textAlignment w:val="auto"/>
        <w:rPr>
          <w:rFonts w:hint="default" w:ascii="Times New Roman" w:hAnsi="Times New Roman" w:cs="Times New Roman"/>
        </w:rPr>
      </w:pPr>
      <w:bookmarkStart w:id="48" w:name="_Toc20875"/>
      <w:bookmarkStart w:id="49" w:name="_Toc28650"/>
      <w:bookmarkStart w:id="50" w:name="_Toc236397930_WPSOffice_Level2"/>
      <w:bookmarkStart w:id="51" w:name="_Toc27746"/>
      <w:r>
        <w:rPr>
          <w:rFonts w:hint="default" w:ascii="Times New Roman" w:hAnsi="Times New Roman" w:cs="Times New Roman"/>
        </w:rPr>
        <w:t>（一）指导思想</w:t>
      </w:r>
      <w:bookmarkEnd w:id="48"/>
      <w:bookmarkEnd w:id="49"/>
      <w:bookmarkEnd w:id="50"/>
    </w:p>
    <w:p>
      <w:pPr>
        <w:pStyle w:val="8"/>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kern w:val="2"/>
          <w:sz w:val="32"/>
          <w:szCs w:val="32"/>
          <w:u w:val="none"/>
          <w:lang w:val="en-US" w:eastAsia="zh-CN" w:bidi="ar-SA"/>
        </w:rPr>
      </w:pPr>
      <w:r>
        <w:rPr>
          <w:rFonts w:hint="default" w:ascii="Times New Roman" w:hAnsi="Times New Roman" w:eastAsia="仿宋_GB2312" w:cs="Times New Roman"/>
          <w:color w:val="auto"/>
          <w:sz w:val="32"/>
          <w:szCs w:val="32"/>
          <w:u w:val="none"/>
          <w:lang w:val="en-US" w:eastAsia="zh-CN"/>
        </w:rPr>
        <w:t>坚持</w:t>
      </w:r>
      <w:r>
        <w:rPr>
          <w:rFonts w:hint="default" w:ascii="Times New Roman" w:hAnsi="Times New Roman" w:eastAsia="仿宋_GB2312" w:cs="Times New Roman"/>
          <w:color w:val="auto"/>
          <w:sz w:val="32"/>
          <w:szCs w:val="32"/>
          <w:u w:val="none"/>
        </w:rPr>
        <w:t>以习近平新时代中国特色社会主义思想为指导，全面落实党的十九大和十九届二中、三中、四中、五中全会精神，深入贯彻浙江省委人才强省、创新强省战略任务，围绕“宜居建德”总目标和</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shd w:val="clear" w:color="auto" w:fill="auto"/>
        </w:rPr>
        <w:t>富民强市</w:t>
      </w:r>
      <w:r>
        <w:rPr>
          <w:rFonts w:hint="default" w:ascii="Times New Roman" w:hAnsi="Times New Roman" w:eastAsia="仿宋_GB2312" w:cs="Times New Roman"/>
          <w:color w:val="auto"/>
          <w:sz w:val="32"/>
          <w:szCs w:val="32"/>
          <w:u w:val="none"/>
          <w:shd w:val="clear" w:color="auto" w:fill="auto"/>
          <w:lang w:eastAsia="zh-CN"/>
        </w:rPr>
        <w:t>”</w:t>
      </w:r>
      <w:r>
        <w:rPr>
          <w:rFonts w:hint="default" w:ascii="Times New Roman" w:hAnsi="Times New Roman" w:eastAsia="仿宋_GB2312" w:cs="Times New Roman"/>
          <w:color w:val="auto"/>
          <w:sz w:val="32"/>
          <w:szCs w:val="32"/>
          <w:u w:val="none"/>
          <w:shd w:val="clear" w:color="auto" w:fill="auto"/>
        </w:rPr>
        <w:t>首位战略</w:t>
      </w:r>
      <w:r>
        <w:rPr>
          <w:rFonts w:hint="default" w:ascii="Times New Roman" w:hAnsi="Times New Roman" w:eastAsia="仿宋_GB2312" w:cs="Times New Roman"/>
          <w:color w:val="auto"/>
          <w:sz w:val="32"/>
          <w:szCs w:val="32"/>
          <w:u w:val="none"/>
        </w:rPr>
        <w:t>，</w:t>
      </w:r>
      <w:r>
        <w:rPr>
          <w:rFonts w:hint="default" w:ascii="Times New Roman" w:hAnsi="Times New Roman" w:cs="Times New Roman"/>
          <w:color w:val="auto"/>
          <w:sz w:val="32"/>
          <w:szCs w:val="32"/>
          <w:u w:val="none"/>
        </w:rPr>
        <w:t>深入实施人才优先发展战略，</w:t>
      </w:r>
      <w:r>
        <w:rPr>
          <w:rFonts w:hint="default" w:ascii="Times New Roman" w:hAnsi="Times New Roman" w:eastAsia="仿宋_GB2312" w:cs="Times New Roman"/>
          <w:color w:val="auto"/>
          <w:sz w:val="32"/>
          <w:szCs w:val="32"/>
          <w:u w:val="none"/>
          <w:lang w:val="en-US" w:eastAsia="zh-CN"/>
        </w:rPr>
        <w:t>坚持党管人才、坚持创新驱动，紧扣</w:t>
      </w:r>
      <w:r>
        <w:rPr>
          <w:rFonts w:hint="default" w:ascii="Times New Roman" w:hAnsi="Times New Roman" w:eastAsia="仿宋_GB2312" w:cs="Times New Roman"/>
          <w:color w:val="auto"/>
          <w:sz w:val="32"/>
          <w:szCs w:val="32"/>
          <w:highlight w:val="none"/>
          <w:u w:val="none"/>
          <w:lang w:val="en-US" w:eastAsia="zh-CN"/>
        </w:rPr>
        <w:t>人才引育高端化、人才配置市场化、人才发展创新化、人才服务精准化，聚焦聚力丰富人才谱系、升级人才</w:t>
      </w:r>
      <w:r>
        <w:rPr>
          <w:rFonts w:hint="eastAsia" w:ascii="Times New Roman" w:hAnsi="Times New Roman" w:cs="Times New Roman"/>
          <w:color w:val="auto"/>
          <w:sz w:val="32"/>
          <w:szCs w:val="32"/>
          <w:highlight w:val="none"/>
          <w:u w:val="none"/>
          <w:lang w:val="en-US" w:eastAsia="zh-CN"/>
        </w:rPr>
        <w:t>计划</w:t>
      </w:r>
      <w:r>
        <w:rPr>
          <w:rFonts w:hint="default" w:ascii="Times New Roman" w:hAnsi="Times New Roman" w:eastAsia="仿宋_GB2312" w:cs="Times New Roman"/>
          <w:color w:val="auto"/>
          <w:sz w:val="32"/>
          <w:szCs w:val="32"/>
          <w:highlight w:val="none"/>
          <w:u w:val="none"/>
          <w:lang w:val="en-US" w:eastAsia="zh-CN"/>
        </w:rPr>
        <w:t>、实现整体智治，</w:t>
      </w:r>
      <w:r>
        <w:rPr>
          <w:rFonts w:hint="default" w:ascii="Times New Roman" w:hAnsi="Times New Roman" w:eastAsia="仿宋_GB2312" w:cs="Times New Roman"/>
          <w:color w:val="auto"/>
          <w:kern w:val="2"/>
          <w:sz w:val="32"/>
          <w:szCs w:val="32"/>
          <w:u w:val="none"/>
          <w:lang w:val="en-US" w:eastAsia="zh-CN" w:bidi="ar-SA"/>
        </w:rPr>
        <w:t>以系统性思维、创造性张力、超常规举措</w:t>
      </w:r>
      <w:r>
        <w:rPr>
          <w:rFonts w:hint="default" w:ascii="Times New Roman" w:hAnsi="Times New Roman" w:cs="Times New Roman"/>
          <w:color w:val="auto"/>
          <w:kern w:val="2"/>
          <w:sz w:val="32"/>
          <w:szCs w:val="32"/>
          <w:u w:val="none"/>
          <w:lang w:val="en-US" w:eastAsia="zh-CN" w:bidi="ar-SA"/>
        </w:rPr>
        <w:t>将建德建设成为</w:t>
      </w:r>
      <w:r>
        <w:rPr>
          <w:rFonts w:hint="default" w:ascii="Times New Roman" w:hAnsi="Times New Roman" w:eastAsia="仿宋_GB2312" w:cs="Times New Roman"/>
          <w:color w:val="auto"/>
          <w:sz w:val="32"/>
          <w:szCs w:val="32"/>
          <w:highlight w:val="none"/>
          <w:u w:val="none"/>
          <w:lang w:val="en-US" w:eastAsia="zh-CN"/>
        </w:rPr>
        <w:t>近悦远来的最优人才栖息地，</w:t>
      </w:r>
      <w:r>
        <w:rPr>
          <w:rFonts w:hint="default" w:ascii="Times New Roman" w:hAnsi="Times New Roman" w:eastAsia="仿宋_GB2312" w:cs="Times New Roman"/>
          <w:color w:val="auto"/>
          <w:kern w:val="2"/>
          <w:sz w:val="32"/>
          <w:szCs w:val="32"/>
          <w:u w:val="none"/>
          <w:lang w:val="en-US" w:eastAsia="zh-CN" w:bidi="ar-SA"/>
        </w:rPr>
        <w:t>为奋力打造</w:t>
      </w:r>
      <w:r>
        <w:rPr>
          <w:rFonts w:hint="default" w:ascii="Times New Roman" w:hAnsi="Times New Roman" w:eastAsia="仿宋_GB2312" w:cs="Times New Roman"/>
          <w:color w:val="auto"/>
          <w:sz w:val="32"/>
          <w:szCs w:val="32"/>
          <w:u w:val="none"/>
        </w:rPr>
        <w:t>浙江省</w:t>
      </w:r>
      <w:r>
        <w:rPr>
          <w:rFonts w:hint="default" w:ascii="Times New Roman" w:hAnsi="Times New Roman" w:cs="Times New Roman"/>
          <w:color w:val="auto"/>
          <w:sz w:val="32"/>
          <w:szCs w:val="32"/>
          <w:u w:val="none"/>
          <w:lang w:val="en-US" w:eastAsia="zh-CN"/>
        </w:rPr>
        <w:t>高质量发展</w:t>
      </w:r>
      <w:r>
        <w:rPr>
          <w:rFonts w:hint="default" w:ascii="Times New Roman" w:hAnsi="Times New Roman" w:eastAsia="仿宋_GB2312" w:cs="Times New Roman"/>
          <w:color w:val="auto"/>
          <w:sz w:val="32"/>
          <w:szCs w:val="32"/>
          <w:u w:val="none"/>
          <w:lang w:val="en-US" w:eastAsia="zh-CN"/>
        </w:rPr>
        <w:t>建设</w:t>
      </w:r>
      <w:r>
        <w:rPr>
          <w:rFonts w:hint="default" w:ascii="Times New Roman" w:hAnsi="Times New Roman" w:eastAsia="仿宋_GB2312" w:cs="Times New Roman"/>
          <w:color w:val="auto"/>
          <w:sz w:val="32"/>
          <w:szCs w:val="32"/>
          <w:u w:val="none"/>
        </w:rPr>
        <w:t>共同富裕示范区</w:t>
      </w:r>
      <w:r>
        <w:rPr>
          <w:rFonts w:hint="default" w:ascii="Times New Roman" w:hAnsi="Times New Roman" w:cs="Times New Roman"/>
          <w:color w:val="auto"/>
          <w:sz w:val="32"/>
          <w:szCs w:val="32"/>
          <w:u w:val="none"/>
          <w:lang w:val="en-US" w:eastAsia="zh-CN"/>
        </w:rPr>
        <w:t>的</w:t>
      </w:r>
      <w:r>
        <w:rPr>
          <w:rFonts w:hint="default" w:ascii="Times New Roman" w:hAnsi="Times New Roman" w:cs="Times New Roman"/>
          <w:color w:val="auto"/>
          <w:sz w:val="32"/>
          <w:szCs w:val="32"/>
          <w:u w:val="none"/>
          <w:lang w:eastAsia="zh-CN"/>
        </w:rPr>
        <w:t>“</w:t>
      </w:r>
      <w:r>
        <w:rPr>
          <w:rFonts w:hint="default" w:ascii="Times New Roman" w:hAnsi="Times New Roman" w:cs="Times New Roman"/>
          <w:color w:val="auto"/>
          <w:sz w:val="32"/>
          <w:szCs w:val="32"/>
          <w:u w:val="none"/>
          <w:lang w:val="en-US" w:eastAsia="zh-CN"/>
        </w:rPr>
        <w:t>县域样板</w:t>
      </w:r>
      <w:r>
        <w:rPr>
          <w:rFonts w:hint="default" w:ascii="Times New Roman" w:hAnsi="Times New Roman" w:cs="Times New Roman"/>
          <w:color w:val="auto"/>
          <w:sz w:val="32"/>
          <w:szCs w:val="32"/>
          <w:u w:val="none"/>
          <w:lang w:eastAsia="zh-CN"/>
        </w:rPr>
        <w:t>”</w:t>
      </w:r>
      <w:r>
        <w:rPr>
          <w:rFonts w:hint="default" w:ascii="Times New Roman" w:hAnsi="Times New Roman" w:cs="Times New Roman"/>
          <w:color w:val="auto"/>
          <w:sz w:val="32"/>
          <w:szCs w:val="32"/>
          <w:u w:val="none"/>
          <w:lang w:val="en-US" w:eastAsia="zh-CN"/>
        </w:rPr>
        <w:t>和杭州“一核九星”的“高品质郊区新城”提供坚强的人才支撑</w:t>
      </w:r>
      <w:r>
        <w:rPr>
          <w:rFonts w:hint="default" w:ascii="Times New Roman" w:hAnsi="Times New Roman" w:eastAsia="仿宋_GB2312" w:cs="Times New Roman"/>
          <w:color w:val="auto"/>
          <w:kern w:val="2"/>
          <w:sz w:val="32"/>
          <w:szCs w:val="32"/>
          <w:u w:val="none"/>
          <w:lang w:val="en-US" w:eastAsia="zh-CN" w:bidi="ar-SA"/>
        </w:rPr>
        <w:t>。</w:t>
      </w:r>
      <w:bookmarkEnd w:id="51"/>
    </w:p>
    <w:p>
      <w:pPr>
        <w:pStyle w:val="3"/>
        <w:pageBreakBefore w:val="0"/>
        <w:kinsoku/>
        <w:wordWrap/>
        <w:overflowPunct/>
        <w:topLinePunct w:val="0"/>
        <w:autoSpaceDE/>
        <w:autoSpaceDN/>
        <w:bidi w:val="0"/>
        <w:adjustRightInd/>
        <w:snapToGrid/>
        <w:spacing w:before="0" w:after="0"/>
        <w:ind w:firstLine="643" w:firstLineChars="200"/>
        <w:textAlignment w:val="auto"/>
        <w:rPr>
          <w:rFonts w:hint="default" w:ascii="Times New Roman" w:hAnsi="Times New Roman" w:cs="Times New Roman"/>
        </w:rPr>
      </w:pPr>
      <w:bookmarkStart w:id="52" w:name="_Toc805791172_WPSOffice_Level2"/>
      <w:bookmarkStart w:id="53" w:name="_Toc26228"/>
      <w:r>
        <w:rPr>
          <w:rFonts w:hint="default" w:ascii="Times New Roman" w:hAnsi="Times New Roman" w:cs="Times New Roman"/>
        </w:rPr>
        <w:t>（二）基本原则</w:t>
      </w:r>
      <w:bookmarkEnd w:id="52"/>
      <w:bookmarkEnd w:id="53"/>
    </w:p>
    <w:p>
      <w:pPr>
        <w:pStyle w:val="8"/>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cs="Times New Roman"/>
          <w:color w:val="auto"/>
          <w:sz w:val="32"/>
          <w:szCs w:val="32"/>
          <w:highlight w:val="none"/>
        </w:rPr>
      </w:pPr>
      <w:r>
        <w:rPr>
          <w:rFonts w:hint="default" w:ascii="Times New Roman" w:hAnsi="Times New Roman" w:cs="Times New Roman"/>
          <w:b/>
          <w:bCs/>
          <w:color w:val="auto"/>
          <w:sz w:val="32"/>
          <w:szCs w:val="32"/>
          <w:highlight w:val="none"/>
          <w:lang w:val="en-US" w:eastAsia="zh-CN"/>
        </w:rPr>
        <w:t>坚持</w:t>
      </w:r>
      <w:r>
        <w:rPr>
          <w:rFonts w:hint="default" w:ascii="Times New Roman" w:hAnsi="Times New Roman" w:cs="Times New Roman"/>
          <w:b/>
          <w:bCs/>
          <w:color w:val="auto"/>
          <w:sz w:val="32"/>
          <w:szCs w:val="32"/>
          <w:highlight w:val="none"/>
        </w:rPr>
        <w:t>党管人才。</w:t>
      </w:r>
      <w:r>
        <w:rPr>
          <w:rFonts w:hint="default" w:ascii="Times New Roman" w:hAnsi="Times New Roman" w:cs="Times New Roman"/>
          <w:color w:val="auto"/>
          <w:sz w:val="32"/>
          <w:szCs w:val="32"/>
          <w:highlight w:val="none"/>
        </w:rPr>
        <w:t>强化党管人才政治原则和制度建设，完善人才工作运行机制，形成统分结合、上下联动的工作格局</w:t>
      </w:r>
      <w:r>
        <w:rPr>
          <w:rFonts w:hint="default" w:ascii="Times New Roman" w:hAnsi="Times New Roman" w:cs="Times New Roman"/>
          <w:color w:val="auto"/>
          <w:sz w:val="32"/>
          <w:szCs w:val="32"/>
          <w:highlight w:val="none"/>
          <w:lang w:eastAsia="zh-CN"/>
        </w:rPr>
        <w:t>，</w:t>
      </w:r>
      <w:r>
        <w:rPr>
          <w:rFonts w:hint="default" w:ascii="Times New Roman" w:hAnsi="Times New Roman" w:cs="Times New Roman"/>
          <w:color w:val="auto"/>
          <w:sz w:val="32"/>
          <w:szCs w:val="32"/>
          <w:highlight w:val="none"/>
        </w:rPr>
        <w:t>集聚一批科技创新、产业培育、城市</w:t>
      </w:r>
      <w:r>
        <w:rPr>
          <w:rFonts w:hint="default" w:ascii="Times New Roman" w:hAnsi="Times New Roman" w:cs="Times New Roman"/>
          <w:color w:val="auto"/>
          <w:sz w:val="32"/>
          <w:szCs w:val="32"/>
          <w:highlight w:val="none"/>
          <w:lang w:val="en-US" w:eastAsia="zh-CN"/>
        </w:rPr>
        <w:t>治理、乡村振兴</w:t>
      </w:r>
      <w:r>
        <w:rPr>
          <w:rFonts w:hint="default" w:ascii="Times New Roman" w:hAnsi="Times New Roman" w:cs="Times New Roman"/>
          <w:color w:val="auto"/>
          <w:sz w:val="32"/>
          <w:szCs w:val="32"/>
          <w:highlight w:val="none"/>
        </w:rPr>
        <w:t>的优秀人才，不断完善建德人才谱系。</w:t>
      </w:r>
    </w:p>
    <w:p>
      <w:pPr>
        <w:pStyle w:val="8"/>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cs="Times New Roman"/>
          <w:color w:val="auto"/>
          <w:sz w:val="32"/>
          <w:szCs w:val="32"/>
          <w:highlight w:val="none"/>
          <w:lang w:val="en-US" w:eastAsia="zh-CN"/>
        </w:rPr>
      </w:pPr>
      <w:r>
        <w:rPr>
          <w:rFonts w:hint="default" w:ascii="Times New Roman" w:hAnsi="Times New Roman" w:cs="Times New Roman"/>
          <w:b/>
          <w:bCs/>
          <w:color w:val="auto"/>
          <w:sz w:val="32"/>
          <w:szCs w:val="32"/>
          <w:highlight w:val="none"/>
          <w:lang w:val="en-US" w:eastAsia="zh-CN"/>
        </w:rPr>
        <w:t>坚持</w:t>
      </w:r>
      <w:r>
        <w:rPr>
          <w:rFonts w:hint="default" w:ascii="Times New Roman" w:hAnsi="Times New Roman" w:cs="Times New Roman"/>
          <w:b/>
          <w:bCs/>
          <w:color w:val="auto"/>
          <w:sz w:val="32"/>
          <w:szCs w:val="32"/>
          <w:highlight w:val="none"/>
        </w:rPr>
        <w:t>高端引领。</w:t>
      </w:r>
      <w:r>
        <w:rPr>
          <w:rFonts w:hint="default" w:ascii="Times New Roman" w:hAnsi="Times New Roman" w:cs="Times New Roman"/>
          <w:color w:val="auto"/>
          <w:sz w:val="32"/>
          <w:szCs w:val="32"/>
          <w:highlight w:val="none"/>
        </w:rPr>
        <w:t>重点围绕</w:t>
      </w:r>
      <w:r>
        <w:rPr>
          <w:rFonts w:hint="default" w:ascii="Times New Roman" w:hAnsi="Times New Roman" w:cs="Times New Roman"/>
          <w:color w:val="auto"/>
          <w:sz w:val="32"/>
          <w:szCs w:val="32"/>
          <w:highlight w:val="none"/>
          <w:lang w:val="en-US" w:eastAsia="zh-CN"/>
        </w:rPr>
        <w:t>通用航空、</w:t>
      </w:r>
      <w:r>
        <w:rPr>
          <w:rFonts w:hint="default" w:ascii="Times New Roman" w:hAnsi="Times New Roman" w:cs="Times New Roman"/>
          <w:color w:val="auto"/>
          <w:sz w:val="32"/>
          <w:szCs w:val="32"/>
          <w:highlight w:val="none"/>
        </w:rPr>
        <w:t>生命健康</w:t>
      </w:r>
      <w:r>
        <w:rPr>
          <w:rFonts w:hint="default" w:ascii="Times New Roman" w:hAnsi="Times New Roman" w:cs="Times New Roman"/>
          <w:color w:val="auto"/>
          <w:sz w:val="32"/>
          <w:szCs w:val="32"/>
          <w:highlight w:val="none"/>
          <w:lang w:eastAsia="zh-CN"/>
        </w:rPr>
        <w:t>、</w:t>
      </w:r>
      <w:r>
        <w:rPr>
          <w:rFonts w:hint="default" w:ascii="Times New Roman" w:hAnsi="Times New Roman" w:cs="Times New Roman"/>
          <w:color w:val="auto"/>
          <w:sz w:val="32"/>
          <w:szCs w:val="32"/>
          <w:highlight w:val="none"/>
        </w:rPr>
        <w:t>新材料</w:t>
      </w:r>
      <w:r>
        <w:rPr>
          <w:rFonts w:hint="default" w:ascii="Times New Roman" w:hAnsi="Times New Roman" w:cs="Times New Roman"/>
          <w:color w:val="auto"/>
          <w:sz w:val="32"/>
          <w:szCs w:val="32"/>
          <w:highlight w:val="none"/>
          <w:lang w:eastAsia="zh-CN"/>
        </w:rPr>
        <w:t>、</w:t>
      </w:r>
      <w:r>
        <w:rPr>
          <w:rFonts w:hint="default" w:ascii="Times New Roman" w:hAnsi="Times New Roman" w:cs="Times New Roman"/>
          <w:color w:val="auto"/>
          <w:sz w:val="32"/>
          <w:szCs w:val="32"/>
          <w:highlight w:val="none"/>
          <w:lang w:val="en-US" w:eastAsia="zh-CN"/>
        </w:rPr>
        <w:t>数字经济</w:t>
      </w:r>
      <w:r>
        <w:rPr>
          <w:rFonts w:hint="default" w:ascii="Times New Roman" w:hAnsi="Times New Roman" w:cs="Times New Roman"/>
          <w:color w:val="auto"/>
          <w:sz w:val="32"/>
          <w:szCs w:val="32"/>
          <w:highlight w:val="none"/>
        </w:rPr>
        <w:t>等战略性新兴产业</w:t>
      </w:r>
      <w:r>
        <w:rPr>
          <w:rFonts w:hint="default" w:ascii="Times New Roman" w:hAnsi="Times New Roman" w:cs="Times New Roman"/>
          <w:color w:val="auto"/>
          <w:sz w:val="32"/>
          <w:szCs w:val="32"/>
          <w:highlight w:val="none"/>
          <w:lang w:val="en-US" w:eastAsia="zh-CN"/>
        </w:rPr>
        <w:t>和教育、医疗等社会民生领域，以高层次高技能人才为重点，实现人才链、产业链与创新链紧密嵌合，全面开创人才引领发展的新局面。</w:t>
      </w:r>
    </w:p>
    <w:p>
      <w:pPr>
        <w:pStyle w:val="8"/>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cs="Times New Roman"/>
          <w:color w:val="auto"/>
          <w:sz w:val="32"/>
          <w:szCs w:val="32"/>
          <w:highlight w:val="none"/>
        </w:rPr>
      </w:pPr>
      <w:r>
        <w:rPr>
          <w:rFonts w:hint="default" w:ascii="Times New Roman" w:hAnsi="Times New Roman" w:cs="Times New Roman"/>
          <w:b/>
          <w:bCs/>
          <w:color w:val="auto"/>
          <w:sz w:val="32"/>
          <w:szCs w:val="32"/>
          <w:highlight w:val="none"/>
          <w:lang w:val="en-US" w:eastAsia="zh-CN"/>
        </w:rPr>
        <w:t>坚持</w:t>
      </w:r>
      <w:r>
        <w:rPr>
          <w:rFonts w:hint="default" w:ascii="Times New Roman" w:hAnsi="Times New Roman" w:cs="Times New Roman"/>
          <w:b/>
          <w:bCs/>
          <w:color w:val="auto"/>
          <w:sz w:val="32"/>
          <w:szCs w:val="32"/>
          <w:highlight w:val="none"/>
        </w:rPr>
        <w:t>市场导向。</w:t>
      </w:r>
      <w:r>
        <w:rPr>
          <w:rFonts w:hint="default" w:ascii="Times New Roman" w:hAnsi="Times New Roman" w:cs="Times New Roman"/>
          <w:color w:val="auto"/>
          <w:sz w:val="32"/>
          <w:szCs w:val="32"/>
          <w:highlight w:val="none"/>
        </w:rPr>
        <w:t>充分发挥市场在人才资源配置中的决定性作用，突出市场发现、市场认可、市场评价，不断激发</w:t>
      </w:r>
      <w:r>
        <w:rPr>
          <w:rFonts w:hint="default" w:ascii="Times New Roman" w:hAnsi="Times New Roman" w:cs="Times New Roman"/>
          <w:color w:val="auto"/>
          <w:sz w:val="32"/>
          <w:szCs w:val="32"/>
          <w:highlight w:val="none"/>
          <w:lang w:val="en-US" w:eastAsia="zh-CN"/>
        </w:rPr>
        <w:t>企业引才育才用才</w:t>
      </w:r>
      <w:r>
        <w:rPr>
          <w:rFonts w:hint="default" w:ascii="Times New Roman" w:hAnsi="Times New Roman" w:cs="Times New Roman"/>
          <w:color w:val="auto"/>
          <w:sz w:val="32"/>
          <w:szCs w:val="32"/>
          <w:highlight w:val="none"/>
        </w:rPr>
        <w:t>积极性，不断优化兼容并包、开放多元、和谐共进的</w:t>
      </w:r>
      <w:r>
        <w:rPr>
          <w:rFonts w:hint="default" w:ascii="Times New Roman" w:hAnsi="Times New Roman" w:cs="Times New Roman"/>
          <w:color w:val="auto"/>
          <w:sz w:val="32"/>
          <w:szCs w:val="32"/>
          <w:highlight w:val="none"/>
          <w:lang w:val="en-US" w:eastAsia="zh-CN"/>
        </w:rPr>
        <w:t>人才发展环境</w:t>
      </w:r>
      <w:r>
        <w:rPr>
          <w:rFonts w:hint="default" w:ascii="Times New Roman" w:hAnsi="Times New Roman" w:cs="Times New Roman"/>
          <w:color w:val="auto"/>
          <w:sz w:val="32"/>
          <w:szCs w:val="32"/>
          <w:highlight w:val="none"/>
        </w:rPr>
        <w:t>。</w:t>
      </w:r>
    </w:p>
    <w:p>
      <w:pPr>
        <w:pStyle w:val="8"/>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cs="Times New Roman"/>
          <w:color w:val="auto"/>
          <w:sz w:val="32"/>
          <w:szCs w:val="32"/>
          <w:highlight w:val="none"/>
        </w:rPr>
      </w:pPr>
      <w:r>
        <w:rPr>
          <w:rFonts w:hint="default" w:ascii="Times New Roman" w:hAnsi="Times New Roman" w:cs="Times New Roman"/>
          <w:b/>
          <w:bCs/>
          <w:color w:val="auto"/>
          <w:sz w:val="32"/>
          <w:szCs w:val="32"/>
          <w:highlight w:val="none"/>
          <w:lang w:val="en-US" w:eastAsia="zh-CN"/>
        </w:rPr>
        <w:t>坚持</w:t>
      </w:r>
      <w:r>
        <w:rPr>
          <w:rFonts w:hint="default" w:ascii="Times New Roman" w:hAnsi="Times New Roman" w:cs="Times New Roman"/>
          <w:b/>
          <w:bCs/>
          <w:color w:val="auto"/>
          <w:sz w:val="32"/>
          <w:szCs w:val="32"/>
          <w:highlight w:val="none"/>
        </w:rPr>
        <w:t>整体智治。</w:t>
      </w:r>
      <w:r>
        <w:rPr>
          <w:rFonts w:hint="default" w:ascii="Times New Roman" w:hAnsi="Times New Roman" w:cs="Times New Roman"/>
          <w:color w:val="auto"/>
          <w:sz w:val="32"/>
          <w:szCs w:val="32"/>
          <w:highlight w:val="none"/>
        </w:rPr>
        <w:t>完善人才选、育、引、用、</w:t>
      </w:r>
      <w:r>
        <w:rPr>
          <w:rFonts w:hint="default" w:ascii="Times New Roman" w:hAnsi="Times New Roman" w:cs="Times New Roman"/>
          <w:color w:val="auto"/>
          <w:sz w:val="32"/>
          <w:szCs w:val="32"/>
          <w:highlight w:val="none"/>
          <w:lang w:eastAsia="zh-CN"/>
        </w:rPr>
        <w:t>留</w:t>
      </w:r>
      <w:r>
        <w:rPr>
          <w:rFonts w:hint="default" w:ascii="Times New Roman" w:hAnsi="Times New Roman" w:cs="Times New Roman"/>
          <w:color w:val="auto"/>
          <w:sz w:val="32"/>
          <w:szCs w:val="32"/>
          <w:highlight w:val="none"/>
        </w:rPr>
        <w:t>、管的系统举措，有效提高人才工作与经济社会发展的契合度</w:t>
      </w:r>
      <w:r>
        <w:rPr>
          <w:rFonts w:hint="default" w:ascii="Times New Roman" w:hAnsi="Times New Roman" w:cs="Times New Roman"/>
          <w:color w:val="auto"/>
          <w:sz w:val="32"/>
          <w:szCs w:val="32"/>
          <w:highlight w:val="none"/>
          <w:lang w:eastAsia="zh-CN"/>
        </w:rPr>
        <w:t>，</w:t>
      </w:r>
      <w:r>
        <w:rPr>
          <w:rFonts w:hint="default" w:ascii="Times New Roman" w:hAnsi="Times New Roman" w:cs="Times New Roman"/>
          <w:color w:val="auto"/>
          <w:sz w:val="32"/>
          <w:szCs w:val="32"/>
          <w:highlight w:val="none"/>
          <w:lang w:val="en-US" w:eastAsia="zh-CN"/>
        </w:rPr>
        <w:t>构</w:t>
      </w:r>
      <w:r>
        <w:rPr>
          <w:rFonts w:hint="default" w:ascii="Times New Roman" w:hAnsi="Times New Roman" w:cs="Times New Roman"/>
          <w:b w:val="0"/>
          <w:bCs w:val="0"/>
          <w:color w:val="auto"/>
          <w:sz w:val="32"/>
          <w:szCs w:val="32"/>
          <w:highlight w:val="none"/>
          <w:lang w:val="en-US" w:eastAsia="zh-CN"/>
        </w:rPr>
        <w:t>建</w:t>
      </w:r>
      <w:r>
        <w:rPr>
          <w:rFonts w:hint="default" w:ascii="Times New Roman" w:hAnsi="Times New Roman" w:eastAsia="仿宋_GB2312" w:cs="Times New Roman"/>
          <w:b w:val="0"/>
          <w:bCs w:val="0"/>
          <w:color w:val="auto"/>
          <w:sz w:val="32"/>
          <w:szCs w:val="32"/>
          <w:highlight w:val="none"/>
        </w:rPr>
        <w:t>系统集成、数字赋能、改革破题、闭环运行</w:t>
      </w:r>
      <w:r>
        <w:rPr>
          <w:rFonts w:hint="default" w:ascii="Times New Roman" w:hAnsi="Times New Roman" w:cs="Times New Roman"/>
          <w:b w:val="0"/>
          <w:bCs w:val="0"/>
          <w:color w:val="auto"/>
          <w:sz w:val="32"/>
          <w:szCs w:val="32"/>
          <w:highlight w:val="none"/>
          <w:lang w:val="en-US" w:eastAsia="zh-CN"/>
        </w:rPr>
        <w:t>的高质量人才</w:t>
      </w:r>
      <w:r>
        <w:rPr>
          <w:rFonts w:hint="default" w:ascii="Times New Roman" w:hAnsi="Times New Roman" w:cs="Times New Roman"/>
          <w:color w:val="auto"/>
          <w:sz w:val="32"/>
          <w:szCs w:val="32"/>
          <w:highlight w:val="none"/>
        </w:rPr>
        <w:t>整体智治新格局。</w:t>
      </w:r>
    </w:p>
    <w:p>
      <w:pPr>
        <w:pStyle w:val="3"/>
        <w:pageBreakBefore w:val="0"/>
        <w:kinsoku/>
        <w:wordWrap/>
        <w:overflowPunct/>
        <w:topLinePunct w:val="0"/>
        <w:autoSpaceDE/>
        <w:autoSpaceDN/>
        <w:bidi w:val="0"/>
        <w:adjustRightInd/>
        <w:snapToGrid/>
        <w:spacing w:before="0" w:after="0"/>
        <w:ind w:firstLine="643" w:firstLineChars="200"/>
        <w:textAlignment w:val="auto"/>
        <w:rPr>
          <w:rFonts w:hint="default" w:ascii="Times New Roman" w:hAnsi="Times New Roman" w:cs="Times New Roman"/>
        </w:rPr>
      </w:pPr>
      <w:bookmarkStart w:id="54" w:name="_Toc11477"/>
      <w:bookmarkStart w:id="55" w:name="_Toc10292"/>
      <w:bookmarkStart w:id="56" w:name="_Toc186648649_WPSOffice_Level2"/>
      <w:bookmarkStart w:id="57" w:name="_Toc32607_WPSOffice_Level1"/>
      <w:r>
        <w:rPr>
          <w:rFonts w:hint="default" w:ascii="Times New Roman" w:hAnsi="Times New Roman" w:cs="Times New Roman"/>
        </w:rPr>
        <w:t>（三）</w:t>
      </w:r>
      <w:r>
        <w:rPr>
          <w:rFonts w:hint="default" w:ascii="Times New Roman" w:hAnsi="Times New Roman" w:cs="Times New Roman"/>
          <w:lang w:val="en-US" w:eastAsia="zh-CN"/>
        </w:rPr>
        <w:t>发展</w:t>
      </w:r>
      <w:r>
        <w:rPr>
          <w:rFonts w:hint="default" w:ascii="Times New Roman" w:hAnsi="Times New Roman" w:cs="Times New Roman"/>
        </w:rPr>
        <w:t>目标</w:t>
      </w:r>
      <w:bookmarkEnd w:id="54"/>
      <w:bookmarkEnd w:id="55"/>
      <w:bookmarkEnd w:id="56"/>
    </w:p>
    <w:p>
      <w:pPr>
        <w:pStyle w:val="8"/>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十四五</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期间，</w:t>
      </w:r>
      <w:r>
        <w:rPr>
          <w:rFonts w:hint="default" w:ascii="Times New Roman" w:hAnsi="Times New Roman" w:cs="Times New Roman"/>
          <w:color w:val="auto"/>
          <w:sz w:val="32"/>
          <w:szCs w:val="32"/>
          <w:highlight w:val="none"/>
          <w:lang w:val="en-US" w:eastAsia="zh-CN"/>
        </w:rPr>
        <w:t>围绕</w:t>
      </w:r>
      <w:r>
        <w:rPr>
          <w:rFonts w:hint="default" w:ascii="Times New Roman" w:hAnsi="Times New Roman" w:eastAsia="仿宋_GB2312" w:cs="Times New Roman"/>
          <w:color w:val="auto"/>
          <w:sz w:val="32"/>
          <w:szCs w:val="32"/>
          <w:highlight w:val="none"/>
          <w:lang w:val="en-US" w:eastAsia="zh-CN"/>
        </w:rPr>
        <w:t>打造最优人才栖息地、浙西人才发展新高地目标，全力</w:t>
      </w:r>
      <w:r>
        <w:rPr>
          <w:rFonts w:hint="default" w:ascii="Times New Roman" w:hAnsi="Times New Roman" w:cs="Times New Roman"/>
          <w:color w:val="auto"/>
          <w:sz w:val="32"/>
          <w:szCs w:val="32"/>
          <w:highlight w:val="none"/>
          <w:lang w:val="en-US" w:eastAsia="zh-CN"/>
        </w:rPr>
        <w:t>建设</w:t>
      </w:r>
      <w:r>
        <w:rPr>
          <w:rFonts w:hint="default" w:ascii="Times New Roman" w:hAnsi="Times New Roman" w:eastAsia="仿宋_GB2312" w:cs="Times New Roman"/>
          <w:color w:val="auto"/>
          <w:sz w:val="32"/>
          <w:szCs w:val="32"/>
          <w:highlight w:val="none"/>
          <w:lang w:val="en-US" w:eastAsia="zh-CN"/>
        </w:rPr>
        <w:t>引领高质量发展的人才队伍，实现建德人才发展“四个显著”的全面提升。</w:t>
      </w:r>
      <w:r>
        <w:rPr>
          <w:rFonts w:hint="default" w:ascii="Times New Roman" w:hAnsi="Times New Roman" w:eastAsia="仿宋_GB2312" w:cs="Times New Roman"/>
          <w:color w:val="auto"/>
          <w:sz w:val="32"/>
          <w:szCs w:val="32"/>
          <w:highlight w:val="none"/>
        </w:rPr>
        <w:t>到2025年，基本形成一支规模大、结构</w:t>
      </w:r>
      <w:r>
        <w:rPr>
          <w:rFonts w:hint="default" w:ascii="Times New Roman" w:hAnsi="Times New Roman" w:eastAsia="仿宋_GB2312" w:cs="Times New Roman"/>
          <w:color w:val="auto"/>
          <w:sz w:val="32"/>
          <w:szCs w:val="32"/>
          <w:highlight w:val="none"/>
          <w:lang w:eastAsia="zh-CN"/>
        </w:rPr>
        <w:t>优</w:t>
      </w:r>
      <w:r>
        <w:rPr>
          <w:rFonts w:hint="default" w:ascii="Times New Roman" w:hAnsi="Times New Roman" w:eastAsia="仿宋_GB2312" w:cs="Times New Roman"/>
          <w:color w:val="auto"/>
          <w:sz w:val="32"/>
          <w:szCs w:val="32"/>
          <w:highlight w:val="none"/>
        </w:rPr>
        <w:t>、素质</w:t>
      </w:r>
      <w:r>
        <w:rPr>
          <w:rFonts w:hint="default" w:ascii="Times New Roman" w:hAnsi="Times New Roman" w:eastAsia="仿宋_GB2312" w:cs="Times New Roman"/>
          <w:color w:val="auto"/>
          <w:sz w:val="32"/>
          <w:szCs w:val="32"/>
          <w:highlight w:val="none"/>
          <w:lang w:eastAsia="zh-CN"/>
        </w:rPr>
        <w:t>高</w:t>
      </w:r>
      <w:r>
        <w:rPr>
          <w:rFonts w:hint="default" w:ascii="Times New Roman" w:hAnsi="Times New Roman" w:eastAsia="仿宋_GB2312" w:cs="Times New Roman"/>
          <w:color w:val="auto"/>
          <w:sz w:val="32"/>
          <w:szCs w:val="32"/>
          <w:highlight w:val="none"/>
        </w:rPr>
        <w:t>的人才队伍，基本满足建德经济社会高质量发展需求</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在奋力打造共同富裕示范区的“县</w:t>
      </w:r>
      <w:r>
        <w:rPr>
          <w:rFonts w:hint="eastAsia" w:ascii="Times New Roman" w:hAnsi="Times New Roman" w:cs="Times New Roman"/>
          <w:color w:val="auto"/>
          <w:sz w:val="32"/>
          <w:szCs w:val="32"/>
          <w:highlight w:val="none"/>
          <w:lang w:val="en-US" w:eastAsia="zh-CN"/>
        </w:rPr>
        <w:t>域</w:t>
      </w:r>
      <w:r>
        <w:rPr>
          <w:rFonts w:hint="default" w:ascii="Times New Roman" w:hAnsi="Times New Roman" w:eastAsia="仿宋_GB2312" w:cs="Times New Roman"/>
          <w:color w:val="auto"/>
          <w:sz w:val="32"/>
          <w:szCs w:val="32"/>
          <w:highlight w:val="none"/>
          <w:lang w:val="en-US" w:eastAsia="zh-CN"/>
        </w:rPr>
        <w:t>样板”中彰显人才核心力量。</w:t>
      </w:r>
    </w:p>
    <w:p>
      <w:pPr>
        <w:pStyle w:val="8"/>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cs="Times New Roman"/>
          <w:b/>
          <w:bCs/>
          <w:color w:val="auto"/>
          <w:sz w:val="32"/>
          <w:szCs w:val="32"/>
          <w:highlight w:val="none"/>
          <w:lang w:eastAsia="zh-CN"/>
        </w:rPr>
        <w:t>——</w:t>
      </w:r>
      <w:r>
        <w:rPr>
          <w:rFonts w:hint="default" w:ascii="Times New Roman" w:hAnsi="Times New Roman" w:cs="Times New Roman"/>
          <w:b/>
          <w:bCs/>
          <w:color w:val="auto"/>
          <w:sz w:val="32"/>
          <w:szCs w:val="32"/>
          <w:highlight w:val="none"/>
        </w:rPr>
        <w:t>人才总量显著增长。</w:t>
      </w:r>
      <w:r>
        <w:rPr>
          <w:rFonts w:hint="default" w:ascii="Times New Roman" w:hAnsi="Times New Roman" w:eastAsia="仿宋_GB2312" w:cs="Times New Roman"/>
          <w:color w:val="auto"/>
          <w:sz w:val="32"/>
          <w:szCs w:val="32"/>
          <w:highlight w:val="none"/>
        </w:rPr>
        <w:t>到2025年，全市人才资源总量达到</w:t>
      </w:r>
      <w:r>
        <w:rPr>
          <w:rFonts w:hint="eastAsia" w:ascii="Times New Roman" w:hAnsi="Times New Roman" w:cs="Times New Roman"/>
          <w:color w:val="auto"/>
          <w:sz w:val="32"/>
          <w:szCs w:val="32"/>
          <w:highlight w:val="none"/>
          <w:lang w:val="en-US" w:eastAsia="zh-CN"/>
        </w:rPr>
        <w:t>14</w:t>
      </w:r>
      <w:r>
        <w:rPr>
          <w:rFonts w:hint="default" w:ascii="Times New Roman" w:hAnsi="Times New Roman" w:eastAsia="仿宋_GB2312" w:cs="Times New Roman"/>
          <w:color w:val="auto"/>
          <w:sz w:val="32"/>
          <w:szCs w:val="32"/>
          <w:highlight w:val="none"/>
        </w:rPr>
        <w:t>万人。其中</w:t>
      </w:r>
      <w:r>
        <w:rPr>
          <w:rFonts w:hint="default" w:ascii="Times New Roman" w:hAnsi="Times New Roman" w:eastAsia="仿宋_GB2312" w:cs="Times New Roman"/>
          <w:color w:val="auto"/>
          <w:sz w:val="32"/>
          <w:szCs w:val="32"/>
          <w:highlight w:val="none"/>
          <w:lang w:val="en-US" w:eastAsia="zh-CN"/>
        </w:rPr>
        <w:t>党政人才总量保持在</w:t>
      </w:r>
      <w:r>
        <w:rPr>
          <w:rFonts w:hint="default" w:ascii="Times New Roman" w:hAnsi="Times New Roman" w:cs="Times New Roman"/>
          <w:color w:val="auto"/>
          <w:sz w:val="32"/>
          <w:szCs w:val="32"/>
          <w:highlight w:val="none"/>
          <w:lang w:val="en-US" w:eastAsia="zh-CN"/>
        </w:rPr>
        <w:t>0.28</w:t>
      </w:r>
      <w:r>
        <w:rPr>
          <w:rFonts w:hint="default" w:ascii="Times New Roman" w:hAnsi="Times New Roman" w:eastAsia="仿宋_GB2312" w:cs="Times New Roman"/>
          <w:color w:val="auto"/>
          <w:sz w:val="32"/>
          <w:szCs w:val="32"/>
          <w:highlight w:val="none"/>
          <w:lang w:val="en-US" w:eastAsia="zh-CN"/>
        </w:rPr>
        <w:t>万人左右，</w:t>
      </w:r>
      <w:r>
        <w:rPr>
          <w:rFonts w:hint="default" w:ascii="Times New Roman" w:hAnsi="Times New Roman" w:eastAsia="仿宋_GB2312" w:cs="Times New Roman"/>
          <w:color w:val="auto"/>
          <w:sz w:val="32"/>
          <w:szCs w:val="32"/>
          <w:highlight w:val="none"/>
        </w:rPr>
        <w:t>专业技术人才</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经营管理人才、</w:t>
      </w:r>
      <w:r>
        <w:rPr>
          <w:rFonts w:hint="default" w:ascii="Times New Roman" w:hAnsi="Times New Roman" w:cs="Times New Roman"/>
          <w:color w:val="auto"/>
          <w:sz w:val="32"/>
          <w:szCs w:val="32"/>
          <w:highlight w:val="none"/>
          <w:lang w:val="en-US" w:eastAsia="zh-CN"/>
        </w:rPr>
        <w:t>高</w:t>
      </w:r>
      <w:r>
        <w:rPr>
          <w:rFonts w:hint="default" w:ascii="Times New Roman" w:hAnsi="Times New Roman" w:eastAsia="仿宋_GB2312" w:cs="Times New Roman"/>
          <w:color w:val="auto"/>
          <w:sz w:val="32"/>
          <w:szCs w:val="32"/>
          <w:highlight w:val="none"/>
          <w:lang w:eastAsia="zh-CN"/>
        </w:rPr>
        <w:t>技能</w:t>
      </w:r>
      <w:r>
        <w:rPr>
          <w:rFonts w:hint="default" w:ascii="Times New Roman" w:hAnsi="Times New Roman" w:eastAsia="仿宋_GB2312" w:cs="Times New Roman"/>
          <w:color w:val="auto"/>
          <w:sz w:val="32"/>
          <w:szCs w:val="32"/>
          <w:highlight w:val="none"/>
        </w:rPr>
        <w:t>人才</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乡村振兴人才、</w:t>
      </w:r>
      <w:r>
        <w:rPr>
          <w:rFonts w:hint="default" w:ascii="Times New Roman" w:hAnsi="Times New Roman" w:eastAsia="仿宋_GB2312" w:cs="Times New Roman"/>
          <w:color w:val="auto"/>
          <w:sz w:val="32"/>
          <w:szCs w:val="32"/>
          <w:highlight w:val="none"/>
          <w:lang w:eastAsia="zh-CN"/>
        </w:rPr>
        <w:t>社会工作人才</w:t>
      </w:r>
      <w:r>
        <w:rPr>
          <w:rFonts w:hint="default" w:ascii="Times New Roman" w:hAnsi="Times New Roman" w:eastAsia="仿宋_GB2312" w:cs="Times New Roman"/>
          <w:color w:val="auto"/>
          <w:sz w:val="32"/>
          <w:szCs w:val="32"/>
          <w:highlight w:val="none"/>
          <w:lang w:val="en-US" w:eastAsia="zh-CN"/>
        </w:rPr>
        <w:t>分别</w:t>
      </w:r>
      <w:r>
        <w:rPr>
          <w:rFonts w:hint="default" w:ascii="Times New Roman" w:hAnsi="Times New Roman" w:eastAsia="仿宋_GB2312" w:cs="Times New Roman"/>
          <w:color w:val="auto"/>
          <w:sz w:val="32"/>
          <w:szCs w:val="32"/>
          <w:highlight w:val="none"/>
        </w:rPr>
        <w:t>达到</w:t>
      </w:r>
      <w:r>
        <w:rPr>
          <w:rFonts w:hint="default" w:ascii="Times New Roman" w:hAnsi="Times New Roman" w:eastAsia="仿宋_GB2312" w:cs="Times New Roman"/>
          <w:color w:val="auto"/>
          <w:sz w:val="32"/>
          <w:szCs w:val="32"/>
          <w:highlight w:val="none"/>
          <w:lang w:val="en-US" w:eastAsia="zh-CN"/>
        </w:rPr>
        <w:t>4.9万人、2.8万人、</w:t>
      </w:r>
      <w:r>
        <w:rPr>
          <w:rFonts w:hint="eastAsia" w:ascii="Times New Roman" w:hAnsi="Times New Roman"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val="en-US" w:eastAsia="zh-CN"/>
        </w:rPr>
        <w:t>万人</w:t>
      </w:r>
      <w:r>
        <w:rPr>
          <w:rFonts w:hint="default" w:ascii="Times New Roman" w:hAnsi="Times New Roman" w:cs="Times New Roman"/>
          <w:color w:val="auto"/>
          <w:sz w:val="32"/>
          <w:szCs w:val="32"/>
          <w:highlight w:val="none"/>
          <w:lang w:val="en-US" w:eastAsia="zh-CN"/>
        </w:rPr>
        <w:t>、</w:t>
      </w:r>
      <w:r>
        <w:rPr>
          <w:rFonts w:hint="eastAsia" w:ascii="Times New Roman" w:hAnsi="Times New Roman"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val="en-US" w:eastAsia="zh-CN"/>
        </w:rPr>
        <w:t>万人、</w:t>
      </w:r>
      <w:r>
        <w:rPr>
          <w:rFonts w:hint="eastAsia" w:ascii="Times New Roman" w:hAnsi="Times New Roman" w:cs="Times New Roman"/>
          <w:color w:val="auto"/>
          <w:sz w:val="32"/>
          <w:szCs w:val="32"/>
          <w:highlight w:val="none"/>
          <w:lang w:val="en-US" w:eastAsia="zh-CN"/>
        </w:rPr>
        <w:t>0.1</w:t>
      </w:r>
      <w:r>
        <w:rPr>
          <w:rFonts w:hint="default" w:ascii="Times New Roman" w:hAnsi="Times New Roman" w:eastAsia="仿宋_GB2312" w:cs="Times New Roman"/>
          <w:color w:val="auto"/>
          <w:sz w:val="32"/>
          <w:szCs w:val="32"/>
          <w:highlight w:val="none"/>
          <w:lang w:val="en-US" w:eastAsia="zh-CN"/>
        </w:rPr>
        <w:t>万人。</w:t>
      </w:r>
    </w:p>
    <w:p>
      <w:pPr>
        <w:pStyle w:val="8"/>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trike w:val="0"/>
          <w:dstrike/>
          <w:color w:val="auto"/>
          <w:sz w:val="32"/>
          <w:szCs w:val="32"/>
          <w:highlight w:val="none"/>
          <w:lang w:eastAsia="zh-CN"/>
        </w:rPr>
      </w:pPr>
      <w:r>
        <w:rPr>
          <w:rFonts w:hint="default" w:ascii="Times New Roman" w:hAnsi="Times New Roman" w:cs="Times New Roman"/>
          <w:b/>
          <w:bCs/>
          <w:color w:val="auto"/>
          <w:sz w:val="32"/>
          <w:szCs w:val="32"/>
          <w:highlight w:val="none"/>
          <w:lang w:eastAsia="zh-CN"/>
        </w:rPr>
        <w:t>——</w:t>
      </w:r>
      <w:r>
        <w:rPr>
          <w:rFonts w:hint="default" w:ascii="Times New Roman" w:hAnsi="Times New Roman" w:cs="Times New Roman"/>
          <w:b/>
          <w:bCs/>
          <w:color w:val="auto"/>
          <w:sz w:val="32"/>
          <w:szCs w:val="32"/>
          <w:highlight w:val="none"/>
        </w:rPr>
        <w:t>人才结构显著优化。</w:t>
      </w:r>
      <w:r>
        <w:rPr>
          <w:rFonts w:hint="default" w:ascii="Times New Roman" w:hAnsi="Times New Roman" w:eastAsia="仿宋_GB2312" w:cs="Times New Roman"/>
          <w:color w:val="auto"/>
          <w:sz w:val="32"/>
          <w:szCs w:val="32"/>
          <w:highlight w:val="none"/>
        </w:rPr>
        <w:t>到2025年，全市新兴产业和</w:t>
      </w:r>
      <w:r>
        <w:rPr>
          <w:rFonts w:hint="default" w:ascii="Times New Roman" w:hAnsi="Times New Roman" w:eastAsia="仿宋_GB2312" w:cs="Times New Roman"/>
          <w:color w:val="auto"/>
          <w:sz w:val="32"/>
          <w:szCs w:val="32"/>
          <w:highlight w:val="none"/>
          <w:lang w:val="en-US" w:eastAsia="zh-CN"/>
        </w:rPr>
        <w:t>重点产</w:t>
      </w:r>
      <w:r>
        <w:rPr>
          <w:rFonts w:hint="default" w:ascii="Times New Roman" w:hAnsi="Times New Roman" w:eastAsia="仿宋_GB2312" w:cs="Times New Roman"/>
          <w:color w:val="auto"/>
          <w:sz w:val="32"/>
          <w:szCs w:val="32"/>
          <w:highlight w:val="none"/>
        </w:rPr>
        <w:t>业领域</w:t>
      </w:r>
      <w:r>
        <w:rPr>
          <w:rFonts w:hint="default" w:ascii="Times New Roman" w:hAnsi="Times New Roman" w:eastAsia="仿宋_GB2312" w:cs="Times New Roman"/>
          <w:color w:val="auto"/>
          <w:sz w:val="32"/>
          <w:szCs w:val="32"/>
          <w:highlight w:val="none"/>
          <w:lang w:val="en-US" w:eastAsia="zh-CN"/>
        </w:rPr>
        <w:t>领军</w:t>
      </w:r>
      <w:r>
        <w:rPr>
          <w:rFonts w:hint="default" w:ascii="Times New Roman" w:hAnsi="Times New Roman" w:eastAsia="仿宋_GB2312" w:cs="Times New Roman"/>
          <w:color w:val="auto"/>
          <w:sz w:val="32"/>
          <w:szCs w:val="32"/>
          <w:highlight w:val="none"/>
        </w:rPr>
        <w:t>人才</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优秀青年人才</w:t>
      </w:r>
      <w:r>
        <w:rPr>
          <w:rFonts w:hint="default" w:ascii="Times New Roman" w:hAnsi="Times New Roman" w:eastAsia="仿宋_GB2312" w:cs="Times New Roman"/>
          <w:color w:val="auto"/>
          <w:sz w:val="32"/>
          <w:szCs w:val="32"/>
          <w:highlight w:val="none"/>
        </w:rPr>
        <w:t>比重明显增加</w:t>
      </w:r>
      <w:r>
        <w:rPr>
          <w:rFonts w:hint="default" w:ascii="Times New Roman" w:hAnsi="Times New Roman" w:cs="Times New Roman"/>
          <w:color w:val="auto"/>
          <w:sz w:val="32"/>
          <w:szCs w:val="32"/>
          <w:highlight w:val="none"/>
          <w:lang w:eastAsia="zh-CN"/>
        </w:rPr>
        <w:t>，引进顶尖领军人才</w:t>
      </w:r>
      <w:r>
        <w:rPr>
          <w:rFonts w:hint="default" w:ascii="Times New Roman" w:hAnsi="Times New Roman" w:cs="Times New Roman"/>
          <w:color w:val="auto"/>
          <w:sz w:val="32"/>
          <w:szCs w:val="32"/>
          <w:highlight w:val="none"/>
          <w:lang w:val="en-US" w:eastAsia="zh-CN"/>
        </w:rPr>
        <w:t>100名以上，新增高技能人才</w:t>
      </w:r>
      <w:r>
        <w:rPr>
          <w:rFonts w:hint="default" w:ascii="Times New Roman" w:hAnsi="Times New Roman" w:cs="Times New Roman"/>
          <w:color w:val="auto"/>
          <w:sz w:val="32"/>
          <w:szCs w:val="32"/>
          <w:highlight w:val="none"/>
          <w:u w:val="none"/>
          <w:lang w:val="en-US" w:eastAsia="zh-CN"/>
        </w:rPr>
        <w:t>7000</w:t>
      </w:r>
      <w:r>
        <w:rPr>
          <w:rFonts w:hint="default" w:ascii="Times New Roman" w:hAnsi="Times New Roman" w:cs="Times New Roman"/>
          <w:color w:val="auto"/>
          <w:sz w:val="32"/>
          <w:szCs w:val="32"/>
          <w:highlight w:val="none"/>
          <w:lang w:val="en-US" w:eastAsia="zh-CN"/>
        </w:rPr>
        <w:t>名以上、大学生2万名左右。</w:t>
      </w:r>
      <w:r>
        <w:rPr>
          <w:rFonts w:hint="default" w:ascii="Times New Roman" w:hAnsi="Times New Roman" w:eastAsia="仿宋_GB2312" w:cs="Times New Roman"/>
          <w:color w:val="auto"/>
          <w:sz w:val="32"/>
          <w:szCs w:val="32"/>
          <w:highlight w:val="none"/>
          <w:lang w:val="en-US" w:eastAsia="zh-CN"/>
        </w:rPr>
        <w:t>每万名劳动力中研发人员达</w:t>
      </w:r>
      <w:r>
        <w:rPr>
          <w:rFonts w:hint="default" w:ascii="Times New Roman" w:hAnsi="Times New Roman" w:cs="Times New Roman"/>
          <w:color w:val="auto"/>
          <w:sz w:val="32"/>
          <w:szCs w:val="32"/>
          <w:highlight w:val="none"/>
          <w:lang w:val="en-US" w:eastAsia="zh-CN"/>
        </w:rPr>
        <w:t>150</w:t>
      </w:r>
      <w:r>
        <w:rPr>
          <w:rFonts w:hint="default" w:ascii="Times New Roman" w:hAnsi="Times New Roman" w:eastAsia="仿宋_GB2312" w:cs="Times New Roman"/>
          <w:color w:val="auto"/>
          <w:sz w:val="32"/>
          <w:szCs w:val="32"/>
          <w:highlight w:val="none"/>
          <w:lang w:val="en-US" w:eastAsia="zh-CN"/>
        </w:rPr>
        <w:t>人年以上，高技能人才占技能劳动者比例达</w:t>
      </w:r>
      <w:r>
        <w:rPr>
          <w:rFonts w:hint="default" w:ascii="Times New Roman" w:hAnsi="Times New Roman" w:cs="Times New Roman"/>
          <w:color w:val="auto"/>
          <w:sz w:val="32"/>
          <w:szCs w:val="32"/>
          <w:highlight w:val="none"/>
          <w:u w:val="none"/>
          <w:lang w:val="en-US" w:eastAsia="zh-CN"/>
        </w:rPr>
        <w:t>35</w:t>
      </w:r>
      <w:r>
        <w:rPr>
          <w:rFonts w:hint="default" w:ascii="Times New Roman" w:hAnsi="Times New Roman"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以上</w:t>
      </w:r>
      <w:r>
        <w:rPr>
          <w:rFonts w:hint="default" w:ascii="Times New Roman" w:hAnsi="Times New Roman" w:eastAsia="仿宋_GB2312" w:cs="Times New Roman"/>
          <w:color w:val="auto"/>
          <w:sz w:val="32"/>
          <w:szCs w:val="32"/>
          <w:highlight w:val="none"/>
          <w:lang w:eastAsia="zh-CN"/>
        </w:rPr>
        <w:t>。</w:t>
      </w:r>
    </w:p>
    <w:p>
      <w:pPr>
        <w:pStyle w:val="8"/>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cs="Times New Roman"/>
          <w:b/>
          <w:bCs/>
          <w:color w:val="auto"/>
          <w:sz w:val="32"/>
          <w:szCs w:val="32"/>
          <w:highlight w:val="none"/>
          <w:lang w:eastAsia="zh-CN"/>
        </w:rPr>
        <w:t>——</w:t>
      </w:r>
      <w:r>
        <w:rPr>
          <w:rFonts w:hint="default" w:ascii="Times New Roman" w:hAnsi="Times New Roman" w:cs="Times New Roman"/>
          <w:b/>
          <w:bCs/>
          <w:color w:val="auto"/>
          <w:sz w:val="32"/>
          <w:szCs w:val="32"/>
          <w:highlight w:val="none"/>
        </w:rPr>
        <w:t>人才</w:t>
      </w:r>
      <w:r>
        <w:rPr>
          <w:rFonts w:hint="default" w:ascii="Times New Roman" w:hAnsi="Times New Roman" w:cs="Times New Roman"/>
          <w:b/>
          <w:bCs/>
          <w:color w:val="auto"/>
          <w:sz w:val="32"/>
          <w:szCs w:val="32"/>
          <w:highlight w:val="none"/>
          <w:lang w:val="en-US" w:eastAsia="zh-CN"/>
        </w:rPr>
        <w:t>效能</w:t>
      </w:r>
      <w:r>
        <w:rPr>
          <w:rFonts w:hint="default" w:ascii="Times New Roman" w:hAnsi="Times New Roman" w:cs="Times New Roman"/>
          <w:b/>
          <w:bCs/>
          <w:color w:val="auto"/>
          <w:sz w:val="32"/>
          <w:szCs w:val="32"/>
          <w:highlight w:val="none"/>
        </w:rPr>
        <w:t>显著增强。</w:t>
      </w:r>
      <w:r>
        <w:rPr>
          <w:rFonts w:hint="default" w:ascii="Times New Roman" w:hAnsi="Times New Roman" w:eastAsia="仿宋_GB2312" w:cs="Times New Roman"/>
          <w:color w:val="auto"/>
          <w:sz w:val="32"/>
          <w:szCs w:val="32"/>
          <w:highlight w:val="none"/>
        </w:rPr>
        <w:t>到2025年，全市</w:t>
      </w:r>
      <w:r>
        <w:rPr>
          <w:rFonts w:hint="default" w:ascii="Times New Roman" w:hAnsi="Times New Roman" w:eastAsia="仿宋_GB2312" w:cs="Times New Roman"/>
          <w:color w:val="auto"/>
          <w:sz w:val="32"/>
          <w:szCs w:val="32"/>
          <w:highlight w:val="none"/>
          <w:lang w:val="en-US" w:eastAsia="zh-CN"/>
        </w:rPr>
        <w:t>人才工作投入取得较大实效，人才创新活跃度明显提升，引领带动作用充分发挥。全市</w:t>
      </w:r>
      <w:r>
        <w:rPr>
          <w:rFonts w:hint="default" w:ascii="Times New Roman" w:hAnsi="Times New Roman" w:cs="Times New Roman"/>
          <w:color w:val="auto"/>
          <w:sz w:val="32"/>
          <w:szCs w:val="32"/>
          <w:highlight w:val="none"/>
          <w:lang w:val="en-US" w:eastAsia="zh-CN"/>
        </w:rPr>
        <w:t>高价值</w:t>
      </w:r>
      <w:r>
        <w:rPr>
          <w:rFonts w:hint="default" w:ascii="Times New Roman" w:hAnsi="Times New Roman" w:eastAsia="仿宋_GB2312" w:cs="Times New Roman"/>
          <w:color w:val="auto"/>
          <w:sz w:val="32"/>
          <w:szCs w:val="32"/>
          <w:highlight w:val="none"/>
        </w:rPr>
        <w:t>发明专利授权数达</w:t>
      </w:r>
      <w:r>
        <w:rPr>
          <w:rFonts w:hint="default" w:ascii="Times New Roman" w:hAnsi="Times New Roman" w:eastAsia="仿宋_GB2312" w:cs="Times New Roman"/>
          <w:color w:val="auto"/>
          <w:sz w:val="32"/>
          <w:szCs w:val="32"/>
          <w:highlight w:val="none"/>
          <w:lang w:val="en-US" w:eastAsia="zh-CN"/>
        </w:rPr>
        <w:t>到</w:t>
      </w:r>
      <w:r>
        <w:rPr>
          <w:rFonts w:hint="eastAsia" w:ascii="Times New Roman" w:hAnsi="Times New Roman" w:cs="Times New Roman"/>
          <w:color w:val="auto"/>
          <w:sz w:val="32"/>
          <w:szCs w:val="32"/>
          <w:highlight w:val="none"/>
          <w:lang w:val="en-US" w:eastAsia="zh-CN"/>
        </w:rPr>
        <w:t>400</w:t>
      </w:r>
      <w:r>
        <w:rPr>
          <w:rFonts w:hint="default" w:ascii="Times New Roman" w:hAnsi="Times New Roman" w:eastAsia="仿宋_GB2312" w:cs="Times New Roman"/>
          <w:color w:val="auto"/>
          <w:sz w:val="32"/>
          <w:szCs w:val="32"/>
          <w:highlight w:val="none"/>
          <w:lang w:val="en-US" w:eastAsia="zh-CN"/>
        </w:rPr>
        <w:t>件，高新技术产业增加值占规上工业比重超过</w:t>
      </w:r>
      <w:r>
        <w:rPr>
          <w:rFonts w:hint="default" w:ascii="Times New Roman" w:hAnsi="Times New Roman" w:cs="Times New Roman"/>
          <w:color w:val="auto"/>
          <w:sz w:val="32"/>
          <w:szCs w:val="32"/>
          <w:highlight w:val="none"/>
          <w:lang w:val="en-US" w:eastAsia="zh-CN"/>
        </w:rPr>
        <w:t>47%</w:t>
      </w:r>
      <w:r>
        <w:rPr>
          <w:rFonts w:hint="default" w:ascii="Times New Roman" w:hAnsi="Times New Roman" w:eastAsia="仿宋_GB2312" w:cs="Times New Roman"/>
          <w:color w:val="auto"/>
          <w:sz w:val="32"/>
          <w:szCs w:val="32"/>
          <w:highlight w:val="none"/>
          <w:lang w:val="en-US" w:eastAsia="zh-CN"/>
        </w:rPr>
        <w:t>。科创板上市企业实现突破。</w:t>
      </w:r>
    </w:p>
    <w:p>
      <w:pPr>
        <w:pStyle w:val="8"/>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cs="Times New Roman"/>
          <w:b/>
          <w:bCs/>
          <w:color w:val="auto"/>
          <w:sz w:val="32"/>
          <w:szCs w:val="32"/>
          <w:highlight w:val="none"/>
          <w:lang w:eastAsia="zh-CN"/>
        </w:rPr>
        <w:t>——</w:t>
      </w:r>
      <w:r>
        <w:rPr>
          <w:rFonts w:hint="default" w:ascii="Times New Roman" w:hAnsi="Times New Roman" w:cs="Times New Roman"/>
          <w:b/>
          <w:bCs/>
          <w:color w:val="auto"/>
          <w:sz w:val="32"/>
          <w:szCs w:val="32"/>
          <w:highlight w:val="none"/>
        </w:rPr>
        <w:t>人才环境显著改善。</w:t>
      </w:r>
      <w:r>
        <w:rPr>
          <w:rFonts w:hint="default" w:ascii="Times New Roman" w:hAnsi="Times New Roman" w:eastAsia="仿宋_GB2312" w:cs="Times New Roman"/>
          <w:color w:val="auto"/>
          <w:sz w:val="32"/>
          <w:szCs w:val="32"/>
          <w:highlight w:val="none"/>
        </w:rPr>
        <w:t>到2025年，优质学前教育和高中段教育覆盖率</w:t>
      </w:r>
      <w:r>
        <w:rPr>
          <w:rFonts w:hint="default" w:ascii="Times New Roman" w:hAnsi="Times New Roman" w:eastAsia="仿宋_GB2312" w:cs="Times New Roman"/>
          <w:color w:val="auto"/>
          <w:sz w:val="32"/>
          <w:szCs w:val="32"/>
          <w:highlight w:val="none"/>
          <w:lang w:val="en-US" w:eastAsia="zh-CN"/>
        </w:rPr>
        <w:t>力争</w:t>
      </w:r>
      <w:r>
        <w:rPr>
          <w:rFonts w:hint="default" w:ascii="Times New Roman" w:hAnsi="Times New Roman" w:eastAsia="仿宋_GB2312" w:cs="Times New Roman"/>
          <w:color w:val="auto"/>
          <w:sz w:val="32"/>
          <w:szCs w:val="32"/>
          <w:highlight w:val="none"/>
        </w:rPr>
        <w:t>达到</w:t>
      </w:r>
      <w:r>
        <w:rPr>
          <w:rFonts w:hint="default" w:ascii="Times New Roman" w:hAnsi="Times New Roman" w:eastAsia="仿宋_GB2312" w:cs="Times New Roman"/>
          <w:color w:val="auto"/>
          <w:sz w:val="32"/>
          <w:szCs w:val="32"/>
          <w:highlight w:val="none"/>
          <w:lang w:val="en-US" w:eastAsia="zh-CN"/>
        </w:rPr>
        <w:t>90</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以上</w:t>
      </w:r>
      <w:r>
        <w:rPr>
          <w:rFonts w:hint="default" w:ascii="Times New Roman" w:hAnsi="Times New Roman" w:eastAsia="仿宋_GB2312" w:cs="Times New Roman"/>
          <w:color w:val="auto"/>
          <w:sz w:val="32"/>
          <w:szCs w:val="32"/>
          <w:highlight w:val="none"/>
        </w:rPr>
        <w:t>，每千人</w:t>
      </w:r>
      <w:r>
        <w:rPr>
          <w:rFonts w:hint="default" w:ascii="Times New Roman" w:hAnsi="Times New Roman" w:eastAsia="仿宋_GB2312" w:cs="Times New Roman"/>
          <w:color w:val="auto"/>
          <w:sz w:val="32"/>
          <w:szCs w:val="32"/>
          <w:highlight w:val="none"/>
          <w:lang w:val="en-US" w:eastAsia="zh-CN"/>
        </w:rPr>
        <w:t>口</w:t>
      </w:r>
      <w:r>
        <w:rPr>
          <w:rFonts w:hint="default" w:ascii="Times New Roman" w:hAnsi="Times New Roman" w:eastAsia="仿宋_GB2312" w:cs="Times New Roman"/>
          <w:color w:val="auto"/>
          <w:sz w:val="32"/>
          <w:szCs w:val="32"/>
          <w:highlight w:val="none"/>
        </w:rPr>
        <w:t>拥有执业（助理）医师数达到</w:t>
      </w:r>
      <w:r>
        <w:rPr>
          <w:rFonts w:hint="eastAsia" w:ascii="Times New Roman" w:hAnsi="Times New Roman"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人。</w:t>
      </w:r>
      <w:r>
        <w:rPr>
          <w:rFonts w:hint="default" w:ascii="Times New Roman" w:hAnsi="Times New Roman" w:eastAsia="仿宋_GB2312" w:cs="Times New Roman"/>
          <w:color w:val="auto"/>
          <w:sz w:val="32"/>
          <w:szCs w:val="32"/>
          <w:highlight w:val="none"/>
          <w:lang w:val="en-US" w:eastAsia="zh-CN"/>
        </w:rPr>
        <w:t>人才创新创业平台数量和能级</w:t>
      </w:r>
      <w:r>
        <w:rPr>
          <w:rFonts w:hint="default" w:ascii="Times New Roman" w:hAnsi="Times New Roman" w:cs="Times New Roman"/>
          <w:color w:val="auto"/>
          <w:sz w:val="32"/>
          <w:szCs w:val="32"/>
          <w:highlight w:val="none"/>
          <w:lang w:val="en-US" w:eastAsia="zh-CN"/>
        </w:rPr>
        <w:t>得到</w:t>
      </w:r>
      <w:r>
        <w:rPr>
          <w:rFonts w:hint="default" w:ascii="Times New Roman" w:hAnsi="Times New Roman" w:eastAsia="仿宋_GB2312" w:cs="Times New Roman"/>
          <w:color w:val="auto"/>
          <w:sz w:val="32"/>
          <w:szCs w:val="32"/>
          <w:highlight w:val="none"/>
          <w:lang w:val="en-US" w:eastAsia="zh-CN"/>
        </w:rPr>
        <w:t>提升，新增省级以上人才科技孵化载体</w:t>
      </w:r>
      <w:r>
        <w:rPr>
          <w:rFonts w:hint="default" w:ascii="Times New Roman" w:hAnsi="Times New Roman"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val="en-US" w:eastAsia="zh-CN"/>
        </w:rPr>
        <w:t>家</w:t>
      </w:r>
      <w:r>
        <w:rPr>
          <w:rFonts w:hint="default" w:ascii="Times New Roman" w:hAnsi="Times New Roman" w:cs="Times New Roman"/>
          <w:color w:val="auto"/>
          <w:sz w:val="32"/>
          <w:szCs w:val="32"/>
          <w:highlight w:val="none"/>
          <w:lang w:val="en-US" w:eastAsia="zh-CN"/>
        </w:rPr>
        <w:t>以上</w:t>
      </w:r>
      <w:r>
        <w:rPr>
          <w:rFonts w:hint="default" w:ascii="Times New Roman" w:hAnsi="Times New Roman" w:eastAsia="仿宋_GB2312" w:cs="Times New Roman"/>
          <w:color w:val="auto"/>
          <w:sz w:val="32"/>
          <w:szCs w:val="32"/>
          <w:highlight w:val="none"/>
          <w:lang w:val="en-US" w:eastAsia="zh-CN"/>
        </w:rPr>
        <w:t>。人才体制机制、人才政策支持、人才服务体系</w:t>
      </w:r>
      <w:r>
        <w:rPr>
          <w:rFonts w:hint="eastAsia" w:ascii="Times New Roman" w:hAnsi="Times New Roman" w:cs="Times New Roman"/>
          <w:color w:val="auto"/>
          <w:sz w:val="32"/>
          <w:szCs w:val="32"/>
          <w:highlight w:val="none"/>
          <w:lang w:val="en-US" w:eastAsia="zh-CN"/>
        </w:rPr>
        <w:t>的</w:t>
      </w:r>
      <w:r>
        <w:rPr>
          <w:rFonts w:hint="default" w:ascii="Times New Roman" w:hAnsi="Times New Roman" w:eastAsia="仿宋_GB2312" w:cs="Times New Roman"/>
          <w:color w:val="auto"/>
          <w:sz w:val="32"/>
          <w:szCs w:val="32"/>
          <w:highlight w:val="none"/>
          <w:lang w:val="en-US" w:eastAsia="zh-CN"/>
        </w:rPr>
        <w:t>比较优势明显增强。</w:t>
      </w:r>
    </w:p>
    <w:p>
      <w:pPr>
        <w:pStyle w:val="8"/>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p>
    <w:p>
      <w:pPr>
        <w:pStyle w:val="8"/>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p>
    <w:p>
      <w:pPr>
        <w:pStyle w:val="8"/>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p>
    <w:p>
      <w:pPr>
        <w:pStyle w:val="8"/>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p>
    <w:p>
      <w:pPr>
        <w:pStyle w:val="8"/>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p>
    <w:p>
      <w:pPr>
        <w:pStyle w:val="8"/>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p>
    <w:p>
      <w:pPr>
        <w:pStyle w:val="8"/>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p>
    <w:p>
      <w:pPr>
        <w:pStyle w:val="8"/>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p>
    <w:bookmarkEnd w:id="57"/>
    <w:p>
      <w:pPr>
        <w:keepNext w:val="0"/>
        <w:keepLines w:val="0"/>
        <w:pageBreakBefore w:val="0"/>
        <w:widowControl/>
        <w:kinsoku/>
        <w:wordWrap/>
        <w:overflowPunct/>
        <w:topLinePunct w:val="0"/>
        <w:autoSpaceDE/>
        <w:autoSpaceDN/>
        <w:bidi w:val="0"/>
        <w:spacing w:line="600" w:lineRule="exact"/>
        <w:jc w:val="center"/>
        <w:textAlignment w:val="auto"/>
        <w:rPr>
          <w:rFonts w:hint="default" w:ascii="Times New Roman" w:hAnsi="Times New Roman" w:eastAsia="黑体" w:cs="Times New Roman"/>
          <w:b/>
          <w:bCs/>
          <w:color w:val="auto"/>
          <w:kern w:val="0"/>
          <w:sz w:val="32"/>
          <w:szCs w:val="40"/>
        </w:rPr>
      </w:pPr>
      <w:bookmarkStart w:id="58" w:name="_Toc380833617_WPSOffice_Level2"/>
      <w:bookmarkStart w:id="59" w:name="_Toc1150711040_WPSOffice_Level2"/>
      <w:bookmarkStart w:id="60" w:name="_Toc30535"/>
      <w:r>
        <w:rPr>
          <w:rFonts w:hint="default" w:ascii="Times New Roman" w:hAnsi="Times New Roman" w:eastAsia="黑体" w:cs="Times New Roman"/>
          <w:color w:val="auto"/>
          <w:kern w:val="0"/>
          <w:sz w:val="32"/>
          <w:szCs w:val="40"/>
        </w:rPr>
        <w:t>“十四五”时期全市人才发展主要指标</w:t>
      </w:r>
      <w:bookmarkEnd w:id="58"/>
      <w:bookmarkEnd w:id="59"/>
    </w:p>
    <w:tbl>
      <w:tblPr>
        <w:tblStyle w:val="20"/>
        <w:tblW w:w="9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680"/>
        <w:gridCol w:w="4680"/>
        <w:gridCol w:w="1250"/>
        <w:gridCol w:w="108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777"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eastAsia="黑体" w:cs="Times New Roman"/>
                <w:b w:val="0"/>
                <w:bCs w:val="0"/>
                <w:color w:val="auto"/>
                <w:sz w:val="24"/>
                <w:szCs w:val="24"/>
              </w:rPr>
            </w:pPr>
            <w:bookmarkStart w:id="61" w:name="_Hlk74131346"/>
            <w:r>
              <w:rPr>
                <w:rFonts w:hint="default" w:ascii="Times New Roman" w:hAnsi="Times New Roman" w:eastAsia="黑体" w:cs="Times New Roman"/>
                <w:b w:val="0"/>
                <w:bCs w:val="0"/>
                <w:color w:val="auto"/>
                <w:sz w:val="24"/>
                <w:szCs w:val="24"/>
              </w:rPr>
              <w:t>一级指标</w:t>
            </w:r>
          </w:p>
        </w:tc>
        <w:tc>
          <w:tcPr>
            <w:tcW w:w="6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eastAsia="黑体" w:cs="Times New Roman"/>
                <w:b w:val="0"/>
                <w:bCs w:val="0"/>
                <w:color w:val="auto"/>
                <w:sz w:val="24"/>
                <w:szCs w:val="24"/>
              </w:rPr>
            </w:pPr>
            <w:r>
              <w:rPr>
                <w:rFonts w:hint="default" w:ascii="Times New Roman" w:hAnsi="Times New Roman" w:eastAsia="黑体" w:cs="Times New Roman"/>
                <w:b w:val="0"/>
                <w:bCs w:val="0"/>
                <w:color w:val="auto"/>
                <w:sz w:val="24"/>
                <w:szCs w:val="24"/>
              </w:rPr>
              <w:t>序号</w:t>
            </w:r>
          </w:p>
        </w:tc>
        <w:tc>
          <w:tcPr>
            <w:tcW w:w="46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eastAsia="黑体" w:cs="Times New Roman"/>
                <w:b w:val="0"/>
                <w:bCs w:val="0"/>
                <w:color w:val="auto"/>
                <w:sz w:val="24"/>
                <w:szCs w:val="24"/>
              </w:rPr>
            </w:pPr>
            <w:r>
              <w:rPr>
                <w:rFonts w:hint="default" w:ascii="Times New Roman" w:hAnsi="Times New Roman" w:eastAsia="黑体" w:cs="Times New Roman"/>
                <w:b w:val="0"/>
                <w:bCs w:val="0"/>
                <w:color w:val="auto"/>
                <w:sz w:val="24"/>
                <w:szCs w:val="24"/>
              </w:rPr>
              <w:t>二级指标</w:t>
            </w:r>
          </w:p>
        </w:tc>
        <w:tc>
          <w:tcPr>
            <w:tcW w:w="125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eastAsia="黑体" w:cs="Times New Roman"/>
                <w:b w:val="0"/>
                <w:bCs w:val="0"/>
                <w:color w:val="auto"/>
                <w:sz w:val="24"/>
                <w:szCs w:val="24"/>
              </w:rPr>
            </w:pPr>
            <w:r>
              <w:rPr>
                <w:rFonts w:hint="default" w:ascii="Times New Roman" w:hAnsi="Times New Roman" w:eastAsia="黑体" w:cs="Times New Roman"/>
                <w:b w:val="0"/>
                <w:bCs w:val="0"/>
                <w:color w:val="auto"/>
                <w:sz w:val="24"/>
                <w:szCs w:val="24"/>
              </w:rPr>
              <w:t>单位</w:t>
            </w:r>
          </w:p>
        </w:tc>
        <w:tc>
          <w:tcPr>
            <w:tcW w:w="1089"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eastAsia="黑体" w:cs="Times New Roman"/>
                <w:b w:val="0"/>
                <w:bCs w:val="0"/>
                <w:color w:val="auto"/>
                <w:sz w:val="24"/>
                <w:szCs w:val="24"/>
                <w:lang w:eastAsia="zh-CN"/>
              </w:rPr>
            </w:pPr>
            <w:r>
              <w:rPr>
                <w:rFonts w:hint="default" w:ascii="Times New Roman" w:hAnsi="Times New Roman" w:eastAsia="黑体" w:cs="Times New Roman"/>
                <w:color w:val="auto"/>
                <w:sz w:val="24"/>
                <w:szCs w:val="24"/>
              </w:rPr>
              <w:t>2020年</w:t>
            </w:r>
            <w:r>
              <w:rPr>
                <w:rFonts w:hint="default" w:ascii="Times New Roman" w:hAnsi="Times New Roman" w:eastAsia="黑体" w:cs="Times New Roman"/>
                <w:color w:val="auto"/>
                <w:sz w:val="24"/>
                <w:szCs w:val="24"/>
                <w:lang w:val="en-US" w:eastAsia="zh-CN"/>
              </w:rPr>
              <w:t>完成值</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eastAsia="黑体" w:cs="Times New Roman"/>
                <w:b w:val="0"/>
                <w:bCs w:val="0"/>
                <w:color w:val="auto"/>
                <w:sz w:val="24"/>
                <w:szCs w:val="24"/>
                <w:lang w:val="en-US" w:eastAsia="zh-CN"/>
              </w:rPr>
            </w:pPr>
            <w:r>
              <w:rPr>
                <w:rFonts w:hint="default" w:ascii="Times New Roman" w:hAnsi="Times New Roman" w:eastAsia="黑体" w:cs="Times New Roman"/>
                <w:color w:val="auto"/>
                <w:sz w:val="24"/>
                <w:szCs w:val="24"/>
              </w:rPr>
              <w:t>2025年目标</w:t>
            </w:r>
            <w:r>
              <w:rPr>
                <w:rFonts w:hint="default" w:ascii="Times New Roman" w:hAnsi="Times New Roman" w:eastAsia="黑体" w:cs="Times New Roman"/>
                <w:color w:val="auto"/>
                <w:sz w:val="24"/>
                <w:szCs w:val="24"/>
                <w:lang w:val="en-US" w:eastAsia="zh-CN"/>
              </w:rPr>
              <w:t>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77"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bCs/>
                <w:color w:val="auto"/>
                <w:szCs w:val="24"/>
              </w:rPr>
            </w:pPr>
            <w:r>
              <w:rPr>
                <w:rFonts w:hint="default" w:ascii="Times New Roman" w:hAnsi="Times New Roman" w:eastAsia="宋体" w:cs="Times New Roman"/>
                <w:color w:val="auto"/>
                <w:sz w:val="24"/>
                <w:szCs w:val="24"/>
              </w:rPr>
              <w:t>人才资源总量</w:t>
            </w:r>
          </w:p>
        </w:tc>
        <w:tc>
          <w:tcPr>
            <w:tcW w:w="6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Cs w:val="24"/>
              </w:rPr>
            </w:pPr>
            <w:r>
              <w:rPr>
                <w:rFonts w:hint="default" w:ascii="Times New Roman" w:hAnsi="Times New Roman" w:eastAsia="宋体" w:cs="Times New Roman"/>
                <w:color w:val="auto"/>
                <w:sz w:val="24"/>
                <w:szCs w:val="24"/>
              </w:rPr>
              <w:t>1</w:t>
            </w:r>
          </w:p>
        </w:tc>
        <w:tc>
          <w:tcPr>
            <w:tcW w:w="46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宋体" w:cs="Times New Roman"/>
                <w:color w:val="auto"/>
                <w:szCs w:val="24"/>
              </w:rPr>
            </w:pPr>
            <w:r>
              <w:rPr>
                <w:rFonts w:hint="default" w:ascii="Times New Roman" w:hAnsi="Times New Roman" w:eastAsia="宋体" w:cs="Times New Roman"/>
                <w:color w:val="auto"/>
                <w:sz w:val="24"/>
                <w:szCs w:val="24"/>
              </w:rPr>
              <w:t>人才资源总量</w:t>
            </w:r>
          </w:p>
        </w:tc>
        <w:tc>
          <w:tcPr>
            <w:tcW w:w="12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Cs w:val="24"/>
              </w:rPr>
            </w:pPr>
            <w:r>
              <w:rPr>
                <w:rFonts w:hint="default" w:ascii="Times New Roman" w:hAnsi="Times New Roman" w:eastAsia="宋体" w:cs="Times New Roman"/>
                <w:color w:val="auto"/>
                <w:sz w:val="24"/>
                <w:szCs w:val="24"/>
                <w:lang w:val="en-US" w:eastAsia="zh-CN"/>
              </w:rPr>
              <w:t>万</w:t>
            </w:r>
            <w:r>
              <w:rPr>
                <w:rFonts w:hint="default" w:ascii="Times New Roman" w:hAnsi="Times New Roman" w:eastAsia="宋体" w:cs="Times New Roman"/>
                <w:color w:val="auto"/>
                <w:sz w:val="24"/>
                <w:szCs w:val="24"/>
              </w:rPr>
              <w:t>人</w:t>
            </w:r>
          </w:p>
        </w:tc>
        <w:tc>
          <w:tcPr>
            <w:tcW w:w="108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Cs w:val="24"/>
                <w:lang w:val="en-US" w:eastAsia="zh-CN"/>
              </w:rPr>
            </w:pPr>
            <w:r>
              <w:rPr>
                <w:rFonts w:hint="eastAsia" w:ascii="Times New Roman" w:hAnsi="Times New Roman" w:eastAsia="宋体" w:cs="Times New Roman"/>
                <w:color w:val="auto"/>
                <w:sz w:val="24"/>
                <w:szCs w:val="24"/>
                <w:lang w:val="en-US" w:eastAsia="zh-CN"/>
              </w:rPr>
              <w:t>10.3</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Cs w:val="24"/>
                <w:lang w:val="en-US" w:eastAsia="zh-CN"/>
              </w:rPr>
            </w:pPr>
            <w:r>
              <w:rPr>
                <w:rFonts w:hint="eastAsia" w:ascii="Times New Roman" w:hAnsi="Times New Roman" w:eastAsia="宋体" w:cs="Times New Roman"/>
                <w:color w:val="auto"/>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77"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4"/>
                <w:szCs w:val="24"/>
              </w:rPr>
            </w:pPr>
          </w:p>
        </w:tc>
        <w:tc>
          <w:tcPr>
            <w:tcW w:w="6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sz w:val="24"/>
                <w:szCs w:val="24"/>
              </w:rPr>
              <w:t>2</w:t>
            </w:r>
          </w:p>
        </w:tc>
        <w:tc>
          <w:tcPr>
            <w:tcW w:w="46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kern w:val="0"/>
                <w:sz w:val="24"/>
                <w:szCs w:val="24"/>
                <w:lang w:val="en-US" w:eastAsia="zh-CN"/>
              </w:rPr>
              <w:t>党政人才</w:t>
            </w:r>
          </w:p>
        </w:tc>
        <w:tc>
          <w:tcPr>
            <w:tcW w:w="12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万人</w:t>
            </w:r>
          </w:p>
        </w:tc>
        <w:tc>
          <w:tcPr>
            <w:tcW w:w="108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4"/>
                <w:szCs w:val="24"/>
                <w:lang w:val="en-US"/>
              </w:rPr>
            </w:pPr>
            <w:r>
              <w:rPr>
                <w:rFonts w:hint="default" w:ascii="Times New Roman" w:hAnsi="Times New Roman" w:eastAsia="宋体" w:cs="Times New Roman"/>
                <w:color w:val="auto"/>
                <w:sz w:val="24"/>
                <w:szCs w:val="24"/>
                <w:lang w:val="en-US" w:eastAsia="zh-CN"/>
              </w:rPr>
              <w:t>0.28</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4"/>
                <w:szCs w:val="24"/>
                <w:lang w:val="en-US"/>
              </w:rPr>
            </w:pPr>
            <w:r>
              <w:rPr>
                <w:rFonts w:hint="default" w:ascii="Times New Roman" w:hAnsi="Times New Roman" w:eastAsia="宋体" w:cs="Times New Roman"/>
                <w:color w:val="auto"/>
                <w:sz w:val="24"/>
                <w:szCs w:val="24"/>
                <w:lang w:val="en-US" w:eastAsia="zh-CN"/>
              </w:rP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77"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Cs w:val="24"/>
              </w:rPr>
            </w:pPr>
          </w:p>
        </w:tc>
        <w:tc>
          <w:tcPr>
            <w:tcW w:w="6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Cs w:val="24"/>
              </w:rPr>
            </w:pPr>
            <w:r>
              <w:rPr>
                <w:rFonts w:hint="default" w:ascii="Times New Roman" w:hAnsi="Times New Roman" w:eastAsia="宋体" w:cs="Times New Roman"/>
                <w:color w:val="auto"/>
                <w:sz w:val="24"/>
                <w:szCs w:val="24"/>
              </w:rPr>
              <w:t>3</w:t>
            </w:r>
          </w:p>
        </w:tc>
        <w:tc>
          <w:tcPr>
            <w:tcW w:w="46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宋体" w:cs="Times New Roman"/>
                <w:color w:val="auto"/>
                <w:szCs w:val="24"/>
              </w:rPr>
            </w:pPr>
            <w:r>
              <w:rPr>
                <w:rFonts w:hint="default" w:ascii="Times New Roman" w:hAnsi="Times New Roman" w:eastAsia="宋体" w:cs="Times New Roman"/>
                <w:color w:val="auto"/>
                <w:sz w:val="24"/>
                <w:szCs w:val="24"/>
              </w:rPr>
              <w:t>专业技术人才</w:t>
            </w:r>
          </w:p>
        </w:tc>
        <w:tc>
          <w:tcPr>
            <w:tcW w:w="12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Cs w:val="24"/>
              </w:rPr>
            </w:pPr>
            <w:r>
              <w:rPr>
                <w:rFonts w:hint="default" w:ascii="Times New Roman" w:hAnsi="Times New Roman" w:eastAsia="宋体" w:cs="Times New Roman"/>
                <w:color w:val="auto"/>
                <w:sz w:val="24"/>
                <w:szCs w:val="24"/>
                <w:lang w:val="en-US" w:eastAsia="zh-CN"/>
              </w:rPr>
              <w:t>万</w:t>
            </w:r>
            <w:r>
              <w:rPr>
                <w:rFonts w:hint="default" w:ascii="Times New Roman" w:hAnsi="Times New Roman" w:eastAsia="宋体" w:cs="Times New Roman"/>
                <w:color w:val="auto"/>
                <w:sz w:val="24"/>
                <w:szCs w:val="24"/>
              </w:rPr>
              <w:t>人</w:t>
            </w:r>
          </w:p>
        </w:tc>
        <w:tc>
          <w:tcPr>
            <w:tcW w:w="108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Cs w:val="24"/>
              </w:rPr>
            </w:pPr>
            <w:r>
              <w:rPr>
                <w:rFonts w:hint="default" w:ascii="Times New Roman" w:hAnsi="Times New Roman" w:eastAsia="宋体" w:cs="Times New Roman"/>
                <w:color w:val="auto"/>
                <w:sz w:val="24"/>
                <w:szCs w:val="24"/>
                <w:lang w:val="en-US" w:eastAsia="zh-CN"/>
              </w:rPr>
              <w:t>4.2</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Cs w:val="24"/>
                <w:highlight w:val="yellow"/>
                <w:lang w:val="en-US"/>
              </w:rPr>
            </w:pPr>
            <w:r>
              <w:rPr>
                <w:rFonts w:hint="default" w:ascii="Times New Roman" w:hAnsi="Times New Roman" w:eastAsia="宋体" w:cs="Times New Roman"/>
                <w:color w:val="auto"/>
                <w:sz w:val="24"/>
                <w:szCs w:val="24"/>
                <w:highlight w:val="none"/>
                <w:lang w:val="en-US" w:eastAsia="zh-CN"/>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77"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Cs w:val="24"/>
              </w:rPr>
            </w:pPr>
          </w:p>
        </w:tc>
        <w:tc>
          <w:tcPr>
            <w:tcW w:w="6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Cs w:val="24"/>
              </w:rPr>
            </w:pPr>
            <w:r>
              <w:rPr>
                <w:rFonts w:hint="default" w:ascii="Times New Roman" w:hAnsi="Times New Roman" w:eastAsia="宋体" w:cs="Times New Roman"/>
                <w:color w:val="auto"/>
                <w:sz w:val="24"/>
                <w:szCs w:val="24"/>
              </w:rPr>
              <w:t>4</w:t>
            </w:r>
          </w:p>
        </w:tc>
        <w:tc>
          <w:tcPr>
            <w:tcW w:w="46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宋体" w:cs="Times New Roman"/>
                <w:color w:val="auto"/>
                <w:szCs w:val="24"/>
              </w:rPr>
            </w:pPr>
            <w:r>
              <w:rPr>
                <w:rFonts w:hint="default" w:ascii="Times New Roman" w:hAnsi="Times New Roman" w:eastAsia="宋体" w:cs="Times New Roman"/>
                <w:color w:val="auto"/>
                <w:sz w:val="24"/>
                <w:szCs w:val="24"/>
                <w:lang w:val="en-US" w:eastAsia="zh-CN"/>
              </w:rPr>
              <w:t>经营管理人才</w:t>
            </w:r>
          </w:p>
        </w:tc>
        <w:tc>
          <w:tcPr>
            <w:tcW w:w="12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Cs w:val="24"/>
              </w:rPr>
            </w:pPr>
            <w:r>
              <w:rPr>
                <w:rFonts w:hint="default" w:ascii="Times New Roman" w:hAnsi="Times New Roman" w:eastAsia="宋体" w:cs="Times New Roman"/>
                <w:color w:val="auto"/>
                <w:kern w:val="0"/>
                <w:sz w:val="24"/>
                <w:szCs w:val="24"/>
                <w:lang w:val="en-US" w:eastAsia="zh-CN"/>
              </w:rPr>
              <w:t>万</w:t>
            </w:r>
            <w:r>
              <w:rPr>
                <w:rFonts w:hint="default" w:ascii="Times New Roman" w:hAnsi="Times New Roman" w:eastAsia="宋体" w:cs="Times New Roman"/>
                <w:color w:val="auto"/>
                <w:kern w:val="0"/>
                <w:sz w:val="24"/>
                <w:szCs w:val="24"/>
              </w:rPr>
              <w:t>人</w:t>
            </w:r>
          </w:p>
        </w:tc>
        <w:tc>
          <w:tcPr>
            <w:tcW w:w="108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2</w:t>
            </w:r>
            <w:r>
              <w:rPr>
                <w:rFonts w:hint="default" w:ascii="Times New Roman" w:hAnsi="Times New Roman" w:eastAsia="宋体" w:cs="Times New Roman"/>
                <w:color w:val="auto"/>
                <w:sz w:val="24"/>
                <w:szCs w:val="24"/>
                <w:lang w:val="en-US" w:eastAsia="zh-CN"/>
              </w:rPr>
              <w:t>.1</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4"/>
                <w:szCs w:val="24"/>
                <w:lang w:val="en-US"/>
              </w:rPr>
            </w:pPr>
            <w:r>
              <w:rPr>
                <w:rFonts w:hint="default" w:ascii="Times New Roman" w:hAnsi="Times New Roman" w:eastAsia="宋体" w:cs="Times New Roman"/>
                <w:color w:val="auto"/>
                <w:sz w:val="24"/>
                <w:szCs w:val="24"/>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77"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Cs w:val="24"/>
              </w:rPr>
            </w:pPr>
          </w:p>
        </w:tc>
        <w:tc>
          <w:tcPr>
            <w:tcW w:w="6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5</w:t>
            </w:r>
          </w:p>
        </w:tc>
        <w:tc>
          <w:tcPr>
            <w:tcW w:w="46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eastAsia="zh-CN"/>
              </w:rPr>
              <w:t>高级技能</w:t>
            </w:r>
            <w:r>
              <w:rPr>
                <w:rFonts w:hint="default" w:ascii="Times New Roman" w:hAnsi="Times New Roman" w:eastAsia="宋体" w:cs="Times New Roman"/>
                <w:color w:val="auto"/>
                <w:kern w:val="0"/>
                <w:sz w:val="24"/>
                <w:szCs w:val="24"/>
              </w:rPr>
              <w:t>人才</w:t>
            </w:r>
          </w:p>
        </w:tc>
        <w:tc>
          <w:tcPr>
            <w:tcW w:w="12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万</w:t>
            </w:r>
            <w:r>
              <w:rPr>
                <w:rFonts w:hint="default" w:ascii="Times New Roman" w:hAnsi="Times New Roman" w:eastAsia="宋体" w:cs="Times New Roman"/>
                <w:color w:val="auto"/>
                <w:kern w:val="0"/>
                <w:sz w:val="24"/>
                <w:szCs w:val="24"/>
              </w:rPr>
              <w:t>人</w:t>
            </w:r>
          </w:p>
        </w:tc>
        <w:tc>
          <w:tcPr>
            <w:tcW w:w="108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2.26</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77"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Cs w:val="24"/>
              </w:rPr>
            </w:pPr>
          </w:p>
        </w:tc>
        <w:tc>
          <w:tcPr>
            <w:tcW w:w="6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Cs w:val="24"/>
                <w:lang w:val="en-US" w:eastAsia="zh-CN"/>
              </w:rPr>
            </w:pPr>
            <w:r>
              <w:rPr>
                <w:rFonts w:hint="default" w:ascii="Times New Roman" w:hAnsi="Times New Roman" w:eastAsia="宋体" w:cs="Times New Roman"/>
                <w:color w:val="auto"/>
                <w:szCs w:val="24"/>
                <w:lang w:val="en-US" w:eastAsia="zh-CN"/>
              </w:rPr>
              <w:t>6</w:t>
            </w:r>
          </w:p>
        </w:tc>
        <w:tc>
          <w:tcPr>
            <w:tcW w:w="46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宋体" w:cs="Times New Roman"/>
                <w:color w:val="auto"/>
                <w:kern w:val="0"/>
                <w:szCs w:val="24"/>
              </w:rPr>
            </w:pPr>
            <w:r>
              <w:rPr>
                <w:rFonts w:hint="default" w:ascii="Times New Roman" w:hAnsi="Times New Roman" w:eastAsia="宋体" w:cs="Times New Roman"/>
                <w:color w:val="auto"/>
                <w:kern w:val="0"/>
                <w:sz w:val="24"/>
                <w:szCs w:val="24"/>
                <w:lang w:val="en-US" w:eastAsia="zh-CN"/>
              </w:rPr>
              <w:t>乡村振兴人才</w:t>
            </w:r>
          </w:p>
        </w:tc>
        <w:tc>
          <w:tcPr>
            <w:tcW w:w="12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kern w:val="0"/>
                <w:szCs w:val="24"/>
              </w:rPr>
            </w:pPr>
            <w:r>
              <w:rPr>
                <w:rFonts w:hint="default" w:ascii="Times New Roman" w:hAnsi="Times New Roman" w:eastAsia="宋体" w:cs="Times New Roman"/>
                <w:color w:val="auto"/>
                <w:kern w:val="0"/>
                <w:sz w:val="24"/>
                <w:szCs w:val="24"/>
                <w:lang w:val="en-US" w:eastAsia="zh-CN"/>
              </w:rPr>
              <w:t>万</w:t>
            </w:r>
            <w:r>
              <w:rPr>
                <w:rFonts w:hint="default" w:ascii="Times New Roman" w:hAnsi="Times New Roman" w:eastAsia="宋体" w:cs="Times New Roman"/>
                <w:color w:val="auto"/>
                <w:kern w:val="0"/>
                <w:sz w:val="24"/>
                <w:szCs w:val="24"/>
              </w:rPr>
              <w:t>人</w:t>
            </w:r>
          </w:p>
        </w:tc>
        <w:tc>
          <w:tcPr>
            <w:tcW w:w="108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1.5</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77"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Cs w:val="24"/>
              </w:rPr>
            </w:pPr>
          </w:p>
        </w:tc>
        <w:tc>
          <w:tcPr>
            <w:tcW w:w="6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Cs w:val="24"/>
                <w:lang w:val="en-US" w:eastAsia="zh-CN"/>
              </w:rPr>
            </w:pPr>
            <w:r>
              <w:rPr>
                <w:rFonts w:hint="default" w:ascii="Times New Roman" w:hAnsi="Times New Roman" w:eastAsia="宋体" w:cs="Times New Roman"/>
                <w:color w:val="auto"/>
                <w:szCs w:val="24"/>
                <w:lang w:val="en-US" w:eastAsia="zh-CN"/>
              </w:rPr>
              <w:t>7</w:t>
            </w:r>
          </w:p>
        </w:tc>
        <w:tc>
          <w:tcPr>
            <w:tcW w:w="46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宋体" w:cs="Times New Roman"/>
                <w:color w:val="auto"/>
                <w:kern w:val="0"/>
                <w:szCs w:val="24"/>
                <w:lang w:eastAsia="zh-CN"/>
              </w:rPr>
            </w:pPr>
            <w:r>
              <w:rPr>
                <w:rFonts w:hint="default" w:ascii="Times New Roman" w:hAnsi="Times New Roman" w:eastAsia="宋体" w:cs="Times New Roman"/>
                <w:color w:val="auto"/>
                <w:kern w:val="0"/>
                <w:sz w:val="24"/>
                <w:szCs w:val="24"/>
                <w:lang w:eastAsia="zh-CN"/>
              </w:rPr>
              <w:t>社会工作人才</w:t>
            </w:r>
          </w:p>
        </w:tc>
        <w:tc>
          <w:tcPr>
            <w:tcW w:w="12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kern w:val="0"/>
                <w:szCs w:val="24"/>
              </w:rPr>
            </w:pPr>
            <w:r>
              <w:rPr>
                <w:rFonts w:hint="default" w:ascii="Times New Roman" w:hAnsi="Times New Roman" w:eastAsia="宋体" w:cs="Times New Roman"/>
                <w:color w:val="auto"/>
                <w:kern w:val="0"/>
                <w:sz w:val="24"/>
                <w:szCs w:val="24"/>
                <w:lang w:val="en-US" w:eastAsia="zh-CN"/>
              </w:rPr>
              <w:t>万人</w:t>
            </w:r>
          </w:p>
        </w:tc>
        <w:tc>
          <w:tcPr>
            <w:tcW w:w="108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0.045</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77"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Cs w:val="24"/>
              </w:rPr>
            </w:pPr>
            <w:r>
              <w:rPr>
                <w:rFonts w:hint="default" w:ascii="Times New Roman" w:hAnsi="Times New Roman" w:eastAsia="宋体" w:cs="Times New Roman"/>
                <w:color w:val="auto"/>
                <w:sz w:val="24"/>
                <w:szCs w:val="24"/>
              </w:rPr>
              <w:t>人才结构</w:t>
            </w:r>
          </w:p>
        </w:tc>
        <w:tc>
          <w:tcPr>
            <w:tcW w:w="6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Cs w:val="24"/>
                <w:lang w:eastAsia="zh-CN"/>
              </w:rPr>
            </w:pPr>
            <w:r>
              <w:rPr>
                <w:rFonts w:hint="default" w:ascii="Times New Roman" w:hAnsi="Times New Roman" w:eastAsia="宋体" w:cs="Times New Roman"/>
                <w:color w:val="auto"/>
                <w:sz w:val="24"/>
                <w:szCs w:val="24"/>
                <w:lang w:val="en-US" w:eastAsia="zh-CN"/>
              </w:rPr>
              <w:t>8</w:t>
            </w:r>
          </w:p>
        </w:tc>
        <w:tc>
          <w:tcPr>
            <w:tcW w:w="46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Cs w:val="24"/>
              </w:rPr>
            </w:pPr>
            <w:r>
              <w:rPr>
                <w:rFonts w:hint="default" w:ascii="Times New Roman" w:hAnsi="Times New Roman" w:eastAsia="宋体" w:cs="Times New Roman"/>
                <w:color w:val="auto"/>
                <w:sz w:val="24"/>
                <w:szCs w:val="24"/>
                <w:lang w:val="en-US" w:eastAsia="zh-CN"/>
              </w:rPr>
              <w:t>40周岁以下大学生人数</w:t>
            </w:r>
          </w:p>
        </w:tc>
        <w:tc>
          <w:tcPr>
            <w:tcW w:w="12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Cs w:val="24"/>
                <w:lang w:val="en-US"/>
              </w:rPr>
            </w:pPr>
            <w:r>
              <w:rPr>
                <w:rFonts w:hint="default" w:ascii="Times New Roman" w:hAnsi="Times New Roman" w:eastAsia="宋体" w:cs="Times New Roman"/>
                <w:color w:val="auto"/>
                <w:sz w:val="24"/>
                <w:szCs w:val="24"/>
                <w:lang w:val="en-US" w:eastAsia="zh-CN"/>
              </w:rPr>
              <w:t>人</w:t>
            </w:r>
          </w:p>
        </w:tc>
        <w:tc>
          <w:tcPr>
            <w:tcW w:w="108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2.95</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77"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4"/>
                <w:szCs w:val="24"/>
              </w:rPr>
            </w:pPr>
          </w:p>
        </w:tc>
        <w:tc>
          <w:tcPr>
            <w:tcW w:w="6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9</w:t>
            </w:r>
          </w:p>
        </w:tc>
        <w:tc>
          <w:tcPr>
            <w:tcW w:w="46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每万名劳动力中R&amp;D人员数</w:t>
            </w:r>
          </w:p>
        </w:tc>
        <w:tc>
          <w:tcPr>
            <w:tcW w:w="12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人年</w:t>
            </w:r>
          </w:p>
        </w:tc>
        <w:tc>
          <w:tcPr>
            <w:tcW w:w="108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85</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77"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4"/>
                <w:szCs w:val="24"/>
              </w:rPr>
            </w:pPr>
          </w:p>
        </w:tc>
        <w:tc>
          <w:tcPr>
            <w:tcW w:w="6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10</w:t>
            </w:r>
          </w:p>
        </w:tc>
        <w:tc>
          <w:tcPr>
            <w:tcW w:w="46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每万名从业人员拥有人才资源数</w:t>
            </w:r>
          </w:p>
        </w:tc>
        <w:tc>
          <w:tcPr>
            <w:tcW w:w="12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人</w:t>
            </w:r>
          </w:p>
        </w:tc>
        <w:tc>
          <w:tcPr>
            <w:tcW w:w="108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3202</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4"/>
                <w:szCs w:val="24"/>
                <w:highlight w:val="yellow"/>
                <w:lang w:val="en-US" w:eastAsia="zh-CN"/>
              </w:rPr>
            </w:pPr>
            <w:r>
              <w:rPr>
                <w:rFonts w:hint="default" w:ascii="Times New Roman" w:hAnsi="Times New Roman" w:eastAsia="宋体" w:cs="Times New Roman"/>
                <w:color w:val="auto"/>
                <w:sz w:val="24"/>
                <w:szCs w:val="24"/>
                <w:highlight w:val="none"/>
                <w:lang w:val="en-US" w:eastAsia="zh-CN"/>
              </w:rPr>
              <w:t>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77"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Cs w:val="24"/>
              </w:rPr>
            </w:pPr>
          </w:p>
        </w:tc>
        <w:tc>
          <w:tcPr>
            <w:tcW w:w="6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Cs w:val="24"/>
                <w:lang w:val="en-US" w:eastAsia="zh-CN"/>
              </w:rPr>
            </w:pPr>
            <w:r>
              <w:rPr>
                <w:rFonts w:hint="default" w:ascii="Times New Roman" w:hAnsi="Times New Roman" w:eastAsia="宋体" w:cs="Times New Roman"/>
                <w:color w:val="auto"/>
                <w:sz w:val="24"/>
                <w:szCs w:val="24"/>
                <w:lang w:val="en-US" w:eastAsia="zh-CN"/>
              </w:rPr>
              <w:t>11</w:t>
            </w:r>
          </w:p>
        </w:tc>
        <w:tc>
          <w:tcPr>
            <w:tcW w:w="46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Cs w:val="24"/>
              </w:rPr>
            </w:pPr>
            <w:r>
              <w:rPr>
                <w:rFonts w:hint="default" w:ascii="Times New Roman" w:hAnsi="Times New Roman" w:eastAsia="宋体" w:cs="Times New Roman"/>
                <w:color w:val="auto"/>
                <w:sz w:val="24"/>
                <w:szCs w:val="24"/>
              </w:rPr>
              <w:t>专业技术人才</w:t>
            </w:r>
            <w:r>
              <w:rPr>
                <w:rFonts w:hint="default" w:ascii="Times New Roman" w:hAnsi="Times New Roman" w:eastAsia="宋体" w:cs="Times New Roman"/>
                <w:color w:val="auto"/>
                <w:sz w:val="24"/>
                <w:szCs w:val="24"/>
                <w:lang w:val="en-US" w:eastAsia="zh-CN"/>
              </w:rPr>
              <w:t>的中</w:t>
            </w:r>
            <w:r>
              <w:rPr>
                <w:rFonts w:hint="default" w:ascii="Times New Roman" w:hAnsi="Times New Roman" w:eastAsia="宋体" w:cs="Times New Roman"/>
                <w:color w:val="auto"/>
                <w:sz w:val="24"/>
                <w:szCs w:val="24"/>
              </w:rPr>
              <w:t>高级职称比例</w:t>
            </w:r>
          </w:p>
        </w:tc>
        <w:tc>
          <w:tcPr>
            <w:tcW w:w="12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Cs w:val="24"/>
              </w:rPr>
            </w:pPr>
            <w:r>
              <w:rPr>
                <w:rFonts w:hint="default" w:ascii="Times New Roman" w:hAnsi="Times New Roman" w:eastAsia="宋体" w:cs="Times New Roman"/>
                <w:color w:val="auto"/>
                <w:sz w:val="24"/>
                <w:szCs w:val="24"/>
              </w:rPr>
              <w:t>%</w:t>
            </w:r>
          </w:p>
        </w:tc>
        <w:tc>
          <w:tcPr>
            <w:tcW w:w="108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7.7</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&gt;10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77"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Cs w:val="24"/>
              </w:rPr>
            </w:pPr>
          </w:p>
        </w:tc>
        <w:tc>
          <w:tcPr>
            <w:tcW w:w="6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12</w:t>
            </w:r>
          </w:p>
        </w:tc>
        <w:tc>
          <w:tcPr>
            <w:tcW w:w="46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高技能人才占技能劳动者比例</w:t>
            </w:r>
          </w:p>
        </w:tc>
        <w:tc>
          <w:tcPr>
            <w:tcW w:w="12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p>
        </w:tc>
        <w:tc>
          <w:tcPr>
            <w:tcW w:w="108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32.4</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u w:val="no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77"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Cs w:val="24"/>
              </w:rPr>
            </w:pPr>
            <w:r>
              <w:rPr>
                <w:rFonts w:hint="default" w:ascii="Times New Roman" w:hAnsi="Times New Roman" w:eastAsia="宋体" w:cs="Times New Roman"/>
                <w:color w:val="auto"/>
                <w:sz w:val="24"/>
                <w:szCs w:val="24"/>
              </w:rPr>
              <w:t>人才效能</w:t>
            </w:r>
          </w:p>
        </w:tc>
        <w:tc>
          <w:tcPr>
            <w:tcW w:w="6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Cs w:val="24"/>
                <w:lang w:eastAsia="zh-CN"/>
              </w:rPr>
            </w:pPr>
            <w:r>
              <w:rPr>
                <w:rFonts w:hint="default" w:ascii="Times New Roman" w:hAnsi="Times New Roman" w:eastAsia="宋体" w:cs="Times New Roman"/>
                <w:color w:val="auto"/>
                <w:sz w:val="24"/>
                <w:szCs w:val="24"/>
              </w:rPr>
              <w:t>1</w:t>
            </w:r>
            <w:r>
              <w:rPr>
                <w:rFonts w:hint="default" w:ascii="Times New Roman" w:hAnsi="Times New Roman" w:eastAsia="宋体" w:cs="Times New Roman"/>
                <w:color w:val="auto"/>
                <w:sz w:val="24"/>
                <w:szCs w:val="24"/>
                <w:lang w:val="en-US" w:eastAsia="zh-CN"/>
              </w:rPr>
              <w:t>3</w:t>
            </w:r>
          </w:p>
        </w:tc>
        <w:tc>
          <w:tcPr>
            <w:tcW w:w="46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高价值专利授权数</w:t>
            </w:r>
          </w:p>
        </w:tc>
        <w:tc>
          <w:tcPr>
            <w:tcW w:w="125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件</w:t>
            </w:r>
          </w:p>
        </w:tc>
        <w:tc>
          <w:tcPr>
            <w:tcW w:w="1089"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宋体" w:cs="Times New Roman"/>
                <w:color w:val="auto"/>
                <w:kern w:val="0"/>
                <w:sz w:val="24"/>
                <w:szCs w:val="24"/>
                <w:highlight w:val="yellow"/>
                <w:lang w:val="en-US" w:eastAsia="zh-CN"/>
              </w:rPr>
            </w:pPr>
            <w:r>
              <w:rPr>
                <w:rFonts w:hint="eastAsia" w:ascii="Times New Roman" w:hAnsi="Times New Roman" w:eastAsia="宋体" w:cs="Times New Roman"/>
                <w:color w:val="auto"/>
                <w:kern w:val="0"/>
                <w:sz w:val="24"/>
                <w:szCs w:val="24"/>
                <w:highlight w:val="none"/>
                <w:lang w:val="en-US" w:eastAsia="zh-CN"/>
              </w:rPr>
              <w:t>210</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宋体" w:cs="Times New Roman"/>
                <w:color w:val="auto"/>
                <w:kern w:val="0"/>
                <w:sz w:val="24"/>
                <w:szCs w:val="24"/>
                <w:highlight w:val="yellow"/>
                <w:lang w:val="en-US" w:eastAsia="zh-CN"/>
              </w:rPr>
            </w:pPr>
            <w:r>
              <w:rPr>
                <w:rFonts w:hint="eastAsia" w:ascii="Times New Roman" w:hAnsi="Times New Roman" w:eastAsia="宋体" w:cs="Times New Roman"/>
                <w:color w:val="auto"/>
                <w:kern w:val="0"/>
                <w:sz w:val="24"/>
                <w:szCs w:val="24"/>
                <w:highlight w:val="none"/>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77"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Cs w:val="24"/>
              </w:rPr>
            </w:pPr>
          </w:p>
        </w:tc>
        <w:tc>
          <w:tcPr>
            <w:tcW w:w="6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Cs w:val="24"/>
                <w:lang w:eastAsia="zh-CN"/>
              </w:rPr>
            </w:pPr>
            <w:r>
              <w:rPr>
                <w:rFonts w:hint="default" w:ascii="Times New Roman" w:hAnsi="Times New Roman" w:eastAsia="宋体" w:cs="Times New Roman"/>
                <w:color w:val="auto"/>
                <w:sz w:val="24"/>
                <w:szCs w:val="24"/>
              </w:rPr>
              <w:t>1</w:t>
            </w:r>
            <w:r>
              <w:rPr>
                <w:rFonts w:hint="default" w:ascii="Times New Roman" w:hAnsi="Times New Roman" w:eastAsia="宋体" w:cs="Times New Roman"/>
                <w:color w:val="auto"/>
                <w:sz w:val="24"/>
                <w:szCs w:val="24"/>
                <w:lang w:val="en-US" w:eastAsia="zh-CN"/>
              </w:rPr>
              <w:t>4</w:t>
            </w:r>
          </w:p>
        </w:tc>
        <w:tc>
          <w:tcPr>
            <w:tcW w:w="46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科创板上市企业数</w:t>
            </w:r>
          </w:p>
        </w:tc>
        <w:tc>
          <w:tcPr>
            <w:tcW w:w="125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家</w:t>
            </w:r>
          </w:p>
        </w:tc>
        <w:tc>
          <w:tcPr>
            <w:tcW w:w="1089"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0</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77"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Cs w:val="24"/>
              </w:rPr>
            </w:pPr>
          </w:p>
        </w:tc>
        <w:tc>
          <w:tcPr>
            <w:tcW w:w="6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15</w:t>
            </w:r>
          </w:p>
        </w:tc>
        <w:tc>
          <w:tcPr>
            <w:tcW w:w="46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高新技术产业增加值占规上工业比重</w:t>
            </w:r>
          </w:p>
        </w:tc>
        <w:tc>
          <w:tcPr>
            <w:tcW w:w="125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w:t>
            </w:r>
          </w:p>
        </w:tc>
        <w:tc>
          <w:tcPr>
            <w:tcW w:w="1089"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39.29</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77"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bCs/>
                <w:color w:val="auto"/>
                <w:szCs w:val="24"/>
              </w:rPr>
            </w:pPr>
            <w:r>
              <w:rPr>
                <w:rFonts w:hint="default" w:ascii="Times New Roman" w:hAnsi="Times New Roman" w:eastAsia="宋体" w:cs="Times New Roman"/>
                <w:b w:val="0"/>
                <w:bCs w:val="0"/>
                <w:color w:val="auto"/>
                <w:sz w:val="24"/>
                <w:szCs w:val="24"/>
              </w:rPr>
              <w:t>人才环境</w:t>
            </w:r>
          </w:p>
        </w:tc>
        <w:tc>
          <w:tcPr>
            <w:tcW w:w="6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Cs w:val="24"/>
                <w:lang w:val="en-US" w:eastAsia="zh-CN"/>
              </w:rPr>
            </w:pPr>
            <w:r>
              <w:rPr>
                <w:rFonts w:hint="default" w:ascii="Times New Roman" w:hAnsi="Times New Roman" w:eastAsia="宋体" w:cs="Times New Roman"/>
                <w:color w:val="auto"/>
                <w:sz w:val="24"/>
                <w:szCs w:val="24"/>
                <w:lang w:val="en-US" w:eastAsia="zh-CN"/>
              </w:rPr>
              <w:t>16</w:t>
            </w:r>
          </w:p>
        </w:tc>
        <w:tc>
          <w:tcPr>
            <w:tcW w:w="46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省级以上人才科技孵化载体</w:t>
            </w:r>
          </w:p>
        </w:tc>
        <w:tc>
          <w:tcPr>
            <w:tcW w:w="125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家</w:t>
            </w:r>
          </w:p>
        </w:tc>
        <w:tc>
          <w:tcPr>
            <w:tcW w:w="1089"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1</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77"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color w:val="auto"/>
                <w:sz w:val="24"/>
                <w:szCs w:val="24"/>
              </w:rPr>
            </w:pPr>
          </w:p>
        </w:tc>
        <w:tc>
          <w:tcPr>
            <w:tcW w:w="6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17</w:t>
            </w:r>
          </w:p>
        </w:tc>
        <w:tc>
          <w:tcPr>
            <w:tcW w:w="46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优质学前教育和高中段教育覆盖率</w:t>
            </w:r>
          </w:p>
        </w:tc>
        <w:tc>
          <w:tcPr>
            <w:tcW w:w="125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w:t>
            </w:r>
          </w:p>
        </w:tc>
        <w:tc>
          <w:tcPr>
            <w:tcW w:w="1089"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86.1%</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&gt;90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77"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color w:val="auto"/>
                <w:sz w:val="24"/>
                <w:szCs w:val="24"/>
              </w:rPr>
            </w:pPr>
          </w:p>
        </w:tc>
        <w:tc>
          <w:tcPr>
            <w:tcW w:w="6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w:t>
            </w:r>
          </w:p>
        </w:tc>
        <w:tc>
          <w:tcPr>
            <w:tcW w:w="46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每千人口执业（助理）医师数</w:t>
            </w:r>
          </w:p>
        </w:tc>
        <w:tc>
          <w:tcPr>
            <w:tcW w:w="125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人</w:t>
            </w:r>
          </w:p>
        </w:tc>
        <w:tc>
          <w:tcPr>
            <w:tcW w:w="1089"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宋体" w:cs="Times New Roman"/>
                <w:color w:val="auto"/>
                <w:kern w:val="0"/>
                <w:sz w:val="24"/>
                <w:szCs w:val="24"/>
                <w:lang w:val="en-US" w:eastAsia="zh-CN"/>
              </w:rPr>
            </w:pPr>
            <w:r>
              <w:rPr>
                <w:rFonts w:hint="eastAsia" w:ascii="Times New Roman" w:hAnsi="Times New Roman" w:eastAsia="宋体" w:cs="Times New Roman"/>
                <w:color w:val="auto"/>
                <w:kern w:val="0"/>
                <w:sz w:val="24"/>
                <w:szCs w:val="24"/>
                <w:lang w:val="en-US" w:eastAsia="zh-CN"/>
              </w:rPr>
              <w:t>3.65</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宋体" w:cs="Times New Roman"/>
                <w:color w:val="auto"/>
                <w:kern w:val="0"/>
                <w:sz w:val="24"/>
                <w:szCs w:val="24"/>
                <w:lang w:val="en-US" w:eastAsia="zh-CN"/>
              </w:rPr>
            </w:pPr>
            <w:r>
              <w:rPr>
                <w:rFonts w:hint="eastAsia" w:ascii="Times New Roman" w:hAnsi="Times New Roman" w:eastAsia="宋体" w:cs="Times New Roman"/>
                <w:color w:val="auto"/>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77"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val="0"/>
                <w:bCs w:val="0"/>
                <w:color w:val="auto"/>
                <w:sz w:val="24"/>
                <w:szCs w:val="24"/>
              </w:rPr>
            </w:pPr>
          </w:p>
        </w:tc>
        <w:tc>
          <w:tcPr>
            <w:tcW w:w="6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2"/>
                <w:sz w:val="21"/>
                <w:szCs w:val="24"/>
                <w:lang w:val="en-US" w:eastAsia="zh-CN" w:bidi="ar-SA"/>
              </w:rPr>
              <w:t>19</w:t>
            </w:r>
          </w:p>
        </w:tc>
        <w:tc>
          <w:tcPr>
            <w:tcW w:w="46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院士专家工作站、博士后科研工作站总量</w:t>
            </w:r>
          </w:p>
        </w:tc>
        <w:tc>
          <w:tcPr>
            <w:tcW w:w="125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家</w:t>
            </w:r>
          </w:p>
        </w:tc>
        <w:tc>
          <w:tcPr>
            <w:tcW w:w="1089"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16</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610" w:type="dxa"/>
            <w:gridSpan w:val="6"/>
            <w:vAlign w:val="center"/>
          </w:tcPr>
          <w:p>
            <w:pPr>
              <w:keepNext w:val="0"/>
              <w:keepLines w:val="0"/>
              <w:pageBreakBefore w:val="0"/>
              <w:widowControl w:val="0"/>
              <w:tabs>
                <w:tab w:val="left" w:pos="983"/>
              </w:tabs>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注：表中经营管理人才与专业技术人才、高技能人才之间存在重复交叉，六支人才队伍数量之和不等于人才资源总量。</w:t>
            </w:r>
          </w:p>
        </w:tc>
      </w:tr>
      <w:bookmarkEnd w:id="61"/>
    </w:tbl>
    <w:p>
      <w:pPr>
        <w:pStyle w:val="2"/>
        <w:pageBreakBefore w:val="0"/>
        <w:kinsoku/>
        <w:wordWrap/>
        <w:overflowPunct/>
        <w:topLinePunct w:val="0"/>
        <w:autoSpaceDE/>
        <w:autoSpaceDN/>
        <w:bidi w:val="0"/>
        <w:spacing w:before="0" w:after="0" w:line="600" w:lineRule="exact"/>
        <w:ind w:firstLine="640" w:firstLineChars="200"/>
        <w:textAlignment w:val="auto"/>
        <w:rPr>
          <w:rFonts w:hint="default" w:ascii="Times New Roman" w:hAnsi="Times New Roman" w:cs="Times New Roman"/>
          <w:b w:val="0"/>
          <w:bCs w:val="0"/>
        </w:rPr>
      </w:pPr>
      <w:bookmarkStart w:id="62" w:name="_Toc24710"/>
      <w:bookmarkStart w:id="63" w:name="_Toc587837943_WPSOffice_Level1"/>
      <w:r>
        <w:rPr>
          <w:rFonts w:hint="default" w:ascii="Times New Roman" w:hAnsi="Times New Roman" w:cs="Times New Roman"/>
          <w:b w:val="0"/>
          <w:bCs w:val="0"/>
          <w:lang w:val="en-US" w:eastAsia="zh-CN"/>
        </w:rPr>
        <w:t>三、发展重点：</w:t>
      </w:r>
      <w:r>
        <w:rPr>
          <w:rFonts w:hint="default" w:ascii="Times New Roman" w:hAnsi="Times New Roman" w:cs="Times New Roman"/>
          <w:b w:val="0"/>
          <w:bCs w:val="0"/>
        </w:rPr>
        <w:t>打造</w:t>
      </w:r>
      <w:r>
        <w:rPr>
          <w:rFonts w:hint="eastAsia" w:ascii="Times New Roman" w:hAnsi="Times New Roman" w:cs="Times New Roman"/>
          <w:b w:val="0"/>
          <w:bCs w:val="0"/>
          <w:lang w:val="en-US" w:eastAsia="zh-CN"/>
        </w:rPr>
        <w:t>浙西人才发展</w:t>
      </w:r>
      <w:r>
        <w:rPr>
          <w:rFonts w:hint="default" w:ascii="Times New Roman" w:hAnsi="Times New Roman" w:cs="Times New Roman"/>
          <w:b w:val="0"/>
          <w:bCs w:val="0"/>
        </w:rPr>
        <w:t>新高地</w:t>
      </w:r>
      <w:bookmarkEnd w:id="62"/>
      <w:bookmarkEnd w:id="63"/>
    </w:p>
    <w:p>
      <w:pPr>
        <w:pStyle w:val="3"/>
        <w:pageBreakBefore w:val="0"/>
        <w:kinsoku/>
        <w:wordWrap/>
        <w:overflowPunct/>
        <w:topLinePunct w:val="0"/>
        <w:autoSpaceDE/>
        <w:autoSpaceDN/>
        <w:bidi w:val="0"/>
        <w:spacing w:before="0" w:after="0" w:line="600" w:lineRule="exact"/>
        <w:ind w:firstLine="643" w:firstLineChars="200"/>
        <w:textAlignment w:val="auto"/>
        <w:rPr>
          <w:rFonts w:hint="default" w:ascii="Times New Roman" w:hAnsi="Times New Roman" w:cs="Times New Roman"/>
          <w:lang w:val="en-US"/>
        </w:rPr>
      </w:pPr>
      <w:bookmarkStart w:id="64" w:name="_Toc994"/>
      <w:bookmarkStart w:id="65" w:name="_Toc13774"/>
      <w:bookmarkStart w:id="66" w:name="_Toc1880597881_WPSOffice_Level2"/>
      <w:r>
        <w:rPr>
          <w:rFonts w:hint="default" w:ascii="Times New Roman" w:hAnsi="Times New Roman" w:cs="Times New Roman"/>
        </w:rPr>
        <w:t>（一）</w:t>
      </w:r>
      <w:bookmarkEnd w:id="64"/>
      <w:r>
        <w:rPr>
          <w:rFonts w:hint="default" w:ascii="Times New Roman" w:hAnsi="Times New Roman" w:cs="Times New Roman"/>
          <w:lang w:val="en-US" w:eastAsia="zh-CN"/>
        </w:rPr>
        <w:t>奋力打造产业科创人才集聚区</w:t>
      </w:r>
      <w:bookmarkEnd w:id="65"/>
      <w:bookmarkEnd w:id="66"/>
    </w:p>
    <w:p>
      <w:pPr>
        <w:keepNext w:val="0"/>
        <w:keepLines w:val="0"/>
        <w:pageBreakBefore w:val="0"/>
        <w:tabs>
          <w:tab w:val="left" w:pos="312"/>
        </w:tabs>
        <w:kinsoku/>
        <w:wordWrap/>
        <w:overflowPunct/>
        <w:topLinePunct w:val="0"/>
        <w:autoSpaceDE/>
        <w:autoSpaceDN/>
        <w:bidi w:val="0"/>
        <w:snapToGrid/>
        <w:spacing w:line="600" w:lineRule="exact"/>
        <w:ind w:firstLine="640" w:firstLineChars="200"/>
        <w:textAlignment w:val="auto"/>
        <w:rPr>
          <w:rFonts w:hint="default" w:ascii="Times New Roman" w:hAnsi="Times New Roman" w:eastAsia="仿宋_GB2312" w:cs="Times New Roman"/>
          <w:color w:val="auto"/>
          <w:kern w:val="2"/>
          <w:sz w:val="32"/>
          <w:szCs w:val="32"/>
          <w:u w:val="none"/>
          <w:lang w:val="en-US" w:eastAsia="zh-CN" w:bidi="ar-SA"/>
        </w:rPr>
      </w:pPr>
      <w:r>
        <w:rPr>
          <w:rFonts w:hint="default" w:ascii="Times New Roman" w:hAnsi="Times New Roman" w:eastAsia="仿宋_GB2312" w:cs="Times New Roman"/>
          <w:color w:val="auto"/>
          <w:kern w:val="2"/>
          <w:sz w:val="32"/>
          <w:szCs w:val="32"/>
          <w:u w:val="none"/>
          <w:lang w:val="en-US" w:eastAsia="zh-CN" w:bidi="ar-SA"/>
        </w:rPr>
        <w:t>探索将高铁新区（高新园）和开发区（航空小镇）打造成为全市首位度最高的“人才特区”和“科创新区”，推出人才专项支持计划，</w:t>
      </w:r>
      <w:r>
        <w:rPr>
          <w:rFonts w:hint="default" w:ascii="Times New Roman" w:hAnsi="Times New Roman" w:eastAsia="仿宋_GB2312" w:cs="Times New Roman"/>
          <w:sz w:val="32"/>
          <w:szCs w:val="32"/>
        </w:rPr>
        <w:t>加大重点产业</w:t>
      </w:r>
      <w:r>
        <w:rPr>
          <w:rFonts w:hint="default" w:ascii="Times New Roman" w:hAnsi="Times New Roman" w:eastAsia="仿宋_GB2312" w:cs="Times New Roman"/>
          <w:sz w:val="32"/>
          <w:szCs w:val="32"/>
          <w:lang w:val="en-US" w:eastAsia="zh-CN"/>
        </w:rPr>
        <w:t>科创</w:t>
      </w:r>
      <w:r>
        <w:rPr>
          <w:rFonts w:hint="default" w:ascii="Times New Roman" w:hAnsi="Times New Roman" w:eastAsia="仿宋_GB2312" w:cs="Times New Roman"/>
          <w:sz w:val="32"/>
          <w:szCs w:val="32"/>
        </w:rPr>
        <w:t>人才</w:t>
      </w:r>
      <w:r>
        <w:rPr>
          <w:rFonts w:hint="eastAsia" w:ascii="Times New Roman" w:hAnsi="Times New Roman" w:eastAsia="仿宋_GB2312" w:cs="Times New Roman"/>
          <w:sz w:val="32"/>
          <w:szCs w:val="32"/>
          <w:lang w:eastAsia="zh-CN"/>
        </w:rPr>
        <w:t>扶持</w:t>
      </w:r>
      <w:r>
        <w:rPr>
          <w:rFonts w:hint="default" w:ascii="Times New Roman" w:hAnsi="Times New Roman" w:eastAsia="仿宋_GB2312" w:cs="Times New Roman"/>
          <w:sz w:val="32"/>
          <w:szCs w:val="32"/>
        </w:rPr>
        <w:t>力度，</w:t>
      </w:r>
      <w:r>
        <w:rPr>
          <w:rFonts w:hint="eastAsia" w:ascii="Times New Roman" w:hAnsi="Times New Roman" w:eastAsia="仿宋_GB2312" w:cs="Times New Roman"/>
          <w:sz w:val="32"/>
          <w:szCs w:val="32"/>
          <w:lang w:eastAsia="zh-CN"/>
        </w:rPr>
        <w:t>扶持额度和扶持范围根据产业发展需求</w:t>
      </w:r>
      <w:r>
        <w:rPr>
          <w:rFonts w:hint="default" w:ascii="Times New Roman" w:hAnsi="Times New Roman" w:eastAsia="仿宋_GB2312" w:cs="Times New Roman"/>
          <w:sz w:val="32"/>
          <w:szCs w:val="32"/>
        </w:rPr>
        <w:t>动态调整。</w:t>
      </w:r>
      <w:r>
        <w:rPr>
          <w:rFonts w:hint="default" w:ascii="Times New Roman" w:hAnsi="Times New Roman" w:eastAsia="仿宋_GB2312" w:cs="Times New Roman"/>
          <w:color w:val="auto"/>
          <w:kern w:val="2"/>
          <w:sz w:val="32"/>
          <w:szCs w:val="32"/>
          <w:u w:val="none"/>
          <w:lang w:val="en-US" w:eastAsia="zh-CN" w:bidi="ar-SA"/>
        </w:rPr>
        <w:t>高起点建设高层次人才创新创业示范基地和创业孵化示范基地，不断加快两区各类孵化器、加速器建设，支持两区设立留学人员创业园（大学生创业园）。主动</w:t>
      </w:r>
      <w:r>
        <w:rPr>
          <w:rFonts w:hint="default" w:ascii="Times New Roman" w:hAnsi="Times New Roman" w:eastAsia="仿宋_GB2312" w:cs="Times New Roman"/>
          <w:color w:val="auto"/>
          <w:kern w:val="2"/>
          <w:sz w:val="32"/>
          <w:szCs w:val="32"/>
          <w:u w:val="none"/>
          <w:lang w:val="zh-TW" w:eastAsia="zh-CN" w:bidi="ar-SA"/>
        </w:rPr>
        <w:t>对接</w:t>
      </w:r>
      <w:r>
        <w:rPr>
          <w:rFonts w:hint="default" w:ascii="Times New Roman" w:hAnsi="Times New Roman" w:eastAsia="仿宋_GB2312" w:cs="Times New Roman"/>
          <w:color w:val="auto"/>
          <w:kern w:val="2"/>
          <w:sz w:val="32"/>
          <w:szCs w:val="32"/>
          <w:u w:val="none"/>
          <w:lang w:val="en-US" w:eastAsia="zh-CN" w:bidi="ar-SA"/>
        </w:rPr>
        <w:t>国内知名</w:t>
      </w:r>
      <w:r>
        <w:rPr>
          <w:rFonts w:hint="default" w:ascii="Times New Roman" w:hAnsi="Times New Roman" w:eastAsia="仿宋_GB2312" w:cs="Times New Roman"/>
          <w:color w:val="auto"/>
          <w:kern w:val="2"/>
          <w:sz w:val="32"/>
          <w:szCs w:val="32"/>
          <w:u w:val="none"/>
          <w:lang w:val="zh-TW" w:eastAsia="zh-CN" w:bidi="ar-SA"/>
        </w:rPr>
        <w:t>高校、科研院所</w:t>
      </w:r>
      <w:r>
        <w:rPr>
          <w:rFonts w:hint="default" w:ascii="Times New Roman" w:hAnsi="Times New Roman" w:eastAsia="仿宋_GB2312" w:cs="Times New Roman"/>
          <w:color w:val="auto"/>
          <w:kern w:val="2"/>
          <w:sz w:val="32"/>
          <w:szCs w:val="32"/>
          <w:u w:val="none"/>
          <w:lang w:val="en-US" w:eastAsia="zh-CN" w:bidi="ar-SA"/>
        </w:rPr>
        <w:t>和科创</w:t>
      </w:r>
      <w:r>
        <w:rPr>
          <w:rFonts w:hint="default" w:ascii="Times New Roman" w:hAnsi="Times New Roman" w:eastAsia="仿宋_GB2312" w:cs="Times New Roman"/>
          <w:color w:val="auto"/>
          <w:kern w:val="2"/>
          <w:sz w:val="32"/>
          <w:szCs w:val="32"/>
          <w:u w:val="none"/>
          <w:lang w:val="zh-TW" w:eastAsia="zh-CN" w:bidi="ar-SA"/>
        </w:rPr>
        <w:t>产业平台</w:t>
      </w:r>
      <w:r>
        <w:rPr>
          <w:rFonts w:hint="default" w:ascii="Times New Roman" w:hAnsi="Times New Roman" w:eastAsia="仿宋_GB2312" w:cs="Times New Roman"/>
          <w:color w:val="auto"/>
          <w:kern w:val="2"/>
          <w:sz w:val="32"/>
          <w:szCs w:val="32"/>
          <w:u w:val="none"/>
          <w:lang w:val="en-US" w:eastAsia="zh-CN" w:bidi="ar-SA"/>
        </w:rPr>
        <w:t>，</w:t>
      </w:r>
      <w:r>
        <w:rPr>
          <w:rFonts w:hint="default" w:ascii="Times New Roman" w:hAnsi="Times New Roman" w:eastAsia="仿宋_GB2312" w:cs="Times New Roman"/>
          <w:color w:val="auto"/>
          <w:kern w:val="2"/>
          <w:sz w:val="32"/>
          <w:szCs w:val="32"/>
          <w:highlight w:val="none"/>
          <w:u w:val="none"/>
          <w:lang w:val="en-US" w:eastAsia="zh-CN" w:bidi="ar-SA"/>
        </w:rPr>
        <w:t>鼓励大院名校在两</w:t>
      </w:r>
      <w:r>
        <w:rPr>
          <w:rFonts w:hint="eastAsia" w:ascii="Times New Roman" w:hAnsi="Times New Roman" w:eastAsia="仿宋_GB2312" w:cs="Times New Roman"/>
          <w:color w:val="auto"/>
          <w:kern w:val="2"/>
          <w:sz w:val="32"/>
          <w:szCs w:val="32"/>
          <w:highlight w:val="none"/>
          <w:u w:val="none"/>
          <w:lang w:val="en-US" w:eastAsia="zh-CN" w:bidi="ar-SA"/>
        </w:rPr>
        <w:t>大园</w:t>
      </w:r>
      <w:r>
        <w:rPr>
          <w:rFonts w:hint="default" w:ascii="Times New Roman" w:hAnsi="Times New Roman" w:eastAsia="仿宋_GB2312" w:cs="Times New Roman"/>
          <w:color w:val="auto"/>
          <w:kern w:val="2"/>
          <w:sz w:val="32"/>
          <w:szCs w:val="32"/>
          <w:highlight w:val="none"/>
          <w:u w:val="none"/>
          <w:lang w:val="en-US" w:eastAsia="zh-CN" w:bidi="ar-SA"/>
        </w:rPr>
        <w:t>区设立分支机构、共建创新载体和科技成果转化基地。</w:t>
      </w:r>
      <w:r>
        <w:rPr>
          <w:rFonts w:hint="default" w:ascii="Times New Roman" w:hAnsi="Times New Roman" w:eastAsia="仿宋_GB2312" w:cs="Times New Roman"/>
          <w:color w:val="auto"/>
          <w:kern w:val="2"/>
          <w:sz w:val="32"/>
          <w:szCs w:val="32"/>
          <w:u w:val="none"/>
          <w:lang w:val="en-US" w:eastAsia="zh-CN" w:bidi="ar-SA"/>
        </w:rPr>
        <w:t>主动加强与G60（浙江段）科创走廊、杭州城西科创大走廊等高能级平台对接，承接更多产业化的科技人才项目。积极打造院士之家（青年科学家社区），吸引院士专家和青年科学家团队带项目、带技术落户建德。</w:t>
      </w:r>
    </w:p>
    <w:p>
      <w:pPr>
        <w:pStyle w:val="3"/>
        <w:pageBreakBefore w:val="0"/>
        <w:kinsoku/>
        <w:wordWrap/>
        <w:overflowPunct/>
        <w:topLinePunct w:val="0"/>
        <w:autoSpaceDE/>
        <w:autoSpaceDN/>
        <w:bidi w:val="0"/>
        <w:spacing w:before="0" w:after="0" w:line="600" w:lineRule="exact"/>
        <w:ind w:firstLine="643" w:firstLineChars="200"/>
        <w:textAlignment w:val="auto"/>
        <w:rPr>
          <w:rFonts w:hint="default" w:ascii="Times New Roman" w:hAnsi="Times New Roman" w:cs="Times New Roman"/>
          <w:lang w:val="en-US" w:eastAsia="zh-CN"/>
        </w:rPr>
      </w:pPr>
      <w:bookmarkStart w:id="67" w:name="_Toc1125746513_WPSOffice_Level2"/>
      <w:bookmarkStart w:id="68" w:name="_Toc5741"/>
      <w:bookmarkStart w:id="69" w:name="_Toc2145"/>
      <w:r>
        <w:rPr>
          <w:rFonts w:hint="default" w:ascii="Times New Roman" w:hAnsi="Times New Roman" w:cs="Times New Roman"/>
          <w:lang w:eastAsia="zh-CN"/>
        </w:rPr>
        <w:t>（</w:t>
      </w:r>
      <w:r>
        <w:rPr>
          <w:rFonts w:hint="default" w:ascii="Times New Roman" w:hAnsi="Times New Roman" w:cs="Times New Roman"/>
          <w:lang w:val="en-US" w:eastAsia="zh-CN"/>
        </w:rPr>
        <w:t>二</w:t>
      </w:r>
      <w:r>
        <w:rPr>
          <w:rFonts w:hint="default" w:ascii="Times New Roman" w:hAnsi="Times New Roman" w:cs="Times New Roman"/>
          <w:lang w:eastAsia="zh-CN"/>
        </w:rPr>
        <w:t>）</w:t>
      </w:r>
      <w:r>
        <w:rPr>
          <w:rFonts w:hint="default" w:ascii="Times New Roman" w:hAnsi="Times New Roman" w:cs="Times New Roman"/>
          <w:lang w:val="en-US" w:eastAsia="zh-CN"/>
        </w:rPr>
        <w:t>奋力打造飞地招才引智创新区</w:t>
      </w:r>
      <w:bookmarkEnd w:id="67"/>
      <w:bookmarkEnd w:id="68"/>
      <w:bookmarkEnd w:id="69"/>
    </w:p>
    <w:p>
      <w:pPr>
        <w:keepNext w:val="0"/>
        <w:keepLines w:val="0"/>
        <w:pageBreakBefore w:val="0"/>
        <w:widowControl/>
        <w:suppressLineNumbers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_GB2312" w:cs="Times New Roman"/>
          <w:color w:val="auto"/>
          <w:kern w:val="0"/>
          <w:sz w:val="32"/>
          <w:szCs w:val="32"/>
          <w:u w:val="none"/>
          <w:lang w:val="en-US" w:eastAsia="zh-CN"/>
        </w:rPr>
      </w:pPr>
      <w:r>
        <w:rPr>
          <w:rFonts w:hint="default" w:ascii="Times New Roman" w:hAnsi="Times New Roman" w:eastAsia="仿宋_GB2312" w:cs="Times New Roman"/>
          <w:color w:val="auto"/>
          <w:kern w:val="0"/>
          <w:sz w:val="32"/>
          <w:szCs w:val="32"/>
          <w:u w:val="none"/>
          <w:lang w:val="en-US" w:eastAsia="zh-CN"/>
        </w:rPr>
        <w:t>充分发挥科创飞地在建德产业升级</w:t>
      </w:r>
      <w:r>
        <w:rPr>
          <w:rFonts w:hint="default" w:ascii="Times New Roman" w:hAnsi="Times New Roman" w:cs="Times New Roman"/>
          <w:color w:val="auto"/>
          <w:kern w:val="0"/>
          <w:sz w:val="32"/>
          <w:szCs w:val="32"/>
          <w:u w:val="none"/>
          <w:lang w:val="en-US" w:eastAsia="zh-CN"/>
        </w:rPr>
        <w:t>、</w:t>
      </w:r>
      <w:r>
        <w:rPr>
          <w:rFonts w:hint="default" w:ascii="Times New Roman" w:hAnsi="Times New Roman" w:eastAsia="仿宋_GB2312" w:cs="Times New Roman"/>
          <w:color w:val="auto"/>
          <w:kern w:val="0"/>
          <w:sz w:val="32"/>
          <w:szCs w:val="32"/>
          <w:u w:val="none"/>
          <w:lang w:val="en-US" w:eastAsia="zh-CN"/>
        </w:rPr>
        <w:t>人才引进方面的重要作用，扩大在杭科创飞地规模，布局上海飞地孵化器，大力</w:t>
      </w:r>
      <w:r>
        <w:rPr>
          <w:rFonts w:hint="default" w:ascii="Times New Roman" w:hAnsi="Times New Roman" w:eastAsia="仿宋_GB2312" w:cs="Times New Roman"/>
          <w:color w:val="000000"/>
          <w:kern w:val="0"/>
          <w:sz w:val="31"/>
          <w:szCs w:val="31"/>
          <w:lang w:val="en-US" w:eastAsia="zh-CN" w:bidi="ar"/>
        </w:rPr>
        <w:t>引进符合建德新兴产业导向、位于国内外产业技术前沿的“高精尖缺”人才和团队，以人才赋能产业向价值链高端攀升。</w:t>
      </w:r>
      <w:r>
        <w:rPr>
          <w:rFonts w:hint="default" w:ascii="Times New Roman" w:hAnsi="Times New Roman" w:eastAsia="仿宋_GB2312" w:cs="Times New Roman"/>
          <w:color w:val="auto"/>
          <w:kern w:val="0"/>
          <w:sz w:val="32"/>
          <w:szCs w:val="32"/>
          <w:u w:val="none"/>
          <w:lang w:val="en-US" w:eastAsia="zh-CN"/>
        </w:rPr>
        <w:t>支持与“飞入地”在投融资、技术成果交易、品牌共享、运营管理等方面开展战略合作，积极搭建科技成果转化应用和产业化的有效平台，构建“创新研发—成果孵化—产业化落地”创业生态链条。探索布局</w:t>
      </w:r>
      <w:r>
        <w:rPr>
          <w:rFonts w:hint="default" w:ascii="Times New Roman" w:hAnsi="Times New Roman" w:eastAsia="仿宋_GB2312" w:cs="Times New Roman"/>
          <w:color w:val="auto"/>
          <w:kern w:val="0"/>
          <w:sz w:val="32"/>
          <w:szCs w:val="32"/>
          <w:u w:val="none"/>
        </w:rPr>
        <w:t>域外孵化器建设，</w:t>
      </w:r>
      <w:r>
        <w:rPr>
          <w:rFonts w:hint="default" w:ascii="Times New Roman" w:hAnsi="Times New Roman" w:eastAsia="仿宋_GB2312" w:cs="Times New Roman"/>
          <w:color w:val="auto"/>
          <w:kern w:val="0"/>
          <w:sz w:val="32"/>
          <w:szCs w:val="32"/>
          <w:u w:val="none"/>
          <w:lang w:val="en-US" w:eastAsia="zh-CN"/>
        </w:rPr>
        <w:t>积极对接新加坡、以色列等</w:t>
      </w:r>
      <w:r>
        <w:rPr>
          <w:rFonts w:hint="default" w:ascii="Times New Roman" w:hAnsi="Times New Roman" w:eastAsia="仿宋_GB2312" w:cs="Times New Roman"/>
          <w:color w:val="auto"/>
          <w:kern w:val="0"/>
          <w:sz w:val="32"/>
          <w:szCs w:val="32"/>
          <w:u w:val="none"/>
        </w:rPr>
        <w:t>创新</w:t>
      </w:r>
      <w:r>
        <w:rPr>
          <w:rFonts w:hint="default" w:ascii="Times New Roman" w:hAnsi="Times New Roman" w:eastAsia="仿宋_GB2312" w:cs="Times New Roman"/>
          <w:color w:val="auto"/>
          <w:kern w:val="0"/>
          <w:sz w:val="32"/>
          <w:szCs w:val="32"/>
          <w:u w:val="none"/>
          <w:lang w:val="en-US" w:eastAsia="zh-CN"/>
        </w:rPr>
        <w:t>小国</w:t>
      </w:r>
      <w:r>
        <w:rPr>
          <w:rFonts w:hint="default" w:ascii="Times New Roman" w:hAnsi="Times New Roman" w:eastAsia="仿宋_GB2312" w:cs="Times New Roman"/>
          <w:color w:val="auto"/>
          <w:kern w:val="0"/>
          <w:sz w:val="32"/>
          <w:szCs w:val="32"/>
          <w:u w:val="none"/>
        </w:rPr>
        <w:t>，加速创新资源、技术成</w:t>
      </w:r>
      <w:r>
        <w:rPr>
          <w:rFonts w:hint="default" w:ascii="Times New Roman" w:hAnsi="Times New Roman" w:eastAsia="仿宋_GB2312" w:cs="Times New Roman"/>
          <w:color w:val="auto"/>
          <w:kern w:val="0"/>
          <w:sz w:val="32"/>
          <w:szCs w:val="32"/>
          <w:u w:val="none"/>
          <w:lang w:val="en-US" w:eastAsia="zh-CN"/>
        </w:rPr>
        <w:t>果在建德的承接、利用和转化。鼓励支持有条件的企业兼并收购国内外研发机构或在国内外设立研发机构，新增研发设备，创设企业“</w:t>
      </w:r>
      <w:r>
        <w:rPr>
          <w:rFonts w:hint="eastAsia" w:ascii="Times New Roman" w:hAnsi="Times New Roman" w:eastAsia="仿宋_GB2312" w:cs="Times New Roman"/>
          <w:color w:val="auto"/>
          <w:kern w:val="0"/>
          <w:sz w:val="32"/>
          <w:szCs w:val="32"/>
          <w:u w:val="none"/>
          <w:lang w:val="en-US" w:eastAsia="zh-CN"/>
        </w:rPr>
        <w:t>科创</w:t>
      </w:r>
      <w:r>
        <w:rPr>
          <w:rFonts w:hint="default" w:ascii="Times New Roman" w:hAnsi="Times New Roman" w:eastAsia="仿宋_GB2312" w:cs="Times New Roman"/>
          <w:color w:val="auto"/>
          <w:kern w:val="0"/>
          <w:sz w:val="32"/>
          <w:szCs w:val="32"/>
          <w:u w:val="none"/>
          <w:lang w:val="en-US" w:eastAsia="zh-CN"/>
        </w:rPr>
        <w:t>飞地”。</w:t>
      </w:r>
    </w:p>
    <w:p>
      <w:pPr>
        <w:pStyle w:val="3"/>
        <w:pageBreakBefore w:val="0"/>
        <w:kinsoku/>
        <w:wordWrap/>
        <w:overflowPunct/>
        <w:topLinePunct w:val="0"/>
        <w:autoSpaceDE/>
        <w:autoSpaceDN/>
        <w:bidi w:val="0"/>
        <w:spacing w:before="0" w:after="0" w:line="600" w:lineRule="exact"/>
        <w:ind w:firstLine="643" w:firstLineChars="200"/>
        <w:textAlignment w:val="auto"/>
        <w:rPr>
          <w:rFonts w:hint="default" w:ascii="Times New Roman" w:hAnsi="Times New Roman" w:cs="Times New Roman"/>
          <w:lang w:val="en-US" w:eastAsia="zh-CN"/>
        </w:rPr>
      </w:pPr>
      <w:bookmarkStart w:id="70" w:name="_Toc406"/>
      <w:bookmarkStart w:id="71" w:name="_Toc53887208_WPSOffice_Level2"/>
      <w:r>
        <w:rPr>
          <w:rFonts w:hint="default" w:ascii="Times New Roman" w:hAnsi="Times New Roman" w:cs="Times New Roman"/>
          <w:lang w:val="en-US" w:eastAsia="zh-CN"/>
        </w:rPr>
        <w:t>（三）奋力打造乡村振兴人才示范区</w:t>
      </w:r>
      <w:bookmarkEnd w:id="70"/>
      <w:bookmarkEnd w:id="71"/>
    </w:p>
    <w:p>
      <w:pPr>
        <w:keepNext w:val="0"/>
        <w:keepLines w:val="0"/>
        <w:pageBreakBefore w:val="0"/>
        <w:widowControl/>
        <w:suppressLineNumbers w:val="0"/>
        <w:kinsoku/>
        <w:wordWrap/>
        <w:overflowPunct/>
        <w:topLinePunct w:val="0"/>
        <w:autoSpaceDE/>
        <w:autoSpaceDN/>
        <w:bidi w:val="0"/>
        <w:spacing w:line="600" w:lineRule="exact"/>
        <w:ind w:firstLine="640" w:firstLineChars="200"/>
        <w:jc w:val="both"/>
        <w:textAlignment w:val="auto"/>
        <w:rPr>
          <w:rFonts w:hint="default" w:ascii="Times New Roman" w:hAnsi="Times New Roman" w:cs="Times New Roman"/>
          <w:lang w:val="en-US" w:eastAsia="zh-CN"/>
        </w:rPr>
      </w:pPr>
      <w:r>
        <w:rPr>
          <w:rFonts w:hint="default" w:ascii="Times New Roman" w:hAnsi="Times New Roman" w:eastAsia="仿宋_GB2312" w:cs="Times New Roman"/>
          <w:color w:val="auto"/>
          <w:kern w:val="0"/>
          <w:sz w:val="32"/>
          <w:szCs w:val="32"/>
          <w:u w:val="none"/>
          <w:lang w:val="en-US" w:eastAsia="zh-CN"/>
        </w:rPr>
        <w:t>聚焦共同富裕</w:t>
      </w:r>
      <w:r>
        <w:rPr>
          <w:rFonts w:hint="eastAsia" w:ascii="Times New Roman" w:hAnsi="Times New Roman" w:eastAsia="仿宋_GB2312" w:cs="Times New Roman"/>
          <w:color w:val="auto"/>
          <w:kern w:val="0"/>
          <w:sz w:val="32"/>
          <w:szCs w:val="32"/>
          <w:u w:val="none"/>
          <w:lang w:val="en-US" w:eastAsia="zh-CN"/>
        </w:rPr>
        <w:t>，</w:t>
      </w:r>
      <w:r>
        <w:rPr>
          <w:rFonts w:hint="default" w:ascii="Times New Roman" w:hAnsi="Times New Roman" w:eastAsia="仿宋_GB2312" w:cs="Times New Roman"/>
          <w:color w:val="auto"/>
          <w:kern w:val="0"/>
          <w:sz w:val="32"/>
          <w:szCs w:val="32"/>
          <w:u w:val="none"/>
          <w:lang w:val="en-US" w:eastAsia="zh-CN"/>
        </w:rPr>
        <w:t>积极</w:t>
      </w:r>
      <w:r>
        <w:rPr>
          <w:rFonts w:hint="eastAsia" w:ascii="Times New Roman" w:hAnsi="Times New Roman" w:eastAsia="仿宋_GB2312" w:cs="Times New Roman"/>
          <w:color w:val="auto"/>
          <w:kern w:val="0"/>
          <w:sz w:val="32"/>
          <w:szCs w:val="32"/>
          <w:u w:val="none"/>
          <w:lang w:val="en-US" w:eastAsia="zh-CN"/>
        </w:rPr>
        <w:t>打造</w:t>
      </w:r>
      <w:r>
        <w:rPr>
          <w:rFonts w:hint="default" w:ascii="Times New Roman" w:hAnsi="Times New Roman" w:eastAsia="仿宋_GB2312" w:cs="Times New Roman"/>
          <w:color w:val="auto"/>
          <w:kern w:val="0"/>
          <w:sz w:val="32"/>
          <w:szCs w:val="32"/>
          <w:u w:val="none"/>
          <w:lang w:val="en-US" w:eastAsia="zh-CN"/>
        </w:rPr>
        <w:t>乡村振兴人才</w:t>
      </w:r>
      <w:r>
        <w:rPr>
          <w:rFonts w:hint="eastAsia" w:ascii="Times New Roman" w:hAnsi="Times New Roman" w:eastAsia="仿宋_GB2312" w:cs="Times New Roman"/>
          <w:color w:val="auto"/>
          <w:kern w:val="0"/>
          <w:sz w:val="32"/>
          <w:szCs w:val="32"/>
          <w:u w:val="none"/>
          <w:lang w:val="en-US" w:eastAsia="zh-CN"/>
        </w:rPr>
        <w:t>示范区</w:t>
      </w:r>
      <w:r>
        <w:rPr>
          <w:rFonts w:hint="default" w:ascii="Times New Roman" w:hAnsi="Times New Roman" w:eastAsia="仿宋_GB2312" w:cs="Times New Roman"/>
          <w:color w:val="auto"/>
          <w:kern w:val="0"/>
          <w:sz w:val="32"/>
          <w:szCs w:val="32"/>
          <w:u w:val="none"/>
          <w:lang w:val="en-US" w:eastAsia="zh-CN"/>
        </w:rPr>
        <w:t>。以国家级农业产业园区和农业强镇为龙头，突出“一镇一业”“一村一品”特色，加快建设知识型、技能型、创新型农业经营者队伍，鼓励农民</w:t>
      </w:r>
      <w:r>
        <w:rPr>
          <w:rFonts w:hint="eastAsia" w:ascii="Times New Roman" w:hAnsi="Times New Roman" w:eastAsia="仿宋_GB2312" w:cs="Times New Roman"/>
          <w:color w:val="auto"/>
          <w:kern w:val="0"/>
          <w:sz w:val="32"/>
          <w:szCs w:val="32"/>
          <w:u w:val="none"/>
          <w:lang w:val="en-US" w:eastAsia="zh-CN"/>
        </w:rPr>
        <w:t>投身</w:t>
      </w:r>
      <w:r>
        <w:rPr>
          <w:rFonts w:hint="default" w:ascii="Times New Roman" w:hAnsi="Times New Roman" w:eastAsia="仿宋_GB2312" w:cs="Times New Roman"/>
          <w:color w:val="auto"/>
          <w:kern w:val="0"/>
          <w:sz w:val="32"/>
          <w:szCs w:val="32"/>
          <w:u w:val="none"/>
          <w:lang w:val="en-US" w:eastAsia="zh-CN"/>
        </w:rPr>
        <w:t>休闲旅游、精品民宿、农业科技、农业服务等领域创业，支持农民成为致富能手，选树一批共同富裕带头人。鼓励各镇因地制宜打造农创客产业园、众创空间等发展平台，引导</w:t>
      </w:r>
      <w:r>
        <w:rPr>
          <w:rFonts w:hint="eastAsia" w:ascii="Times New Roman" w:hAnsi="Times New Roman" w:eastAsia="仿宋_GB2312" w:cs="Times New Roman"/>
          <w:color w:val="auto"/>
          <w:kern w:val="0"/>
          <w:sz w:val="32"/>
          <w:szCs w:val="32"/>
          <w:u w:val="none"/>
          <w:lang w:val="en-US" w:eastAsia="zh-CN"/>
        </w:rPr>
        <w:t>更多</w:t>
      </w:r>
      <w:r>
        <w:rPr>
          <w:rFonts w:hint="default" w:ascii="Times New Roman" w:hAnsi="Times New Roman" w:eastAsia="仿宋_GB2312" w:cs="Times New Roman"/>
          <w:color w:val="auto"/>
          <w:kern w:val="0"/>
          <w:sz w:val="32"/>
          <w:szCs w:val="32"/>
          <w:u w:val="none"/>
          <w:lang w:val="en-US" w:eastAsia="zh-CN"/>
        </w:rPr>
        <w:t>资源向平台集聚，促成农创客在平台成长提升。鼓励农创客联合农技专家、涉农高校、科研机构、创投机构等主体自愿结成</w:t>
      </w:r>
      <w:r>
        <w:rPr>
          <w:rFonts w:hint="eastAsia" w:ascii="Times New Roman" w:hAnsi="Times New Roman" w:eastAsia="仿宋_GB2312" w:cs="Times New Roman"/>
          <w:color w:val="auto"/>
          <w:kern w:val="0"/>
          <w:sz w:val="32"/>
          <w:szCs w:val="32"/>
          <w:u w:val="none"/>
          <w:lang w:val="en-US" w:eastAsia="zh-CN"/>
        </w:rPr>
        <w:t>农业科技创新发展联合体</w:t>
      </w:r>
      <w:r>
        <w:rPr>
          <w:rFonts w:hint="default" w:ascii="Times New Roman" w:hAnsi="Times New Roman" w:eastAsia="仿宋_GB2312" w:cs="Times New Roman"/>
          <w:color w:val="auto"/>
          <w:kern w:val="0"/>
          <w:sz w:val="32"/>
          <w:szCs w:val="32"/>
          <w:u w:val="none"/>
          <w:lang w:val="en-US" w:eastAsia="zh-CN"/>
        </w:rPr>
        <w:t>，加强合作联系，共享</w:t>
      </w:r>
      <w:r>
        <w:rPr>
          <w:rFonts w:hint="eastAsia" w:ascii="Times New Roman" w:hAnsi="Times New Roman" w:eastAsia="仿宋_GB2312" w:cs="Times New Roman"/>
          <w:color w:val="auto"/>
          <w:kern w:val="0"/>
          <w:sz w:val="32"/>
          <w:szCs w:val="32"/>
          <w:u w:val="none"/>
          <w:lang w:val="en-US" w:eastAsia="zh-CN"/>
        </w:rPr>
        <w:t>创新</w:t>
      </w:r>
      <w:r>
        <w:rPr>
          <w:rFonts w:hint="default" w:ascii="Times New Roman" w:hAnsi="Times New Roman" w:eastAsia="仿宋_GB2312" w:cs="Times New Roman"/>
          <w:color w:val="auto"/>
          <w:kern w:val="0"/>
          <w:sz w:val="32"/>
          <w:szCs w:val="32"/>
          <w:u w:val="none"/>
          <w:lang w:val="en-US" w:eastAsia="zh-CN"/>
        </w:rPr>
        <w:t>创业资源。</w:t>
      </w:r>
    </w:p>
    <w:p>
      <w:pPr>
        <w:pStyle w:val="2"/>
        <w:pageBreakBefore w:val="0"/>
        <w:kinsoku/>
        <w:wordWrap/>
        <w:overflowPunct/>
        <w:topLinePunct w:val="0"/>
        <w:autoSpaceDE/>
        <w:autoSpaceDN/>
        <w:bidi w:val="0"/>
        <w:spacing w:before="0" w:after="0" w:line="600" w:lineRule="exact"/>
        <w:textAlignment w:val="auto"/>
        <w:rPr>
          <w:rFonts w:hint="default" w:ascii="Times New Roman" w:hAnsi="Times New Roman" w:cs="Times New Roman"/>
          <w:b w:val="0"/>
          <w:bCs w:val="0"/>
          <w:lang w:val="en-US" w:eastAsia="zh-CN"/>
        </w:rPr>
      </w:pPr>
      <w:bookmarkStart w:id="72" w:name="_Toc19899"/>
      <w:bookmarkStart w:id="73" w:name="_Toc236397930_WPSOffice_Level1"/>
      <w:r>
        <w:rPr>
          <w:rFonts w:hint="default" w:ascii="Times New Roman" w:hAnsi="Times New Roman" w:cs="Times New Roman"/>
          <w:b w:val="0"/>
          <w:bCs w:val="0"/>
          <w:lang w:val="en-US" w:eastAsia="zh-CN"/>
        </w:rPr>
        <w:t>四</w:t>
      </w:r>
      <w:r>
        <w:rPr>
          <w:rFonts w:hint="default" w:ascii="Times New Roman" w:hAnsi="Times New Roman" w:cs="Times New Roman"/>
          <w:b w:val="0"/>
          <w:bCs w:val="0"/>
        </w:rPr>
        <w:t>、</w:t>
      </w:r>
      <w:r>
        <w:rPr>
          <w:rFonts w:hint="default" w:ascii="Times New Roman" w:hAnsi="Times New Roman" w:cs="Times New Roman"/>
          <w:b w:val="0"/>
          <w:bCs w:val="0"/>
          <w:lang w:val="en-US" w:eastAsia="zh-CN"/>
        </w:rPr>
        <w:t>主要任务：</w:t>
      </w:r>
      <w:bookmarkEnd w:id="60"/>
      <w:bookmarkEnd w:id="72"/>
      <w:r>
        <w:rPr>
          <w:rFonts w:hint="eastAsia" w:ascii="Times New Roman" w:hAnsi="Times New Roman" w:cs="Times New Roman"/>
          <w:b w:val="0"/>
          <w:bCs w:val="0"/>
          <w:lang w:val="en-US" w:eastAsia="zh-CN"/>
        </w:rPr>
        <w:t>构建人才金字塔</w:t>
      </w:r>
      <w:bookmarkEnd w:id="73"/>
    </w:p>
    <w:p>
      <w:pPr>
        <w:pStyle w:val="8"/>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color w:val="auto"/>
          <w:sz w:val="32"/>
          <w:szCs w:val="32"/>
          <w:u w:val="none"/>
          <w:lang w:val="en-US" w:eastAsia="zh-CN"/>
        </w:rPr>
      </w:pPr>
      <w:r>
        <w:rPr>
          <w:rFonts w:hint="default" w:ascii="Times New Roman" w:hAnsi="Times New Roman" w:cs="Times New Roman"/>
          <w:color w:val="auto"/>
          <w:sz w:val="32"/>
          <w:szCs w:val="32"/>
          <w:u w:val="none"/>
          <w:lang w:val="en-US" w:eastAsia="zh-CN"/>
        </w:rPr>
        <w:t>坚持国内国际全方位发力，坚持“顶天立地”和“铺天盖地”并重，聚焦“高精尖</w:t>
      </w:r>
      <w:r>
        <w:rPr>
          <w:rFonts w:hint="eastAsia" w:ascii="Times New Roman" w:hAnsi="Times New Roman" w:cs="Times New Roman"/>
          <w:color w:val="auto"/>
          <w:sz w:val="32"/>
          <w:szCs w:val="32"/>
          <w:u w:val="none"/>
          <w:lang w:val="en-US" w:eastAsia="zh-CN"/>
        </w:rPr>
        <w:t>缺</w:t>
      </w:r>
      <w:r>
        <w:rPr>
          <w:rFonts w:hint="default" w:ascii="Times New Roman" w:hAnsi="Times New Roman" w:cs="Times New Roman"/>
          <w:color w:val="auto"/>
          <w:sz w:val="32"/>
          <w:szCs w:val="32"/>
          <w:u w:val="none"/>
          <w:lang w:val="en-US" w:eastAsia="zh-CN"/>
        </w:rPr>
        <w:t>”和优秀青年人才，迭代升级八大人才计划，全面提升人才“内生力”“外引力”。</w:t>
      </w:r>
    </w:p>
    <w:p>
      <w:pPr>
        <w:pStyle w:val="3"/>
        <w:pageBreakBefore w:val="0"/>
        <w:kinsoku/>
        <w:wordWrap/>
        <w:overflowPunct/>
        <w:topLinePunct w:val="0"/>
        <w:autoSpaceDE/>
        <w:autoSpaceDN/>
        <w:bidi w:val="0"/>
        <w:spacing w:before="0" w:after="0" w:line="600" w:lineRule="exact"/>
        <w:textAlignment w:val="auto"/>
        <w:rPr>
          <w:rFonts w:hint="default" w:ascii="Times New Roman" w:hAnsi="Times New Roman" w:cs="Times New Roman"/>
          <w:lang w:val="en-US" w:eastAsia="zh-CN"/>
        </w:rPr>
      </w:pPr>
      <w:bookmarkStart w:id="74" w:name="_Toc19742"/>
      <w:bookmarkStart w:id="75" w:name="_Toc25182"/>
      <w:bookmarkStart w:id="76" w:name="_Toc1970713192_WPSOffice_Level2"/>
      <w:r>
        <w:rPr>
          <w:rFonts w:hint="default" w:ascii="Times New Roman" w:hAnsi="Times New Roman" w:cs="Times New Roman"/>
        </w:rPr>
        <w:t>（一）</w:t>
      </w:r>
      <w:r>
        <w:rPr>
          <w:rFonts w:hint="default" w:ascii="Times New Roman" w:hAnsi="Times New Roman" w:cs="Times New Roman"/>
          <w:lang w:val="en-US" w:eastAsia="zh-CN"/>
        </w:rPr>
        <w:t>科创人才</w:t>
      </w:r>
      <w:r>
        <w:rPr>
          <w:rFonts w:hint="default" w:ascii="Times New Roman" w:hAnsi="Times New Roman" w:cs="Times New Roman"/>
          <w:lang w:eastAsia="zh-CN"/>
        </w:rPr>
        <w:t>尖兵</w:t>
      </w:r>
      <w:bookmarkEnd w:id="74"/>
      <w:r>
        <w:rPr>
          <w:rFonts w:hint="default" w:ascii="Times New Roman" w:hAnsi="Times New Roman" w:cs="Times New Roman"/>
          <w:lang w:val="en-US" w:eastAsia="zh-CN"/>
        </w:rPr>
        <w:t>计划</w:t>
      </w:r>
      <w:bookmarkEnd w:id="75"/>
      <w:bookmarkEnd w:id="76"/>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bookmarkStart w:id="77" w:name="_Hlk74139626"/>
      <w:r>
        <w:rPr>
          <w:rFonts w:hint="default" w:ascii="Times New Roman" w:hAnsi="Times New Roman" w:eastAsia="仿宋_GB2312" w:cs="Times New Roman"/>
          <w:color w:val="auto"/>
          <w:sz w:val="32"/>
          <w:szCs w:val="32"/>
          <w:highlight w:val="none"/>
          <w:u w:val="none"/>
          <w:lang w:val="en-US" w:eastAsia="zh-CN"/>
        </w:rPr>
        <w:t>将“建德英才”计划升级为“科创尖兵”计划，通过资本</w:t>
      </w:r>
      <w:r>
        <w:rPr>
          <w:rFonts w:hint="default" w:ascii="Times New Roman" w:hAnsi="Times New Roman" w:eastAsia="仿宋_GB2312" w:cs="Times New Roman"/>
          <w:color w:val="auto"/>
          <w:sz w:val="32"/>
          <w:szCs w:val="32"/>
          <w:highlight w:val="none"/>
          <w:u w:val="none"/>
        </w:rPr>
        <w:t>引才、项目引才等多元化引才方式，</w:t>
      </w:r>
      <w:r>
        <w:rPr>
          <w:rFonts w:hint="default" w:ascii="Times New Roman" w:hAnsi="Times New Roman" w:eastAsia="仿宋_GB2312" w:cs="Times New Roman"/>
          <w:color w:val="auto"/>
          <w:sz w:val="32"/>
          <w:szCs w:val="32"/>
          <w:highlight w:val="none"/>
          <w:u w:val="none"/>
          <w:lang w:val="en-US" w:eastAsia="zh-CN"/>
        </w:rPr>
        <w:t>加快集聚对新兴产业发展起牵引作用的顶尖领军人才和创新创业团队，高质量推进国家、省和杭州市级海外引才计划、“万人计划”“领军型团队”等人才计划，积极对接省“鲲鹏行动”计划专家，发挥高端人才队伍尖兵爆破效应</w:t>
      </w:r>
      <w:bookmarkEnd w:id="77"/>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sz w:val="32"/>
          <w:szCs w:val="32"/>
          <w:highlight w:val="none"/>
          <w:u w:val="none"/>
        </w:rPr>
        <w:t>实现“引进一个领军人才、带动一支创新团队、培育一个龙头企业、撬动一个新兴产业”。</w:t>
      </w:r>
      <w:r>
        <w:rPr>
          <w:rFonts w:hint="default" w:ascii="Times New Roman" w:hAnsi="Times New Roman" w:eastAsia="仿宋_GB2312" w:cs="Times New Roman"/>
          <w:color w:val="auto"/>
          <w:sz w:val="32"/>
          <w:szCs w:val="32"/>
          <w:highlight w:val="none"/>
          <w:u w:val="none"/>
        </w:rPr>
        <w:t>聚焦两院院士、国家科技奖获得者、高价值专利技术拥有者等顶尖科技人才，</w:t>
      </w:r>
      <w:r>
        <w:rPr>
          <w:rFonts w:hint="default" w:ascii="Times New Roman" w:hAnsi="Times New Roman" w:eastAsia="仿宋_GB2312" w:cs="Times New Roman"/>
          <w:color w:val="auto"/>
          <w:sz w:val="32"/>
          <w:szCs w:val="32"/>
          <w:highlight w:val="none"/>
          <w:u w:val="none"/>
          <w:lang w:val="en-US" w:eastAsia="zh-CN"/>
        </w:rPr>
        <w:t>推动</w:t>
      </w:r>
      <w:r>
        <w:rPr>
          <w:rFonts w:hint="default" w:ascii="Times New Roman" w:hAnsi="Times New Roman" w:eastAsia="仿宋_GB2312" w:cs="Times New Roman"/>
          <w:color w:val="auto"/>
          <w:sz w:val="32"/>
          <w:szCs w:val="32"/>
          <w:highlight w:val="none"/>
          <w:u w:val="none"/>
        </w:rPr>
        <w:t>项目引进和战略合作</w:t>
      </w:r>
      <w:r>
        <w:rPr>
          <w:rFonts w:hint="default" w:ascii="Times New Roman" w:hAnsi="Times New Roman"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支持龙头</w:t>
      </w:r>
      <w:r>
        <w:rPr>
          <w:rFonts w:hint="default" w:ascii="Times New Roman" w:hAnsi="Times New Roman" w:eastAsia="仿宋_GB2312" w:cs="Times New Roman"/>
          <w:color w:val="auto"/>
          <w:sz w:val="32"/>
          <w:szCs w:val="32"/>
          <w:highlight w:val="none"/>
          <w:u w:val="none"/>
        </w:rPr>
        <w:t>企业面向全球“揭榜</w:t>
      </w:r>
      <w:r>
        <w:rPr>
          <w:rFonts w:hint="default" w:ascii="Times New Roman" w:hAnsi="Times New Roman" w:eastAsia="仿宋_GB2312" w:cs="Times New Roman"/>
          <w:color w:val="auto"/>
          <w:sz w:val="32"/>
          <w:szCs w:val="32"/>
          <w:highlight w:val="none"/>
          <w:u w:val="none"/>
          <w:lang w:val="en-US" w:eastAsia="zh-CN"/>
        </w:rPr>
        <w:t>引才</w:t>
      </w:r>
      <w:r>
        <w:rPr>
          <w:rFonts w:hint="default" w:ascii="Times New Roman" w:hAnsi="Times New Roman" w:eastAsia="仿宋_GB2312" w:cs="Times New Roman"/>
          <w:color w:val="auto"/>
          <w:sz w:val="32"/>
          <w:szCs w:val="32"/>
          <w:highlight w:val="none"/>
          <w:u w:val="none"/>
        </w:rPr>
        <w:t>”，引进</w:t>
      </w:r>
      <w:r>
        <w:rPr>
          <w:rFonts w:hint="default" w:ascii="Times New Roman" w:hAnsi="Times New Roman" w:eastAsia="仿宋_GB2312" w:cs="Times New Roman"/>
          <w:color w:val="auto"/>
          <w:sz w:val="32"/>
          <w:szCs w:val="32"/>
          <w:highlight w:val="none"/>
          <w:u w:val="none"/>
          <w:lang w:val="en-US" w:eastAsia="zh-CN"/>
        </w:rPr>
        <w:t>具有国际引领力、</w:t>
      </w:r>
      <w:r>
        <w:rPr>
          <w:rFonts w:hint="default" w:ascii="Times New Roman" w:hAnsi="Times New Roman" w:eastAsia="仿宋_GB2312" w:cs="Times New Roman"/>
          <w:color w:val="auto"/>
          <w:sz w:val="32"/>
          <w:szCs w:val="32"/>
          <w:highlight w:val="none"/>
          <w:u w:val="none"/>
        </w:rPr>
        <w:t>行业号召力的</w:t>
      </w:r>
      <w:r>
        <w:rPr>
          <w:rFonts w:hint="default" w:ascii="Times New Roman" w:hAnsi="Times New Roman" w:eastAsia="仿宋_GB2312" w:cs="Times New Roman"/>
          <w:color w:val="auto"/>
          <w:sz w:val="32"/>
          <w:szCs w:val="32"/>
          <w:highlight w:val="none"/>
          <w:u w:val="none"/>
          <w:lang w:val="en-US" w:eastAsia="zh-CN"/>
        </w:rPr>
        <w:t>顶尖海内外智力资源，实现全球引才用才新突破。积极争取国际化高端人才科创</w:t>
      </w:r>
      <w:r>
        <w:rPr>
          <w:rFonts w:hint="eastAsia" w:ascii="Times New Roman" w:hAnsi="Times New Roman" w:eastAsia="仿宋_GB2312" w:cs="Times New Roman"/>
          <w:color w:val="auto"/>
          <w:sz w:val="32"/>
          <w:szCs w:val="32"/>
          <w:highlight w:val="none"/>
          <w:u w:val="none"/>
          <w:lang w:val="en-US" w:eastAsia="zh-CN"/>
        </w:rPr>
        <w:t>活动</w:t>
      </w:r>
      <w:r>
        <w:rPr>
          <w:rFonts w:hint="default" w:ascii="Times New Roman" w:hAnsi="Times New Roman" w:eastAsia="仿宋_GB2312" w:cs="Times New Roman"/>
          <w:color w:val="auto"/>
          <w:sz w:val="32"/>
          <w:szCs w:val="32"/>
          <w:highlight w:val="none"/>
          <w:u w:val="none"/>
          <w:lang w:val="en-US" w:eastAsia="zh-CN"/>
        </w:rPr>
        <w:t>永久会址落地，</w:t>
      </w:r>
      <w:r>
        <w:rPr>
          <w:rFonts w:hint="eastAsia" w:ascii="Times New Roman" w:hAnsi="Times New Roman" w:eastAsia="仿宋_GB2312" w:cs="Times New Roman"/>
          <w:color w:val="auto"/>
          <w:sz w:val="32"/>
          <w:szCs w:val="32"/>
          <w:highlight w:val="none"/>
          <w:u w:val="none"/>
          <w:lang w:val="en-US" w:eastAsia="zh-CN"/>
        </w:rPr>
        <w:t>突出项目交流合作，</w:t>
      </w:r>
      <w:r>
        <w:rPr>
          <w:rFonts w:hint="default" w:ascii="Times New Roman" w:hAnsi="Times New Roman" w:eastAsia="仿宋_GB2312" w:cs="Times New Roman"/>
          <w:color w:val="auto"/>
          <w:sz w:val="32"/>
          <w:szCs w:val="32"/>
          <w:highlight w:val="none"/>
          <w:u w:val="none"/>
          <w:lang w:val="en-US" w:eastAsia="zh-CN"/>
        </w:rPr>
        <w:t>有力打响“遇建未来”人才品牌。到2025年，力争新引进科技创新创业顶尖领军人</w:t>
      </w:r>
      <w:r>
        <w:rPr>
          <w:rFonts w:hint="default" w:ascii="Times New Roman" w:hAnsi="Times New Roman" w:eastAsia="仿宋_GB2312" w:cs="Times New Roman"/>
          <w:color w:val="auto"/>
          <w:sz w:val="32"/>
          <w:szCs w:val="32"/>
          <w:highlight w:val="none"/>
          <w:u w:val="none"/>
        </w:rPr>
        <w:t>才</w:t>
      </w:r>
      <w:r>
        <w:rPr>
          <w:rFonts w:hint="default" w:ascii="Times New Roman" w:hAnsi="Times New Roman" w:eastAsia="仿宋_GB2312" w:cs="Times New Roman"/>
          <w:color w:val="auto"/>
          <w:sz w:val="32"/>
          <w:szCs w:val="32"/>
          <w:highlight w:val="none"/>
          <w:u w:val="none"/>
          <w:lang w:val="en-US" w:eastAsia="zh-CN"/>
        </w:rPr>
        <w:t>100</w:t>
      </w:r>
      <w:r>
        <w:rPr>
          <w:rFonts w:hint="default" w:ascii="Times New Roman" w:hAnsi="Times New Roman" w:eastAsia="仿宋_GB2312" w:cs="Times New Roman"/>
          <w:color w:val="auto"/>
          <w:sz w:val="32"/>
          <w:szCs w:val="32"/>
          <w:highlight w:val="none"/>
          <w:u w:val="none"/>
        </w:rPr>
        <w:t>名</w:t>
      </w:r>
      <w:r>
        <w:rPr>
          <w:rFonts w:hint="default" w:ascii="Times New Roman" w:hAnsi="Times New Roman" w:eastAsia="仿宋_GB2312" w:cs="Times New Roman"/>
          <w:color w:val="auto"/>
          <w:sz w:val="32"/>
          <w:szCs w:val="32"/>
          <w:highlight w:val="none"/>
          <w:u w:val="none"/>
          <w:lang w:eastAsia="zh-CN"/>
        </w:rPr>
        <w:t>以上</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eastAsia="zh-CN"/>
        </w:rPr>
        <w:t>科技人才项目</w:t>
      </w:r>
      <w:r>
        <w:rPr>
          <w:rFonts w:hint="default" w:ascii="Times New Roman" w:hAnsi="Times New Roman" w:eastAsia="仿宋_GB2312" w:cs="Times New Roman"/>
          <w:color w:val="auto"/>
          <w:sz w:val="32"/>
          <w:szCs w:val="32"/>
          <w:highlight w:val="none"/>
          <w:u w:val="none"/>
          <w:lang w:val="en-US" w:eastAsia="zh-CN"/>
        </w:rPr>
        <w:t>50个以上、省市</w:t>
      </w:r>
      <w:r>
        <w:rPr>
          <w:rFonts w:hint="default" w:ascii="Times New Roman" w:hAnsi="Times New Roman" w:eastAsia="仿宋_GB2312" w:cs="Times New Roman"/>
          <w:color w:val="auto"/>
          <w:sz w:val="32"/>
          <w:szCs w:val="32"/>
          <w:highlight w:val="none"/>
          <w:u w:val="none"/>
        </w:rPr>
        <w:t>领军型创新创业团队</w:t>
      </w: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个</w:t>
      </w:r>
      <w:r>
        <w:rPr>
          <w:rFonts w:hint="default" w:ascii="Times New Roman" w:hAnsi="Times New Roman" w:eastAsia="仿宋_GB2312" w:cs="Times New Roman"/>
          <w:color w:val="auto"/>
          <w:sz w:val="32"/>
          <w:szCs w:val="32"/>
          <w:highlight w:val="none"/>
          <w:u w:val="none"/>
          <w:lang w:eastAsia="zh-CN"/>
        </w:rPr>
        <w:t>以上、</w:t>
      </w:r>
      <w:r>
        <w:rPr>
          <w:rFonts w:hint="default" w:ascii="Times New Roman" w:hAnsi="Times New Roman" w:eastAsia="仿宋_GB2312" w:cs="Times New Roman"/>
          <w:color w:val="auto"/>
          <w:sz w:val="32"/>
          <w:szCs w:val="32"/>
          <w:highlight w:val="none"/>
          <w:u w:val="none"/>
          <w:lang w:val="en-US" w:eastAsia="zh-CN"/>
        </w:rPr>
        <w:t>入选省级以上人才计划10名以上。</w:t>
      </w:r>
    </w:p>
    <w:p>
      <w:pPr>
        <w:pStyle w:val="3"/>
        <w:pageBreakBefore w:val="0"/>
        <w:kinsoku/>
        <w:wordWrap/>
        <w:overflowPunct/>
        <w:topLinePunct w:val="0"/>
        <w:autoSpaceDE/>
        <w:autoSpaceDN/>
        <w:bidi w:val="0"/>
        <w:spacing w:before="0" w:after="0" w:line="600" w:lineRule="exact"/>
        <w:textAlignment w:val="auto"/>
        <w:rPr>
          <w:rFonts w:hint="default" w:ascii="Times New Roman" w:hAnsi="Times New Roman" w:cs="Times New Roman"/>
          <w:lang w:val="en-US" w:eastAsia="zh-CN"/>
        </w:rPr>
      </w:pPr>
      <w:bookmarkStart w:id="78" w:name="_Toc1080"/>
      <w:bookmarkStart w:id="79" w:name="_Toc1961643879_WPSOffice_Level2"/>
      <w:bookmarkStart w:id="80" w:name="_Toc4978"/>
      <w:r>
        <w:rPr>
          <w:rFonts w:hint="default" w:ascii="Times New Roman" w:hAnsi="Times New Roman" w:cs="Times New Roman"/>
          <w:lang w:val="en-US" w:eastAsia="zh-CN"/>
        </w:rPr>
        <w:t>（二）产业</w:t>
      </w:r>
      <w:bookmarkEnd w:id="78"/>
      <w:r>
        <w:rPr>
          <w:rFonts w:hint="default" w:ascii="Times New Roman" w:hAnsi="Times New Roman" w:cs="Times New Roman"/>
          <w:lang w:val="en-US" w:eastAsia="zh-CN"/>
        </w:rPr>
        <w:t>人才集聚计划</w:t>
      </w:r>
      <w:bookmarkEnd w:id="79"/>
      <w:bookmarkEnd w:id="80"/>
    </w:p>
    <w:p>
      <w:pPr>
        <w:pStyle w:val="8"/>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加强人才链与产业链、创新链深度融合，</w:t>
      </w:r>
      <w:r>
        <w:rPr>
          <w:rFonts w:hint="default" w:ascii="Times New Roman" w:hAnsi="Times New Roman" w:eastAsia="仿宋_GB2312" w:cs="Times New Roman"/>
          <w:color w:val="auto"/>
          <w:sz w:val="32"/>
          <w:szCs w:val="32"/>
          <w:highlight w:val="none"/>
          <w:u w:val="none"/>
          <w:lang w:val="en-US" w:eastAsia="zh-CN"/>
        </w:rPr>
        <w:t>重点</w:t>
      </w:r>
      <w:r>
        <w:rPr>
          <w:rFonts w:hint="default" w:ascii="Times New Roman" w:hAnsi="Times New Roman" w:eastAsia="仿宋_GB2312" w:cs="Times New Roman"/>
          <w:color w:val="auto"/>
          <w:sz w:val="32"/>
          <w:szCs w:val="32"/>
          <w:highlight w:val="none"/>
          <w:u w:val="none"/>
        </w:rPr>
        <w:t>引育各类</w:t>
      </w:r>
      <w:r>
        <w:rPr>
          <w:rFonts w:hint="default" w:ascii="Times New Roman" w:hAnsi="Times New Roman" w:eastAsia="仿宋_GB2312" w:cs="Times New Roman"/>
          <w:color w:val="auto"/>
          <w:sz w:val="32"/>
          <w:szCs w:val="32"/>
          <w:highlight w:val="none"/>
          <w:u w:val="none"/>
          <w:lang w:val="en-US" w:eastAsia="zh-CN"/>
        </w:rPr>
        <w:t>战略性</w:t>
      </w:r>
      <w:r>
        <w:rPr>
          <w:rFonts w:hint="default" w:ascii="Times New Roman" w:hAnsi="Times New Roman" w:eastAsia="仿宋_GB2312" w:cs="Times New Roman"/>
          <w:color w:val="auto"/>
          <w:sz w:val="32"/>
          <w:szCs w:val="32"/>
          <w:highlight w:val="none"/>
          <w:u w:val="none"/>
        </w:rPr>
        <w:t>新兴产业</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先进制造业和现代服务业</w:t>
      </w:r>
      <w:r>
        <w:rPr>
          <w:rFonts w:hint="default" w:ascii="Times New Roman" w:hAnsi="Times New Roman" w:eastAsia="仿宋_GB2312" w:cs="Times New Roman"/>
          <w:color w:val="auto"/>
          <w:sz w:val="32"/>
          <w:szCs w:val="32"/>
          <w:highlight w:val="none"/>
          <w:u w:val="none"/>
        </w:rPr>
        <w:t>人才。</w:t>
      </w:r>
      <w:r>
        <w:rPr>
          <w:rFonts w:hint="eastAsia" w:ascii="Times New Roman" w:hAnsi="Times New Roman" w:cs="Times New Roman"/>
          <w:b/>
          <w:bCs/>
          <w:color w:val="auto"/>
          <w:sz w:val="32"/>
          <w:szCs w:val="32"/>
          <w:highlight w:val="none"/>
          <w:u w:val="none"/>
          <w:lang w:eastAsia="zh-CN"/>
        </w:rPr>
        <w:t>大力</w:t>
      </w:r>
      <w:r>
        <w:rPr>
          <w:rFonts w:hint="default" w:ascii="Times New Roman" w:hAnsi="Times New Roman" w:cs="Times New Roman"/>
          <w:b/>
          <w:bCs/>
          <w:color w:val="auto"/>
          <w:sz w:val="32"/>
          <w:szCs w:val="32"/>
          <w:highlight w:val="none"/>
          <w:u w:val="none"/>
          <w:lang w:val="en-US" w:eastAsia="zh-CN"/>
        </w:rPr>
        <w:t>引</w:t>
      </w:r>
      <w:r>
        <w:rPr>
          <w:rFonts w:hint="default" w:ascii="Times New Roman" w:hAnsi="Times New Roman" w:eastAsia="仿宋_GB2312" w:cs="Times New Roman"/>
          <w:b/>
          <w:bCs/>
          <w:color w:val="auto"/>
          <w:sz w:val="32"/>
          <w:szCs w:val="32"/>
          <w:highlight w:val="none"/>
          <w:u w:val="none"/>
          <w:lang w:val="en-US" w:eastAsia="zh-CN"/>
        </w:rPr>
        <w:t>育通用航空产业人才。</w:t>
      </w:r>
      <w:r>
        <w:rPr>
          <w:rFonts w:hint="default" w:ascii="Times New Roman" w:hAnsi="Times New Roman" w:cs="Times New Roman"/>
          <w:color w:val="auto"/>
          <w:sz w:val="32"/>
          <w:szCs w:val="32"/>
          <w:highlight w:val="none"/>
          <w:u w:val="none"/>
          <w:lang w:val="en-US" w:eastAsia="zh-CN"/>
        </w:rPr>
        <w:t>瞄准北京、西安等地，大力招引通航制造、通航服务、通航旅游专业人才；依托浙江航空产学研基地，大力培育</w:t>
      </w:r>
      <w:r>
        <w:rPr>
          <w:rFonts w:hint="default" w:ascii="Times New Roman" w:hAnsi="Times New Roman" w:eastAsia="仿宋_GB2312" w:cs="Times New Roman"/>
          <w:color w:val="auto"/>
          <w:sz w:val="32"/>
          <w:szCs w:val="32"/>
          <w:highlight w:val="none"/>
          <w:u w:val="none"/>
          <w:lang w:val="en-US" w:eastAsia="zh-CN"/>
        </w:rPr>
        <w:t>通用航空</w:t>
      </w:r>
      <w:r>
        <w:rPr>
          <w:rFonts w:hint="default" w:ascii="Times New Roman" w:hAnsi="Times New Roman" w:cs="Times New Roman"/>
          <w:color w:val="auto"/>
          <w:sz w:val="32"/>
          <w:szCs w:val="32"/>
          <w:highlight w:val="none"/>
          <w:u w:val="none"/>
          <w:lang w:val="en-US" w:eastAsia="zh-CN"/>
        </w:rPr>
        <w:t>产业</w:t>
      </w:r>
      <w:r>
        <w:rPr>
          <w:rFonts w:hint="default" w:ascii="Times New Roman" w:hAnsi="Times New Roman" w:eastAsia="仿宋_GB2312" w:cs="Times New Roman"/>
          <w:color w:val="auto"/>
          <w:sz w:val="32"/>
          <w:szCs w:val="32"/>
          <w:highlight w:val="none"/>
          <w:u w:val="none"/>
          <w:lang w:val="en-US" w:eastAsia="zh-CN"/>
        </w:rPr>
        <w:t>人才，加快打造具有全国影响力的通航产业</w:t>
      </w:r>
      <w:r>
        <w:rPr>
          <w:rFonts w:hint="default" w:ascii="Times New Roman" w:hAnsi="Times New Roman" w:eastAsia="仿宋_GB2312" w:cs="Times New Roman"/>
          <w:color w:val="auto"/>
          <w:sz w:val="32"/>
          <w:szCs w:val="32"/>
          <w:highlight w:val="none"/>
          <w:u w:val="none"/>
        </w:rPr>
        <w:t>人才</w:t>
      </w:r>
      <w:r>
        <w:rPr>
          <w:rFonts w:hint="default" w:ascii="Times New Roman" w:hAnsi="Times New Roman" w:eastAsia="仿宋_GB2312" w:cs="Times New Roman"/>
          <w:color w:val="auto"/>
          <w:sz w:val="32"/>
          <w:szCs w:val="32"/>
          <w:highlight w:val="none"/>
          <w:u w:val="none"/>
          <w:lang w:eastAsia="zh-CN"/>
        </w:rPr>
        <w:t>集聚</w:t>
      </w:r>
      <w:r>
        <w:rPr>
          <w:rFonts w:hint="default" w:ascii="Times New Roman" w:hAnsi="Times New Roman" w:eastAsia="仿宋_GB2312" w:cs="Times New Roman"/>
          <w:color w:val="auto"/>
          <w:sz w:val="32"/>
          <w:szCs w:val="32"/>
          <w:highlight w:val="none"/>
          <w:u w:val="none"/>
        </w:rPr>
        <w:t>高地。</w:t>
      </w:r>
      <w:r>
        <w:rPr>
          <w:rFonts w:hint="eastAsia" w:ascii="Times New Roman" w:hAnsi="Times New Roman" w:cs="Times New Roman"/>
          <w:b/>
          <w:bCs/>
          <w:color w:val="auto"/>
          <w:sz w:val="32"/>
          <w:szCs w:val="32"/>
          <w:highlight w:val="none"/>
          <w:u w:val="none"/>
          <w:lang w:eastAsia="zh-CN"/>
        </w:rPr>
        <w:t>大力</w:t>
      </w:r>
      <w:r>
        <w:rPr>
          <w:rFonts w:hint="default" w:ascii="Times New Roman" w:hAnsi="Times New Roman" w:cs="Times New Roman"/>
          <w:b/>
          <w:bCs/>
          <w:color w:val="auto"/>
          <w:sz w:val="32"/>
          <w:szCs w:val="32"/>
          <w:highlight w:val="none"/>
          <w:u w:val="none"/>
          <w:lang w:val="en-US" w:eastAsia="zh-CN"/>
        </w:rPr>
        <w:t>引</w:t>
      </w:r>
      <w:r>
        <w:rPr>
          <w:rFonts w:hint="default" w:ascii="Times New Roman" w:hAnsi="Times New Roman" w:eastAsia="仿宋_GB2312" w:cs="Times New Roman"/>
          <w:b/>
          <w:bCs/>
          <w:color w:val="auto"/>
          <w:sz w:val="32"/>
          <w:szCs w:val="32"/>
          <w:highlight w:val="none"/>
          <w:u w:val="none"/>
          <w:lang w:val="en-US" w:eastAsia="zh-CN"/>
        </w:rPr>
        <w:t>育生命健康产业</w:t>
      </w:r>
      <w:r>
        <w:rPr>
          <w:rFonts w:hint="default" w:ascii="Times New Roman" w:hAnsi="Times New Roman" w:cs="Times New Roman"/>
          <w:b/>
          <w:bCs/>
          <w:color w:val="auto"/>
          <w:sz w:val="32"/>
          <w:szCs w:val="32"/>
          <w:highlight w:val="none"/>
          <w:u w:val="none"/>
          <w:lang w:val="en-US" w:eastAsia="zh-CN"/>
        </w:rPr>
        <w:t>人才</w:t>
      </w:r>
      <w:r>
        <w:rPr>
          <w:rFonts w:hint="default" w:ascii="Times New Roman" w:hAnsi="Times New Roman" w:eastAsia="仿宋_GB2312" w:cs="Times New Roman"/>
          <w:b/>
          <w:bCs/>
          <w:color w:val="auto"/>
          <w:sz w:val="32"/>
          <w:szCs w:val="32"/>
          <w:highlight w:val="none"/>
          <w:u w:val="none"/>
          <w:lang w:val="en-US" w:eastAsia="zh-CN"/>
        </w:rPr>
        <w:t>。</w:t>
      </w:r>
      <w:r>
        <w:rPr>
          <w:rFonts w:hint="default" w:ascii="Times New Roman" w:hAnsi="Times New Roman" w:cs="Times New Roman"/>
          <w:b w:val="0"/>
          <w:bCs w:val="0"/>
          <w:color w:val="auto"/>
          <w:sz w:val="32"/>
          <w:szCs w:val="32"/>
          <w:highlight w:val="none"/>
          <w:u w:val="none"/>
          <w:lang w:val="en-US" w:eastAsia="zh-CN"/>
        </w:rPr>
        <w:t>加快推进万洋众创城</w:t>
      </w:r>
      <w:r>
        <w:rPr>
          <w:rFonts w:hint="default" w:ascii="Times New Roman" w:hAnsi="Times New Roman" w:eastAsia="仿宋_GB2312" w:cs="Times New Roman"/>
          <w:color w:val="auto"/>
          <w:sz w:val="32"/>
          <w:szCs w:val="32"/>
          <w:highlight w:val="none"/>
          <w:u w:val="none"/>
          <w:lang w:val="en-US" w:eastAsia="zh-CN"/>
        </w:rPr>
        <w:t>生命健康</w:t>
      </w:r>
      <w:r>
        <w:rPr>
          <w:rFonts w:hint="default" w:ascii="Times New Roman" w:hAnsi="Times New Roman" w:eastAsia="仿宋_GB2312" w:cs="Times New Roman"/>
          <w:color w:val="auto"/>
          <w:sz w:val="32"/>
          <w:szCs w:val="32"/>
          <w:highlight w:val="none"/>
          <w:u w:val="none"/>
        </w:rPr>
        <w:t>产业特色基地等平台建设，</w:t>
      </w:r>
      <w:r>
        <w:rPr>
          <w:rFonts w:hint="default" w:ascii="Times New Roman" w:hAnsi="Times New Roman" w:cs="Times New Roman"/>
          <w:color w:val="auto"/>
          <w:sz w:val="32"/>
          <w:szCs w:val="32"/>
          <w:highlight w:val="none"/>
          <w:u w:val="none"/>
          <w:lang w:val="en-US" w:eastAsia="zh-CN"/>
        </w:rPr>
        <w:t>瞄准上海、苏州等地，围绕药物制剂、</w:t>
      </w:r>
      <w:r>
        <w:rPr>
          <w:rFonts w:hint="default" w:ascii="Times New Roman" w:hAnsi="Times New Roman" w:eastAsia="仿宋_GB2312" w:cs="Times New Roman"/>
          <w:color w:val="auto"/>
          <w:sz w:val="32"/>
          <w:szCs w:val="32"/>
          <w:highlight w:val="none"/>
          <w:u w:val="none"/>
        </w:rPr>
        <w:t>医疗器械、</w:t>
      </w:r>
      <w:r>
        <w:rPr>
          <w:rFonts w:hint="default" w:ascii="Times New Roman" w:hAnsi="Times New Roman" w:cs="Times New Roman"/>
          <w:color w:val="auto"/>
          <w:sz w:val="32"/>
          <w:szCs w:val="32"/>
          <w:highlight w:val="none"/>
          <w:u w:val="none"/>
          <w:lang w:val="en-US" w:eastAsia="zh-CN"/>
        </w:rPr>
        <w:t>智慧医疗、医疗康养</w:t>
      </w:r>
      <w:r>
        <w:rPr>
          <w:rFonts w:hint="default" w:ascii="Times New Roman" w:hAnsi="Times New Roman" w:eastAsia="仿宋_GB2312" w:cs="Times New Roman"/>
          <w:b w:val="0"/>
          <w:bCs w:val="0"/>
          <w:color w:val="auto"/>
          <w:sz w:val="32"/>
          <w:szCs w:val="32"/>
          <w:highlight w:val="none"/>
          <w:u w:val="none"/>
        </w:rPr>
        <w:t>等</w:t>
      </w:r>
      <w:r>
        <w:rPr>
          <w:rFonts w:hint="default" w:ascii="Times New Roman" w:hAnsi="Times New Roman" w:cs="Times New Roman"/>
          <w:b w:val="0"/>
          <w:bCs w:val="0"/>
          <w:color w:val="auto"/>
          <w:sz w:val="32"/>
          <w:szCs w:val="32"/>
          <w:highlight w:val="none"/>
          <w:u w:val="none"/>
          <w:lang w:val="en-US" w:eastAsia="zh-CN"/>
        </w:rPr>
        <w:t>细分</w:t>
      </w:r>
      <w:r>
        <w:rPr>
          <w:rFonts w:hint="default" w:ascii="Times New Roman" w:hAnsi="Times New Roman" w:eastAsia="仿宋_GB2312" w:cs="Times New Roman"/>
          <w:b w:val="0"/>
          <w:bCs w:val="0"/>
          <w:color w:val="auto"/>
          <w:sz w:val="32"/>
          <w:szCs w:val="32"/>
          <w:highlight w:val="none"/>
          <w:u w:val="none"/>
        </w:rPr>
        <w:t>领域，</w:t>
      </w:r>
      <w:r>
        <w:rPr>
          <w:rFonts w:hint="default" w:ascii="Times New Roman" w:hAnsi="Times New Roman" w:cs="Times New Roman"/>
          <w:b w:val="0"/>
          <w:bCs w:val="0"/>
          <w:color w:val="auto"/>
          <w:sz w:val="32"/>
          <w:szCs w:val="32"/>
          <w:highlight w:val="none"/>
          <w:u w:val="none"/>
          <w:lang w:val="en-US" w:eastAsia="zh-CN"/>
        </w:rPr>
        <w:t>大力招引</w:t>
      </w:r>
      <w:r>
        <w:rPr>
          <w:rFonts w:hint="default" w:ascii="Times New Roman" w:hAnsi="Times New Roman" w:eastAsia="仿宋_GB2312" w:cs="Times New Roman"/>
          <w:b w:val="0"/>
          <w:bCs w:val="0"/>
          <w:color w:val="auto"/>
          <w:sz w:val="32"/>
          <w:szCs w:val="32"/>
          <w:highlight w:val="none"/>
          <w:u w:val="none"/>
        </w:rPr>
        <w:t>一批生命健康产业人才</w:t>
      </w:r>
      <w:r>
        <w:rPr>
          <w:rFonts w:hint="default" w:ascii="Times New Roman" w:hAnsi="Times New Roman" w:eastAsia="仿宋_GB2312" w:cs="Times New Roman"/>
          <w:b w:val="0"/>
          <w:bCs w:val="0"/>
          <w:color w:val="auto"/>
          <w:sz w:val="32"/>
          <w:szCs w:val="32"/>
          <w:highlight w:val="none"/>
          <w:u w:val="none"/>
          <w:lang w:eastAsia="zh-CN"/>
        </w:rPr>
        <w:t>。</w:t>
      </w:r>
      <w:r>
        <w:rPr>
          <w:rFonts w:hint="eastAsia" w:ascii="Times New Roman" w:hAnsi="Times New Roman" w:cs="Times New Roman"/>
          <w:b/>
          <w:bCs/>
          <w:color w:val="auto"/>
          <w:sz w:val="32"/>
          <w:szCs w:val="32"/>
          <w:highlight w:val="none"/>
          <w:u w:val="none"/>
          <w:lang w:eastAsia="zh-CN"/>
        </w:rPr>
        <w:t>大力</w:t>
      </w:r>
      <w:r>
        <w:rPr>
          <w:rFonts w:hint="default" w:ascii="Times New Roman" w:hAnsi="Times New Roman" w:cs="Times New Roman"/>
          <w:b/>
          <w:bCs/>
          <w:color w:val="auto"/>
          <w:sz w:val="32"/>
          <w:szCs w:val="32"/>
          <w:highlight w:val="none"/>
          <w:u w:val="none"/>
          <w:lang w:val="en-US" w:eastAsia="zh-CN"/>
        </w:rPr>
        <w:t>引</w:t>
      </w:r>
      <w:r>
        <w:rPr>
          <w:rFonts w:hint="default" w:ascii="Times New Roman" w:hAnsi="Times New Roman" w:eastAsia="仿宋_GB2312" w:cs="Times New Roman"/>
          <w:b/>
          <w:bCs/>
          <w:color w:val="auto"/>
          <w:sz w:val="32"/>
          <w:szCs w:val="32"/>
          <w:highlight w:val="none"/>
          <w:u w:val="none"/>
          <w:lang w:val="en-US" w:eastAsia="zh-CN"/>
        </w:rPr>
        <w:t>育新材料产业人才。</w:t>
      </w:r>
      <w:r>
        <w:rPr>
          <w:rFonts w:hint="default" w:ascii="Times New Roman" w:hAnsi="Times New Roman" w:eastAsia="仿宋_GB2312" w:cs="Times New Roman"/>
          <w:color w:val="auto"/>
          <w:sz w:val="32"/>
          <w:szCs w:val="32"/>
          <w:highlight w:val="none"/>
          <w:u w:val="none"/>
        </w:rPr>
        <w:t>依托</w:t>
      </w:r>
      <w:r>
        <w:rPr>
          <w:rFonts w:hint="default" w:ascii="Times New Roman" w:hAnsi="Times New Roman" w:cs="Times New Roman"/>
          <w:color w:val="auto"/>
          <w:sz w:val="32"/>
          <w:szCs w:val="32"/>
          <w:highlight w:val="none"/>
          <w:u w:val="none"/>
          <w:lang w:val="en-US" w:eastAsia="zh-CN"/>
        </w:rPr>
        <w:t>新安化工、</w:t>
      </w:r>
      <w:r>
        <w:rPr>
          <w:rFonts w:hint="default" w:ascii="Times New Roman" w:hAnsi="Times New Roman" w:eastAsia="仿宋_GB2312" w:cs="Times New Roman"/>
          <w:color w:val="auto"/>
          <w:sz w:val="32"/>
          <w:szCs w:val="32"/>
          <w:highlight w:val="none"/>
          <w:u w:val="none"/>
          <w:shd w:val="clear" w:color="auto" w:fill="FFFFFF"/>
          <w:lang w:val="en-US" w:eastAsia="zh-CN"/>
        </w:rPr>
        <w:t>建德市新安有机硅新材料研究所</w:t>
      </w:r>
      <w:r>
        <w:rPr>
          <w:rFonts w:hint="default" w:ascii="Times New Roman" w:hAnsi="Times New Roman" w:cs="Times New Roman"/>
          <w:color w:val="auto"/>
          <w:sz w:val="32"/>
          <w:szCs w:val="32"/>
          <w:highlight w:val="none"/>
          <w:u w:val="none"/>
          <w:shd w:val="clear" w:color="auto" w:fill="FFFFFF"/>
          <w:lang w:val="en-US" w:eastAsia="zh-CN"/>
        </w:rPr>
        <w:t>、</w:t>
      </w:r>
      <w:r>
        <w:rPr>
          <w:rFonts w:hint="default" w:ascii="Times New Roman" w:hAnsi="Times New Roman" w:cs="Times New Roman"/>
          <w:color w:val="auto"/>
          <w:sz w:val="32"/>
          <w:szCs w:val="32"/>
          <w:highlight w:val="none"/>
          <w:u w:val="none"/>
          <w:lang w:val="en-US" w:eastAsia="zh-CN"/>
        </w:rPr>
        <w:t>超细粉末国家工程中心浙江分中心等龙头企业和研究机构，着力打造全国有机硅功能性新材料产业人才集聚地</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cs="Times New Roman"/>
          <w:b/>
          <w:bCs/>
          <w:color w:val="auto"/>
          <w:sz w:val="32"/>
          <w:szCs w:val="32"/>
          <w:highlight w:val="none"/>
          <w:u w:val="none"/>
          <w:lang w:eastAsia="zh-CN"/>
        </w:rPr>
        <w:t>大力</w:t>
      </w:r>
      <w:r>
        <w:rPr>
          <w:rFonts w:hint="default" w:ascii="Times New Roman" w:hAnsi="Times New Roman" w:cs="Times New Roman"/>
          <w:b/>
          <w:bCs/>
          <w:color w:val="auto"/>
          <w:sz w:val="32"/>
          <w:szCs w:val="32"/>
          <w:highlight w:val="none"/>
          <w:u w:val="none"/>
          <w:lang w:val="en-US" w:eastAsia="zh-CN"/>
        </w:rPr>
        <w:t>引</w:t>
      </w:r>
      <w:r>
        <w:rPr>
          <w:rFonts w:hint="default" w:ascii="Times New Roman" w:hAnsi="Times New Roman" w:eastAsia="仿宋_GB2312" w:cs="Times New Roman"/>
          <w:b/>
          <w:bCs/>
          <w:color w:val="auto"/>
          <w:sz w:val="32"/>
          <w:szCs w:val="32"/>
          <w:highlight w:val="none"/>
          <w:u w:val="none"/>
          <w:lang w:val="en-US" w:eastAsia="zh-CN"/>
        </w:rPr>
        <w:t>育</w:t>
      </w:r>
      <w:r>
        <w:rPr>
          <w:rFonts w:hint="default" w:ascii="Times New Roman" w:hAnsi="Times New Roman" w:cs="Times New Roman"/>
          <w:b/>
          <w:bCs/>
          <w:color w:val="auto"/>
          <w:sz w:val="32"/>
          <w:szCs w:val="32"/>
          <w:highlight w:val="none"/>
          <w:u w:val="none"/>
          <w:lang w:val="en-US" w:eastAsia="zh-CN"/>
        </w:rPr>
        <w:t>数字经济</w:t>
      </w:r>
      <w:r>
        <w:rPr>
          <w:rFonts w:hint="eastAsia" w:ascii="Times New Roman" w:hAnsi="Times New Roman" w:cs="Times New Roman"/>
          <w:b/>
          <w:bCs/>
          <w:color w:val="auto"/>
          <w:sz w:val="32"/>
          <w:szCs w:val="32"/>
          <w:highlight w:val="none"/>
          <w:u w:val="none"/>
          <w:lang w:val="en-US" w:eastAsia="zh-CN"/>
        </w:rPr>
        <w:t>核心产业</w:t>
      </w:r>
      <w:r>
        <w:rPr>
          <w:rFonts w:hint="default" w:ascii="Times New Roman" w:hAnsi="Times New Roman" w:cs="Times New Roman"/>
          <w:b/>
          <w:bCs/>
          <w:color w:val="auto"/>
          <w:sz w:val="32"/>
          <w:szCs w:val="32"/>
          <w:highlight w:val="none"/>
          <w:u w:val="none"/>
          <w:lang w:val="en-US" w:eastAsia="zh-CN"/>
        </w:rPr>
        <w:t>人才。</w:t>
      </w:r>
      <w:r>
        <w:rPr>
          <w:rFonts w:hint="default" w:ascii="Times New Roman" w:hAnsi="Times New Roman" w:cs="Times New Roman"/>
          <w:color w:val="auto"/>
          <w:sz w:val="32"/>
          <w:szCs w:val="32"/>
          <w:highlight w:val="none"/>
          <w:u w:val="none"/>
          <w:lang w:val="en-US" w:eastAsia="zh-CN"/>
        </w:rPr>
        <w:t>做好杭州数字经济制造产业转移承接，依托“建德智立方”等“科创飞地”，探索与全国知名数字经济领军企业开展战略合作，壮大数字经济</w:t>
      </w:r>
      <w:r>
        <w:rPr>
          <w:rFonts w:hint="eastAsia" w:ascii="Times New Roman" w:hAnsi="Times New Roman" w:cs="Times New Roman"/>
          <w:color w:val="auto"/>
          <w:sz w:val="32"/>
          <w:szCs w:val="32"/>
          <w:highlight w:val="none"/>
          <w:u w:val="none"/>
          <w:lang w:val="en-US" w:eastAsia="zh-CN"/>
        </w:rPr>
        <w:t>核心产业</w:t>
      </w:r>
      <w:r>
        <w:rPr>
          <w:rFonts w:hint="default" w:ascii="Times New Roman" w:hAnsi="Times New Roman" w:cs="Times New Roman"/>
          <w:color w:val="auto"/>
          <w:sz w:val="32"/>
          <w:szCs w:val="32"/>
          <w:highlight w:val="none"/>
          <w:u w:val="none"/>
          <w:lang w:val="en-US" w:eastAsia="zh-CN"/>
        </w:rPr>
        <w:t>人才队伍。</w:t>
      </w:r>
      <w:r>
        <w:rPr>
          <w:rFonts w:hint="eastAsia" w:ascii="Times New Roman" w:hAnsi="Times New Roman" w:cs="Times New Roman"/>
          <w:b/>
          <w:bCs/>
          <w:color w:val="auto"/>
          <w:sz w:val="32"/>
          <w:szCs w:val="32"/>
          <w:highlight w:val="none"/>
          <w:u w:val="none"/>
          <w:lang w:val="en-US" w:eastAsia="zh-CN"/>
        </w:rPr>
        <w:t>大力</w:t>
      </w:r>
      <w:r>
        <w:rPr>
          <w:rFonts w:hint="default" w:ascii="Times New Roman" w:hAnsi="Times New Roman" w:cs="Times New Roman"/>
          <w:b/>
          <w:bCs/>
          <w:color w:val="auto"/>
          <w:sz w:val="32"/>
          <w:szCs w:val="32"/>
          <w:highlight w:val="none"/>
          <w:u w:val="none"/>
          <w:lang w:val="en-US" w:eastAsia="zh-CN"/>
        </w:rPr>
        <w:t>引</w:t>
      </w:r>
      <w:r>
        <w:rPr>
          <w:rFonts w:hint="default" w:ascii="Times New Roman" w:hAnsi="Times New Roman" w:eastAsia="仿宋_GB2312" w:cs="Times New Roman"/>
          <w:b/>
          <w:bCs/>
          <w:color w:val="auto"/>
          <w:sz w:val="32"/>
          <w:szCs w:val="32"/>
          <w:highlight w:val="none"/>
          <w:u w:val="none"/>
          <w:lang w:val="en-US" w:eastAsia="zh-CN"/>
        </w:rPr>
        <w:t>育</w:t>
      </w:r>
      <w:r>
        <w:rPr>
          <w:rFonts w:hint="default" w:ascii="Times New Roman" w:hAnsi="Times New Roman" w:cs="Times New Roman"/>
          <w:b/>
          <w:bCs/>
          <w:color w:val="auto"/>
          <w:sz w:val="32"/>
          <w:szCs w:val="32"/>
          <w:highlight w:val="none"/>
          <w:u w:val="none"/>
          <w:lang w:val="en-US" w:eastAsia="zh-CN"/>
        </w:rPr>
        <w:t>现代服务业</w:t>
      </w:r>
      <w:r>
        <w:rPr>
          <w:rFonts w:hint="default" w:ascii="Times New Roman" w:hAnsi="Times New Roman" w:eastAsia="仿宋_GB2312" w:cs="Times New Roman"/>
          <w:b/>
          <w:bCs/>
          <w:color w:val="auto"/>
          <w:sz w:val="32"/>
          <w:szCs w:val="32"/>
          <w:highlight w:val="none"/>
          <w:u w:val="none"/>
        </w:rPr>
        <w:t>人才。</w:t>
      </w:r>
      <w:r>
        <w:rPr>
          <w:rFonts w:hint="eastAsia" w:ascii="Times New Roman" w:hAnsi="Times New Roman" w:cs="Times New Roman"/>
          <w:b w:val="0"/>
          <w:bCs w:val="0"/>
          <w:color w:val="auto"/>
          <w:sz w:val="32"/>
          <w:szCs w:val="32"/>
          <w:highlight w:val="none"/>
          <w:u w:val="none"/>
          <w:lang w:eastAsia="zh-CN"/>
        </w:rPr>
        <w:t>加强储备</w:t>
      </w:r>
      <w:r>
        <w:rPr>
          <w:rFonts w:hint="default" w:ascii="Times New Roman" w:hAnsi="Times New Roman" w:eastAsia="仿宋_GB2312" w:cs="Times New Roman"/>
          <w:b w:val="0"/>
          <w:bCs w:val="0"/>
          <w:color w:val="auto"/>
          <w:sz w:val="32"/>
          <w:szCs w:val="32"/>
          <w:highlight w:val="none"/>
          <w:u w:val="none"/>
        </w:rPr>
        <w:t>电子商务、</w:t>
      </w:r>
      <w:r>
        <w:rPr>
          <w:rFonts w:hint="default" w:ascii="Times New Roman" w:hAnsi="Times New Roman" w:cs="Times New Roman"/>
          <w:b w:val="0"/>
          <w:bCs w:val="0"/>
          <w:color w:val="auto"/>
          <w:sz w:val="32"/>
          <w:szCs w:val="32"/>
          <w:highlight w:val="none"/>
          <w:u w:val="none"/>
          <w:lang w:val="en-US" w:eastAsia="zh-CN"/>
        </w:rPr>
        <w:t>休闲旅游、</w:t>
      </w:r>
      <w:r>
        <w:rPr>
          <w:rFonts w:hint="default" w:ascii="Times New Roman" w:hAnsi="Times New Roman" w:eastAsia="仿宋_GB2312" w:cs="Times New Roman"/>
          <w:b w:val="0"/>
          <w:bCs w:val="0"/>
          <w:color w:val="auto"/>
          <w:sz w:val="32"/>
          <w:szCs w:val="32"/>
          <w:highlight w:val="none"/>
          <w:u w:val="none"/>
          <w:lang w:val="en-US" w:eastAsia="zh-CN"/>
        </w:rPr>
        <w:t>文化</w:t>
      </w:r>
      <w:r>
        <w:rPr>
          <w:rFonts w:hint="default" w:ascii="Times New Roman" w:hAnsi="Times New Roman" w:cs="Times New Roman"/>
          <w:b w:val="0"/>
          <w:bCs w:val="0"/>
          <w:color w:val="auto"/>
          <w:sz w:val="32"/>
          <w:szCs w:val="32"/>
          <w:highlight w:val="none"/>
          <w:u w:val="none"/>
          <w:lang w:val="en-US" w:eastAsia="zh-CN"/>
        </w:rPr>
        <w:t>创意</w:t>
      </w:r>
      <w:r>
        <w:rPr>
          <w:rFonts w:hint="default" w:ascii="Times New Roman" w:hAnsi="Times New Roman" w:eastAsia="仿宋_GB2312" w:cs="Times New Roman"/>
          <w:b w:val="0"/>
          <w:bCs w:val="0"/>
          <w:color w:val="auto"/>
          <w:sz w:val="32"/>
          <w:szCs w:val="32"/>
          <w:highlight w:val="none"/>
          <w:u w:val="none"/>
          <w:lang w:val="en-US" w:eastAsia="zh-CN"/>
        </w:rPr>
        <w:t>、现代金融</w:t>
      </w:r>
      <w:r>
        <w:rPr>
          <w:rFonts w:hint="default" w:ascii="Times New Roman" w:hAnsi="Times New Roman" w:eastAsia="仿宋_GB2312" w:cs="Times New Roman"/>
          <w:b w:val="0"/>
          <w:bCs w:val="0"/>
          <w:color w:val="auto"/>
          <w:sz w:val="32"/>
          <w:szCs w:val="32"/>
          <w:highlight w:val="none"/>
          <w:u w:val="none"/>
        </w:rPr>
        <w:t>等</w:t>
      </w:r>
      <w:r>
        <w:rPr>
          <w:rFonts w:hint="default" w:ascii="Times New Roman" w:hAnsi="Times New Roman" w:eastAsia="仿宋_GB2312" w:cs="Times New Roman"/>
          <w:b w:val="0"/>
          <w:bCs w:val="0"/>
          <w:color w:val="auto"/>
          <w:sz w:val="32"/>
          <w:szCs w:val="32"/>
          <w:highlight w:val="none"/>
          <w:u w:val="none"/>
          <w:lang w:eastAsia="zh-CN"/>
        </w:rPr>
        <w:t>现代服务业</w:t>
      </w:r>
      <w:r>
        <w:rPr>
          <w:rFonts w:hint="default" w:ascii="Times New Roman" w:hAnsi="Times New Roman" w:eastAsia="仿宋_GB2312" w:cs="Times New Roman"/>
          <w:color w:val="auto"/>
          <w:sz w:val="32"/>
          <w:szCs w:val="32"/>
          <w:highlight w:val="none"/>
          <w:u w:val="none"/>
        </w:rPr>
        <w:t>领域</w:t>
      </w:r>
      <w:r>
        <w:rPr>
          <w:rFonts w:hint="default" w:ascii="Times New Roman" w:hAnsi="Times New Roman" w:eastAsia="仿宋_GB2312" w:cs="Times New Roman"/>
          <w:color w:val="auto"/>
          <w:sz w:val="32"/>
          <w:szCs w:val="32"/>
          <w:highlight w:val="none"/>
          <w:u w:val="none"/>
          <w:lang w:val="en-US" w:eastAsia="zh-CN"/>
        </w:rPr>
        <w:t>人才</w:t>
      </w:r>
      <w:r>
        <w:rPr>
          <w:rFonts w:hint="eastAsia" w:ascii="Times New Roman" w:hAnsi="Times New Roman" w:cs="Times New Roman"/>
          <w:color w:val="auto"/>
          <w:sz w:val="32"/>
          <w:szCs w:val="32"/>
          <w:highlight w:val="none"/>
          <w:u w:val="none"/>
          <w:lang w:val="en-US" w:eastAsia="zh-CN"/>
        </w:rPr>
        <w:t>，加快</w:t>
      </w:r>
      <w:r>
        <w:rPr>
          <w:rFonts w:hint="default" w:ascii="Times New Roman" w:hAnsi="Times New Roman" w:eastAsia="仿宋_GB2312" w:cs="Times New Roman"/>
          <w:color w:val="auto"/>
          <w:sz w:val="32"/>
          <w:szCs w:val="32"/>
          <w:highlight w:val="none"/>
          <w:u w:val="none"/>
        </w:rPr>
        <w:t>构建人才梯队</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到2025年，力争</w:t>
      </w:r>
      <w:r>
        <w:rPr>
          <w:rFonts w:hint="default" w:ascii="Times New Roman" w:hAnsi="Times New Roman" w:eastAsia="仿宋_GB2312" w:cs="Times New Roman"/>
          <w:color w:val="auto"/>
          <w:sz w:val="32"/>
          <w:szCs w:val="32"/>
          <w:highlight w:val="none"/>
          <w:u w:val="none"/>
          <w:lang w:eastAsia="zh-CN"/>
        </w:rPr>
        <w:t>新</w:t>
      </w:r>
      <w:r>
        <w:rPr>
          <w:rFonts w:hint="default" w:ascii="Times New Roman" w:hAnsi="Times New Roman" w:eastAsia="仿宋_GB2312" w:cs="Times New Roman"/>
          <w:color w:val="auto"/>
          <w:sz w:val="32"/>
          <w:szCs w:val="32"/>
          <w:highlight w:val="none"/>
          <w:u w:val="none"/>
        </w:rPr>
        <w:t>引育</w:t>
      </w:r>
      <w:r>
        <w:rPr>
          <w:rFonts w:hint="default" w:ascii="Times New Roman" w:hAnsi="Times New Roman" w:cs="Times New Roman"/>
          <w:color w:val="auto"/>
          <w:sz w:val="32"/>
          <w:szCs w:val="32"/>
          <w:highlight w:val="none"/>
          <w:u w:val="none"/>
          <w:lang w:val="en-US" w:eastAsia="zh-CN"/>
        </w:rPr>
        <w:t>各类</w:t>
      </w:r>
      <w:r>
        <w:rPr>
          <w:rFonts w:hint="default" w:ascii="Times New Roman" w:hAnsi="Times New Roman" w:eastAsia="仿宋_GB2312" w:cs="Times New Roman"/>
          <w:color w:val="auto"/>
          <w:sz w:val="32"/>
          <w:szCs w:val="32"/>
          <w:highlight w:val="none"/>
          <w:u w:val="none"/>
        </w:rPr>
        <w:t>重点产业人才</w:t>
      </w:r>
      <w:r>
        <w:rPr>
          <w:rFonts w:hint="default" w:ascii="Times New Roman" w:hAnsi="Times New Roman" w:cs="Times New Roman"/>
          <w:color w:val="auto"/>
          <w:sz w:val="32"/>
          <w:szCs w:val="32"/>
          <w:highlight w:val="none"/>
          <w:u w:val="none"/>
          <w:lang w:val="en-US" w:eastAsia="zh-CN"/>
        </w:rPr>
        <w:t>分别</w:t>
      </w:r>
      <w:r>
        <w:rPr>
          <w:rFonts w:hint="default" w:ascii="Times New Roman" w:hAnsi="Times New Roman" w:eastAsia="仿宋_GB2312" w:cs="Times New Roman"/>
          <w:color w:val="auto"/>
          <w:sz w:val="32"/>
          <w:szCs w:val="32"/>
          <w:highlight w:val="none"/>
          <w:u w:val="none"/>
        </w:rPr>
        <w:t>达到</w:t>
      </w:r>
      <w:r>
        <w:rPr>
          <w:rFonts w:hint="default" w:ascii="Times New Roman" w:hAnsi="Times New Roman" w:eastAsia="仿宋_GB2312" w:cs="Times New Roman"/>
          <w:color w:val="auto"/>
          <w:sz w:val="32"/>
          <w:szCs w:val="32"/>
          <w:highlight w:val="none"/>
          <w:u w:val="none"/>
          <w:lang w:val="en-US" w:eastAsia="zh-CN"/>
        </w:rPr>
        <w:t>500</w:t>
      </w:r>
      <w:r>
        <w:rPr>
          <w:rFonts w:hint="default" w:ascii="Times New Roman" w:hAnsi="Times New Roman" w:eastAsia="仿宋_GB2312" w:cs="Times New Roman"/>
          <w:color w:val="auto"/>
          <w:sz w:val="32"/>
          <w:szCs w:val="32"/>
          <w:highlight w:val="none"/>
          <w:u w:val="none"/>
        </w:rPr>
        <w:t>名</w:t>
      </w:r>
      <w:r>
        <w:rPr>
          <w:rFonts w:hint="default" w:ascii="Times New Roman" w:hAnsi="Times New Roman" w:cs="Times New Roman"/>
          <w:color w:val="auto"/>
          <w:sz w:val="32"/>
          <w:szCs w:val="32"/>
          <w:highlight w:val="none"/>
          <w:u w:val="none"/>
          <w:lang w:val="en-US" w:eastAsia="zh-CN"/>
        </w:rPr>
        <w:t>以上</w:t>
      </w:r>
      <w:r>
        <w:rPr>
          <w:rFonts w:hint="default" w:ascii="Times New Roman" w:hAnsi="Times New Roman" w:eastAsia="仿宋_GB2312" w:cs="Times New Roman"/>
          <w:color w:val="auto"/>
          <w:sz w:val="32"/>
          <w:szCs w:val="32"/>
          <w:highlight w:val="none"/>
          <w:u w:val="none"/>
        </w:rPr>
        <w:t>。</w:t>
      </w:r>
    </w:p>
    <w:p>
      <w:pPr>
        <w:pStyle w:val="3"/>
        <w:pageBreakBefore w:val="0"/>
        <w:kinsoku/>
        <w:wordWrap/>
        <w:overflowPunct/>
        <w:topLinePunct w:val="0"/>
        <w:autoSpaceDE/>
        <w:autoSpaceDN/>
        <w:bidi w:val="0"/>
        <w:spacing w:before="0" w:after="0" w:line="600" w:lineRule="exact"/>
        <w:textAlignment w:val="auto"/>
        <w:rPr>
          <w:rFonts w:hint="default" w:ascii="Times New Roman" w:hAnsi="Times New Roman" w:cs="Times New Roman"/>
          <w:lang w:val="en-US" w:eastAsia="zh-CN"/>
        </w:rPr>
      </w:pPr>
      <w:bookmarkStart w:id="81" w:name="_Toc2122712574_WPSOffice_Level2"/>
      <w:bookmarkStart w:id="82" w:name="_Toc4482"/>
      <w:bookmarkStart w:id="83" w:name="_Toc14208"/>
      <w:bookmarkStart w:id="84" w:name="_Toc23512"/>
      <w:bookmarkStart w:id="85" w:name="_Toc25772"/>
      <w:r>
        <w:rPr>
          <w:rFonts w:hint="default" w:ascii="Times New Roman" w:hAnsi="Times New Roman" w:cs="Times New Roman"/>
        </w:rPr>
        <w:t>（</w:t>
      </w:r>
      <w:r>
        <w:rPr>
          <w:rFonts w:hint="eastAsia" w:ascii="Times New Roman" w:hAnsi="Times New Roman" w:cs="Times New Roman"/>
          <w:lang w:val="en-US" w:eastAsia="zh-CN"/>
        </w:rPr>
        <w:t>三</w:t>
      </w:r>
      <w:r>
        <w:rPr>
          <w:rFonts w:hint="default" w:ascii="Times New Roman" w:hAnsi="Times New Roman" w:cs="Times New Roman"/>
        </w:rPr>
        <w:t>）</w:t>
      </w:r>
      <w:r>
        <w:rPr>
          <w:rFonts w:hint="default" w:ascii="Times New Roman" w:hAnsi="Times New Roman" w:cs="Times New Roman"/>
          <w:lang w:val="en-US" w:eastAsia="zh-CN"/>
        </w:rPr>
        <w:t>经营管理人才领航计划</w:t>
      </w:r>
      <w:bookmarkEnd w:id="81"/>
      <w:bookmarkEnd w:id="82"/>
      <w:bookmarkEnd w:id="83"/>
    </w:p>
    <w:p>
      <w:pPr>
        <w:pStyle w:val="8"/>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u w:val="none"/>
          <w:lang w:val="en-US" w:eastAsia="zh-CN"/>
        </w:rPr>
      </w:pPr>
      <w:r>
        <w:rPr>
          <w:rFonts w:hint="default" w:ascii="Times New Roman" w:hAnsi="Times New Roman" w:eastAsia="仿宋_GB2312" w:cs="Times New Roman"/>
          <w:color w:val="auto"/>
          <w:sz w:val="32"/>
          <w:szCs w:val="32"/>
          <w:u w:val="none"/>
          <w:lang w:val="en-US" w:eastAsia="zh-CN"/>
        </w:rPr>
        <w:t>以培养现代化经营管理水平高，</w:t>
      </w:r>
      <w:r>
        <w:rPr>
          <w:rFonts w:hint="default" w:ascii="Times New Roman" w:hAnsi="Times New Roman" w:eastAsia="仿宋_GB2312" w:cs="Times New Roman"/>
          <w:color w:val="auto"/>
          <w:sz w:val="32"/>
          <w:szCs w:val="32"/>
          <w:u w:val="none"/>
        </w:rPr>
        <w:t>具有国际视野、战略思维、创新</w:t>
      </w:r>
      <w:r>
        <w:rPr>
          <w:rFonts w:hint="default" w:ascii="Times New Roman" w:hAnsi="Times New Roman" w:cs="Times New Roman"/>
          <w:color w:val="auto"/>
          <w:sz w:val="32"/>
          <w:szCs w:val="32"/>
          <w:u w:val="none"/>
          <w:lang w:val="en-US" w:eastAsia="zh-CN"/>
        </w:rPr>
        <w:t>能力</w:t>
      </w:r>
      <w:r>
        <w:rPr>
          <w:rFonts w:hint="default" w:ascii="Times New Roman" w:hAnsi="Times New Roman" w:eastAsia="仿宋_GB2312" w:cs="Times New Roman"/>
          <w:color w:val="auto"/>
          <w:sz w:val="32"/>
          <w:szCs w:val="32"/>
          <w:u w:val="none"/>
        </w:rPr>
        <w:t>的企业家和职业经理人</w:t>
      </w:r>
      <w:r>
        <w:rPr>
          <w:rFonts w:hint="default" w:ascii="Times New Roman" w:hAnsi="Times New Roman" w:eastAsia="仿宋_GB2312" w:cs="Times New Roman"/>
          <w:color w:val="auto"/>
          <w:sz w:val="32"/>
          <w:szCs w:val="32"/>
          <w:u w:val="none"/>
          <w:lang w:val="en-US" w:eastAsia="zh-CN"/>
        </w:rPr>
        <w:t>为目标</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val="en-US" w:eastAsia="zh-CN"/>
        </w:rPr>
        <w:t>探索</w:t>
      </w:r>
      <w:r>
        <w:rPr>
          <w:rFonts w:hint="default" w:ascii="Times New Roman" w:hAnsi="Times New Roman" w:eastAsia="仿宋_GB2312" w:cs="Times New Roman"/>
          <w:b w:val="0"/>
          <w:bCs w:val="0"/>
          <w:color w:val="auto"/>
          <w:sz w:val="32"/>
          <w:szCs w:val="32"/>
          <w:u w:val="none"/>
        </w:rPr>
        <w:t>实施企业经营管理人才培育“7017”行动，</w:t>
      </w:r>
      <w:r>
        <w:rPr>
          <w:rFonts w:hint="default" w:ascii="Times New Roman" w:hAnsi="Times New Roman" w:eastAsia="仿宋_GB2312" w:cs="Times New Roman"/>
          <w:color w:val="auto"/>
          <w:sz w:val="32"/>
          <w:szCs w:val="32"/>
          <w:u w:val="none"/>
        </w:rPr>
        <w:t>着力培养70名领军人才，</w:t>
      </w:r>
      <w:r>
        <w:rPr>
          <w:rFonts w:hint="default" w:ascii="Times New Roman" w:hAnsi="Times New Roman" w:eastAsia="仿宋_GB2312" w:cs="Times New Roman"/>
          <w:color w:val="auto"/>
          <w:sz w:val="32"/>
          <w:szCs w:val="32"/>
          <w:u w:val="none"/>
          <w:lang w:val="en-US" w:eastAsia="zh-CN"/>
        </w:rPr>
        <w:t>加持</w:t>
      </w:r>
      <w:r>
        <w:rPr>
          <w:rFonts w:hint="default" w:ascii="Times New Roman" w:hAnsi="Times New Roman" w:eastAsia="仿宋_GB2312" w:cs="Times New Roman"/>
          <w:color w:val="auto"/>
          <w:sz w:val="32"/>
          <w:szCs w:val="32"/>
          <w:u w:val="none"/>
        </w:rPr>
        <w:t>100位骨干人才，储备700名后备人才。</w:t>
      </w:r>
      <w:r>
        <w:rPr>
          <w:rFonts w:hint="default" w:ascii="Times New Roman" w:hAnsi="Times New Roman" w:eastAsia="仿宋_GB2312" w:cs="Times New Roman"/>
          <w:color w:val="auto"/>
          <w:sz w:val="32"/>
          <w:szCs w:val="32"/>
          <w:u w:val="none"/>
          <w:lang w:val="en-US" w:eastAsia="zh-CN"/>
        </w:rPr>
        <w:t>依托</w:t>
      </w:r>
      <w:r>
        <w:rPr>
          <w:rFonts w:hint="default" w:ascii="Times New Roman" w:hAnsi="Times New Roman" w:eastAsia="仿宋_GB2312" w:cs="Times New Roman"/>
          <w:color w:val="auto"/>
          <w:sz w:val="32"/>
          <w:szCs w:val="32"/>
          <w:u w:val="none"/>
        </w:rPr>
        <w:t>世界浙商大会和“天下浙商家乡行”等活动，积极搭建企业家创新创业论坛</w:t>
      </w:r>
      <w:r>
        <w:rPr>
          <w:rFonts w:hint="default" w:ascii="Times New Roman" w:hAnsi="Times New Roman" w:cs="Times New Roman"/>
          <w:color w:val="auto"/>
          <w:sz w:val="32"/>
          <w:szCs w:val="32"/>
          <w:u w:val="none"/>
          <w:lang w:eastAsia="zh-CN"/>
        </w:rPr>
        <w:t>。</w:t>
      </w:r>
      <w:r>
        <w:rPr>
          <w:rFonts w:hint="default" w:ascii="Times New Roman" w:hAnsi="Times New Roman" w:eastAsia="仿宋_GB2312" w:cs="Times New Roman"/>
          <w:color w:val="auto"/>
          <w:sz w:val="32"/>
          <w:szCs w:val="32"/>
          <w:highlight w:val="none"/>
          <w:u w:val="none"/>
          <w:lang w:val="en-US" w:eastAsia="zh-CN"/>
        </w:rPr>
        <w:t>加大国有企业经营管理</w:t>
      </w:r>
      <w:r>
        <w:rPr>
          <w:rFonts w:hint="default" w:ascii="Times New Roman" w:hAnsi="Times New Roman" w:eastAsia="仿宋_GB2312" w:cs="Times New Roman"/>
          <w:color w:val="auto"/>
          <w:sz w:val="32"/>
          <w:szCs w:val="32"/>
          <w:highlight w:val="none"/>
          <w:u w:val="none"/>
        </w:rPr>
        <w:t>人才</w:t>
      </w:r>
      <w:r>
        <w:rPr>
          <w:rFonts w:hint="default" w:ascii="Times New Roman" w:hAnsi="Times New Roman" w:eastAsia="仿宋_GB2312" w:cs="Times New Roman"/>
          <w:color w:val="auto"/>
          <w:sz w:val="32"/>
          <w:szCs w:val="32"/>
          <w:highlight w:val="none"/>
          <w:u w:val="none"/>
          <w:lang w:val="en-US" w:eastAsia="zh-CN"/>
        </w:rPr>
        <w:t>的引进、</w:t>
      </w:r>
      <w:r>
        <w:rPr>
          <w:rFonts w:hint="default" w:ascii="Times New Roman" w:hAnsi="Times New Roman" w:eastAsia="仿宋_GB2312" w:cs="Times New Roman"/>
          <w:color w:val="auto"/>
          <w:sz w:val="32"/>
          <w:szCs w:val="32"/>
          <w:highlight w:val="none"/>
          <w:u w:val="none"/>
        </w:rPr>
        <w:t>培养</w:t>
      </w:r>
      <w:r>
        <w:rPr>
          <w:rFonts w:hint="default" w:ascii="Times New Roman" w:hAnsi="Times New Roman" w:eastAsia="仿宋_GB2312" w:cs="Times New Roman"/>
          <w:color w:val="auto"/>
          <w:sz w:val="32"/>
          <w:szCs w:val="32"/>
          <w:highlight w:val="none"/>
          <w:u w:val="none"/>
          <w:lang w:val="en-US" w:eastAsia="zh-CN"/>
        </w:rPr>
        <w:t>和储备力度，</w:t>
      </w:r>
      <w:r>
        <w:rPr>
          <w:rFonts w:hint="default" w:ascii="Times New Roman" w:hAnsi="Times New Roman" w:eastAsia="仿宋_GB2312" w:cs="Times New Roman"/>
          <w:color w:val="auto"/>
          <w:sz w:val="32"/>
          <w:szCs w:val="32"/>
          <w:highlight w:val="none"/>
          <w:u w:val="none"/>
        </w:rPr>
        <w:t>推进人才“跨单位、跨系统、跨条线”</w:t>
      </w:r>
      <w:r>
        <w:rPr>
          <w:rFonts w:hint="default" w:ascii="Times New Roman" w:hAnsi="Times New Roman" w:eastAsia="仿宋_GB2312" w:cs="Times New Roman"/>
          <w:color w:val="auto"/>
          <w:sz w:val="32"/>
          <w:szCs w:val="32"/>
          <w:highlight w:val="none"/>
          <w:u w:val="none"/>
          <w:lang w:val="en-US" w:eastAsia="zh-CN"/>
        </w:rPr>
        <w:t>实践锻炼和分类培养，</w:t>
      </w:r>
      <w:r>
        <w:rPr>
          <w:rFonts w:hint="default" w:ascii="Times New Roman" w:hAnsi="Times New Roman" w:eastAsia="仿宋_GB2312" w:cs="Times New Roman"/>
          <w:color w:val="auto"/>
          <w:sz w:val="32"/>
          <w:szCs w:val="32"/>
          <w:highlight w:val="none"/>
          <w:u w:val="none"/>
        </w:rPr>
        <w:t>着力提升资本运作、品牌运作和资源配置能力。</w:t>
      </w:r>
      <w:r>
        <w:rPr>
          <w:rFonts w:hint="default" w:ascii="Times New Roman" w:hAnsi="Times New Roman" w:cs="Times New Roman"/>
          <w:color w:val="auto"/>
          <w:sz w:val="32"/>
          <w:szCs w:val="32"/>
          <w:u w:val="none"/>
          <w:lang w:eastAsia="zh-CN"/>
        </w:rPr>
        <w:t>依托</w:t>
      </w:r>
      <w:r>
        <w:rPr>
          <w:rFonts w:hint="default" w:ascii="Times New Roman" w:hAnsi="Times New Roman" w:cs="Times New Roman"/>
          <w:color w:val="auto"/>
          <w:sz w:val="32"/>
          <w:szCs w:val="32"/>
          <w:u w:val="none"/>
          <w:lang w:val="en-US" w:eastAsia="zh-CN"/>
        </w:rPr>
        <w:t>知名</w:t>
      </w:r>
      <w:r>
        <w:rPr>
          <w:rFonts w:hint="default" w:ascii="Times New Roman" w:hAnsi="Times New Roman" w:cs="Times New Roman"/>
          <w:color w:val="auto"/>
          <w:sz w:val="32"/>
          <w:szCs w:val="32"/>
          <w:u w:val="none"/>
          <w:lang w:eastAsia="zh-CN"/>
        </w:rPr>
        <w:t>高校联合</w:t>
      </w:r>
      <w:r>
        <w:rPr>
          <w:rFonts w:hint="default" w:ascii="Times New Roman" w:hAnsi="Times New Roman" w:eastAsia="仿宋_GB2312" w:cs="Times New Roman"/>
          <w:color w:val="auto"/>
          <w:sz w:val="32"/>
          <w:szCs w:val="32"/>
          <w:u w:val="none"/>
          <w:lang w:eastAsia="zh-CN"/>
        </w:rPr>
        <w:t>打造</w:t>
      </w:r>
      <w:r>
        <w:rPr>
          <w:rFonts w:hint="default" w:ascii="Times New Roman" w:hAnsi="Times New Roman" w:eastAsia="仿宋_GB2312" w:cs="Times New Roman"/>
          <w:color w:val="auto"/>
          <w:sz w:val="32"/>
          <w:szCs w:val="32"/>
          <w:u w:val="none"/>
        </w:rPr>
        <w:t>“建商学堂”培训品牌，</w:t>
      </w:r>
      <w:r>
        <w:rPr>
          <w:rFonts w:hint="default" w:ascii="Times New Roman" w:hAnsi="Times New Roman" w:cs="Times New Roman"/>
          <w:color w:val="auto"/>
          <w:sz w:val="32"/>
          <w:szCs w:val="32"/>
          <w:u w:val="none"/>
          <w:lang w:val="en-US" w:eastAsia="zh-CN"/>
        </w:rPr>
        <w:t>不断提高经营管理人才的</w:t>
      </w:r>
      <w:r>
        <w:rPr>
          <w:rFonts w:hint="eastAsia" w:ascii="Times New Roman" w:hAnsi="Times New Roman" w:cs="Times New Roman"/>
          <w:color w:val="auto"/>
          <w:sz w:val="32"/>
          <w:szCs w:val="32"/>
          <w:u w:val="none"/>
          <w:lang w:val="en-US" w:eastAsia="zh-CN"/>
        </w:rPr>
        <w:t>综合素养</w:t>
      </w:r>
      <w:r>
        <w:rPr>
          <w:rFonts w:hint="default" w:ascii="Times New Roman" w:hAnsi="Times New Roman" w:eastAsia="仿宋_GB2312" w:cs="Times New Roman"/>
          <w:color w:val="auto"/>
          <w:sz w:val="32"/>
          <w:u w:val="none"/>
        </w:rPr>
        <w:t>。</w:t>
      </w:r>
      <w:r>
        <w:rPr>
          <w:rFonts w:hint="default" w:ascii="Times New Roman" w:hAnsi="Times New Roman" w:cs="Times New Roman"/>
          <w:color w:val="auto"/>
          <w:sz w:val="32"/>
          <w:u w:val="none"/>
          <w:lang w:val="en-US" w:eastAsia="zh-CN"/>
        </w:rPr>
        <w:t>加大建德在外人才资源梳理，主动对接长三角高校院所侨（留）联联盟，推动更多建德籍企业家、科学家回归创业。</w:t>
      </w:r>
    </w:p>
    <w:p>
      <w:pPr>
        <w:pStyle w:val="3"/>
        <w:pageBreakBefore w:val="0"/>
        <w:kinsoku/>
        <w:wordWrap/>
        <w:overflowPunct/>
        <w:topLinePunct w:val="0"/>
        <w:autoSpaceDE/>
        <w:autoSpaceDN/>
        <w:bidi w:val="0"/>
        <w:spacing w:before="0" w:after="0" w:line="600" w:lineRule="exact"/>
        <w:textAlignment w:val="auto"/>
        <w:rPr>
          <w:rFonts w:hint="default" w:ascii="Times New Roman" w:hAnsi="Times New Roman" w:cs="Times New Roman"/>
          <w:lang w:val="en-US" w:eastAsia="zh-CN"/>
        </w:rPr>
      </w:pPr>
      <w:bookmarkStart w:id="86" w:name="_Toc802446155_WPSOffice_Level2"/>
      <w:r>
        <w:rPr>
          <w:rFonts w:hint="default" w:ascii="Times New Roman" w:hAnsi="Times New Roman" w:cs="Times New Roman"/>
        </w:rPr>
        <w:t>（</w:t>
      </w:r>
      <w:r>
        <w:rPr>
          <w:rFonts w:hint="eastAsia" w:ascii="Times New Roman" w:hAnsi="Times New Roman" w:cs="Times New Roman"/>
          <w:lang w:val="en-US" w:eastAsia="zh-CN"/>
        </w:rPr>
        <w:t>四</w:t>
      </w:r>
      <w:r>
        <w:rPr>
          <w:rFonts w:hint="default" w:ascii="Times New Roman" w:hAnsi="Times New Roman" w:cs="Times New Roman"/>
        </w:rPr>
        <w:t>）技能</w:t>
      </w:r>
      <w:bookmarkEnd w:id="84"/>
      <w:r>
        <w:rPr>
          <w:rFonts w:hint="default" w:ascii="Times New Roman" w:hAnsi="Times New Roman" w:cs="Times New Roman"/>
          <w:lang w:val="en-US" w:eastAsia="zh-CN"/>
        </w:rPr>
        <w:t>人才名匠计划</w:t>
      </w:r>
      <w:bookmarkEnd w:id="85"/>
      <w:bookmarkEnd w:id="86"/>
    </w:p>
    <w:p>
      <w:pPr>
        <w:pStyle w:val="8"/>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eastAsia" w:ascii="Times New Roman" w:hAnsi="Times New Roman" w:cs="Times New Roman"/>
          <w:color w:val="auto"/>
          <w:sz w:val="32"/>
          <w:szCs w:val="32"/>
          <w:u w:val="none"/>
          <w:lang w:eastAsia="zh-CN"/>
        </w:rPr>
        <w:t>全面推进“技能建德行动”，</w:t>
      </w:r>
      <w:r>
        <w:rPr>
          <w:rFonts w:hint="default" w:ascii="Times New Roman" w:hAnsi="Times New Roman" w:eastAsia="仿宋_GB2312" w:cs="Times New Roman"/>
          <w:color w:val="auto"/>
          <w:sz w:val="32"/>
          <w:szCs w:val="32"/>
          <w:u w:val="none"/>
        </w:rPr>
        <w:t>围绕先进制造业和现代服务业重点领域，加快</w:t>
      </w:r>
      <w:r>
        <w:rPr>
          <w:rFonts w:hint="default" w:ascii="Times New Roman" w:hAnsi="Times New Roman" w:eastAsia="仿宋_GB2312" w:cs="Times New Roman"/>
          <w:color w:val="auto"/>
          <w:sz w:val="32"/>
          <w:szCs w:val="32"/>
          <w:u w:val="none"/>
          <w:lang w:val="en-US" w:eastAsia="zh-CN"/>
        </w:rPr>
        <w:t>引育</w:t>
      </w:r>
      <w:r>
        <w:rPr>
          <w:rFonts w:hint="default" w:ascii="Times New Roman" w:hAnsi="Times New Roman" w:eastAsia="仿宋_GB2312" w:cs="Times New Roman"/>
          <w:color w:val="auto"/>
          <w:sz w:val="32"/>
          <w:szCs w:val="32"/>
          <w:u w:val="none"/>
        </w:rPr>
        <w:t>知识型、技能型、创新型的“金蓝领”。加快</w:t>
      </w:r>
      <w:r>
        <w:rPr>
          <w:rFonts w:hint="eastAsia" w:ascii="Times New Roman" w:hAnsi="Times New Roman" w:cs="Times New Roman"/>
          <w:color w:val="auto"/>
          <w:sz w:val="32"/>
          <w:szCs w:val="32"/>
          <w:u w:val="none"/>
          <w:lang w:val="en-US" w:eastAsia="zh-CN"/>
        </w:rPr>
        <w:t>建成技师学院</w:t>
      </w:r>
      <w:r>
        <w:rPr>
          <w:rFonts w:hint="default" w:ascii="Times New Roman" w:hAnsi="Times New Roman" w:cs="Times New Roman"/>
          <w:color w:val="auto"/>
          <w:sz w:val="32"/>
          <w:szCs w:val="32"/>
          <w:u w:val="none"/>
          <w:lang w:eastAsia="zh-CN"/>
        </w:rPr>
        <w:t>，</w:t>
      </w:r>
      <w:r>
        <w:rPr>
          <w:rFonts w:hint="default" w:ascii="Times New Roman" w:hAnsi="Times New Roman" w:eastAsia="仿宋_GB2312" w:cs="Times New Roman"/>
          <w:color w:val="auto"/>
          <w:sz w:val="32"/>
          <w:szCs w:val="32"/>
          <w:u w:val="none"/>
          <w:shd w:val="clear" w:color="auto" w:fill="FFFFFF"/>
        </w:rPr>
        <w:t>构建产教训融合、政企社协同、育选用</w:t>
      </w:r>
      <w:r>
        <w:rPr>
          <w:rFonts w:hint="default" w:ascii="Times New Roman" w:hAnsi="Times New Roman" w:eastAsia="仿宋_GB2312" w:cs="Times New Roman"/>
          <w:color w:val="auto"/>
          <w:sz w:val="32"/>
          <w:szCs w:val="32"/>
          <w:u w:val="none"/>
          <w:shd w:val="clear"/>
        </w:rPr>
        <w:t>贯通的技能人才培育体系。</w:t>
      </w:r>
      <w:r>
        <w:rPr>
          <w:rFonts w:hint="default" w:ascii="Times New Roman" w:hAnsi="Times New Roman" w:eastAsia="仿宋_GB2312" w:cs="Times New Roman"/>
          <w:color w:val="auto"/>
          <w:sz w:val="32"/>
          <w:szCs w:val="32"/>
          <w:u w:val="none"/>
        </w:rPr>
        <w:t>依托行业协会组织、重点产业园区和企业实训基地等载体，积极</w:t>
      </w:r>
      <w:r>
        <w:rPr>
          <w:rFonts w:hint="default" w:ascii="Times New Roman" w:hAnsi="Times New Roman" w:eastAsia="仿宋_GB2312" w:cs="Times New Roman"/>
          <w:color w:val="auto"/>
          <w:sz w:val="32"/>
          <w:szCs w:val="32"/>
          <w:u w:val="none"/>
          <w:lang w:val="en-US" w:eastAsia="zh-CN"/>
        </w:rPr>
        <w:t>推进</w:t>
      </w:r>
      <w:r>
        <w:rPr>
          <w:rFonts w:hint="default" w:ascii="Times New Roman" w:hAnsi="Times New Roman" w:eastAsia="仿宋_GB2312" w:cs="Times New Roman"/>
          <w:color w:val="auto"/>
          <w:sz w:val="32"/>
          <w:szCs w:val="32"/>
          <w:u w:val="none"/>
        </w:rPr>
        <w:t>“双元制”“互联网+”“订单班”“</w:t>
      </w:r>
      <w:r>
        <w:rPr>
          <w:rFonts w:hint="eastAsia" w:ascii="Times New Roman" w:hAnsi="Times New Roman" w:cs="Times New Roman"/>
          <w:color w:val="auto"/>
          <w:sz w:val="32"/>
          <w:szCs w:val="32"/>
          <w:u w:val="none"/>
          <w:lang w:eastAsia="zh-CN"/>
        </w:rPr>
        <w:t>企业</w:t>
      </w:r>
      <w:r>
        <w:rPr>
          <w:rFonts w:hint="default" w:ascii="Times New Roman" w:hAnsi="Times New Roman" w:eastAsia="仿宋_GB2312" w:cs="Times New Roman"/>
          <w:color w:val="auto"/>
          <w:sz w:val="32"/>
          <w:szCs w:val="32"/>
          <w:u w:val="none"/>
        </w:rPr>
        <w:t>新型学徒制”等职业教育和技能人才培养新模式</w:t>
      </w:r>
      <w:r>
        <w:rPr>
          <w:rFonts w:hint="default" w:ascii="Times New Roman" w:hAnsi="Times New Roman" w:eastAsia="仿宋_GB2312" w:cs="Times New Roman"/>
          <w:b w:val="0"/>
          <w:bCs w:val="0"/>
          <w:color w:val="auto"/>
          <w:sz w:val="32"/>
          <w:szCs w:val="32"/>
          <w:u w:val="none"/>
        </w:rPr>
        <w:t>。</w:t>
      </w:r>
      <w:r>
        <w:rPr>
          <w:rFonts w:hint="default" w:ascii="Times New Roman" w:hAnsi="Times New Roman" w:eastAsia="仿宋_GB2312" w:cs="Times New Roman"/>
          <w:color w:val="auto"/>
          <w:sz w:val="32"/>
          <w:szCs w:val="32"/>
          <w:u w:val="none"/>
        </w:rPr>
        <w:t>有序推进职业技能等级</w:t>
      </w:r>
      <w:r>
        <w:rPr>
          <w:rFonts w:hint="eastAsia" w:ascii="Times New Roman" w:hAnsi="Times New Roman" w:cs="Times New Roman"/>
          <w:color w:val="auto"/>
          <w:sz w:val="32"/>
          <w:szCs w:val="32"/>
          <w:u w:val="none"/>
          <w:lang w:eastAsia="zh-CN"/>
        </w:rPr>
        <w:t>认定</w:t>
      </w:r>
      <w:r>
        <w:rPr>
          <w:rFonts w:hint="default" w:ascii="Times New Roman" w:hAnsi="Times New Roman" w:eastAsia="仿宋_GB2312" w:cs="Times New Roman"/>
          <w:color w:val="auto"/>
          <w:sz w:val="32"/>
          <w:szCs w:val="32"/>
          <w:u w:val="none"/>
        </w:rPr>
        <w:t>，鼓励引进知名培训认证机构，建立完善</w:t>
      </w:r>
      <w:r>
        <w:rPr>
          <w:rFonts w:hint="default" w:ascii="Times New Roman" w:hAnsi="Times New Roman" w:eastAsia="仿宋_GB2312" w:cs="Times New Roman"/>
          <w:color w:val="auto"/>
          <w:sz w:val="32"/>
          <w:szCs w:val="32"/>
          <w:u w:val="none"/>
          <w:lang w:val="en-US" w:eastAsia="zh-CN"/>
        </w:rPr>
        <w:t>绿色化工、农村电商、农业生产技术、养老</w:t>
      </w:r>
      <w:r>
        <w:rPr>
          <w:rFonts w:hint="default" w:ascii="Times New Roman" w:hAnsi="Times New Roman" w:eastAsia="仿宋_GB2312" w:cs="Times New Roman"/>
          <w:color w:val="auto"/>
          <w:sz w:val="32"/>
          <w:szCs w:val="32"/>
          <w:u w:val="none"/>
        </w:rPr>
        <w:t>等</w:t>
      </w:r>
      <w:r>
        <w:rPr>
          <w:rFonts w:hint="default" w:ascii="Times New Roman" w:hAnsi="Times New Roman" w:eastAsia="仿宋_GB2312" w:cs="Times New Roman"/>
          <w:color w:val="auto"/>
          <w:sz w:val="32"/>
          <w:szCs w:val="32"/>
          <w:u w:val="none"/>
          <w:lang w:val="en-US" w:eastAsia="zh-CN"/>
        </w:rPr>
        <w:t>符合本市产业导向的技能人才定向</w:t>
      </w:r>
      <w:r>
        <w:rPr>
          <w:rFonts w:hint="default" w:ascii="Times New Roman" w:hAnsi="Times New Roman" w:eastAsia="仿宋_GB2312" w:cs="Times New Roman"/>
          <w:color w:val="auto"/>
          <w:sz w:val="32"/>
          <w:szCs w:val="32"/>
          <w:u w:val="none"/>
        </w:rPr>
        <w:t>培训和</w:t>
      </w:r>
      <w:r>
        <w:rPr>
          <w:rFonts w:hint="eastAsia" w:ascii="Times New Roman" w:hAnsi="Times New Roman" w:cs="Times New Roman"/>
          <w:color w:val="auto"/>
          <w:sz w:val="32"/>
          <w:szCs w:val="32"/>
          <w:u w:val="none"/>
          <w:lang w:eastAsia="zh-CN"/>
        </w:rPr>
        <w:t>技能等级</w:t>
      </w:r>
      <w:r>
        <w:rPr>
          <w:rFonts w:hint="default" w:ascii="Times New Roman" w:hAnsi="Times New Roman" w:eastAsia="仿宋_GB2312" w:cs="Times New Roman"/>
          <w:color w:val="auto"/>
          <w:sz w:val="32"/>
          <w:szCs w:val="32"/>
          <w:u w:val="none"/>
        </w:rPr>
        <w:t>认定体系</w:t>
      </w:r>
      <w:r>
        <w:rPr>
          <w:rFonts w:hint="default" w:ascii="Times New Roman" w:hAnsi="Times New Roman" w:cs="Times New Roman"/>
          <w:color w:val="auto"/>
          <w:sz w:val="32"/>
          <w:szCs w:val="32"/>
          <w:u w:val="none"/>
          <w:lang w:eastAsia="zh-CN"/>
        </w:rPr>
        <w:t>。</w:t>
      </w:r>
      <w:r>
        <w:rPr>
          <w:rFonts w:hint="default" w:ascii="Times New Roman" w:hAnsi="Times New Roman" w:eastAsia="仿宋_GB2312" w:cs="Times New Roman"/>
          <w:color w:val="auto"/>
          <w:sz w:val="32"/>
          <w:szCs w:val="32"/>
          <w:u w:val="none"/>
        </w:rPr>
        <w:t>探索</w:t>
      </w:r>
      <w:r>
        <w:rPr>
          <w:rFonts w:hint="default" w:ascii="Times New Roman" w:hAnsi="Times New Roman" w:cs="Times New Roman"/>
          <w:color w:val="auto"/>
          <w:kern w:val="0"/>
          <w:sz w:val="32"/>
          <w:szCs w:val="32"/>
          <w:u w:val="none"/>
          <w:lang w:val="en-US" w:eastAsia="zh-CN"/>
        </w:rPr>
        <w:t>开展</w:t>
      </w:r>
      <w:r>
        <w:rPr>
          <w:rFonts w:hint="default" w:ascii="Times New Roman" w:hAnsi="Times New Roman" w:eastAsia="仿宋_GB2312" w:cs="Times New Roman"/>
          <w:color w:val="auto"/>
          <w:kern w:val="0"/>
          <w:sz w:val="32"/>
          <w:szCs w:val="32"/>
          <w:u w:val="none"/>
        </w:rPr>
        <w:t>企业首席技师制度</w:t>
      </w:r>
      <w:r>
        <w:rPr>
          <w:rFonts w:hint="default" w:ascii="Times New Roman" w:hAnsi="Times New Roman" w:cs="Times New Roman"/>
          <w:color w:val="auto"/>
          <w:kern w:val="0"/>
          <w:sz w:val="32"/>
          <w:szCs w:val="32"/>
          <w:u w:val="none"/>
          <w:lang w:val="en-US" w:eastAsia="zh-CN"/>
        </w:rPr>
        <w:t>试点，成立一批“能工巧匠”工作室，</w:t>
      </w:r>
      <w:r>
        <w:rPr>
          <w:rFonts w:hint="eastAsia" w:ascii="Times New Roman" w:hAnsi="Times New Roman" w:cs="Times New Roman"/>
          <w:color w:val="auto"/>
          <w:kern w:val="0"/>
          <w:sz w:val="32"/>
          <w:szCs w:val="32"/>
          <w:u w:val="none"/>
          <w:lang w:val="en-US" w:eastAsia="zh-CN"/>
        </w:rPr>
        <w:t>推动</w:t>
      </w:r>
      <w:r>
        <w:rPr>
          <w:rFonts w:hint="default" w:ascii="Times New Roman" w:hAnsi="Times New Roman" w:eastAsia="仿宋_GB2312" w:cs="Times New Roman"/>
          <w:color w:val="auto"/>
          <w:sz w:val="32"/>
          <w:szCs w:val="32"/>
          <w:u w:val="none"/>
        </w:rPr>
        <w:t>打通高技能人才与专业技术人才职业发展通道。</w:t>
      </w:r>
      <w:r>
        <w:rPr>
          <w:rFonts w:hint="default" w:ascii="Times New Roman" w:hAnsi="Times New Roman" w:eastAsia="仿宋_GB2312" w:cs="Times New Roman"/>
          <w:color w:val="auto"/>
          <w:sz w:val="32"/>
          <w:szCs w:val="32"/>
          <w:u w:val="none"/>
          <w:lang w:val="en-US" w:eastAsia="zh-CN"/>
        </w:rPr>
        <w:t>建立以各行业技能竞赛和企业岗位练兵比武活动为基础的技能竞赛体系，锤炼技能本领。</w:t>
      </w:r>
      <w:r>
        <w:rPr>
          <w:rFonts w:hint="default" w:ascii="Times New Roman" w:hAnsi="Times New Roman" w:eastAsia="仿宋_GB2312" w:cs="Times New Roman"/>
          <w:color w:val="auto"/>
          <w:sz w:val="32"/>
          <w:szCs w:val="32"/>
          <w:u w:val="none"/>
        </w:rPr>
        <w:t>到</w:t>
      </w:r>
      <w:r>
        <w:rPr>
          <w:rFonts w:hint="default" w:ascii="Times New Roman" w:hAnsi="Times New Roman" w:eastAsia="仿宋_GB2312" w:cs="Times New Roman"/>
          <w:color w:val="auto"/>
          <w:sz w:val="32"/>
          <w:szCs w:val="32"/>
          <w:highlight w:val="none"/>
          <w:u w:val="none"/>
        </w:rPr>
        <w:t>2025年，力争</w:t>
      </w:r>
      <w:r>
        <w:rPr>
          <w:rFonts w:hint="default" w:ascii="Times New Roman" w:hAnsi="Times New Roman" w:eastAsia="仿宋_GB2312" w:cs="Times New Roman"/>
          <w:color w:val="auto"/>
          <w:sz w:val="32"/>
          <w:szCs w:val="32"/>
          <w:highlight w:val="none"/>
          <w:u w:val="none"/>
          <w:lang w:val="en-US" w:eastAsia="zh-CN"/>
        </w:rPr>
        <w:t>高技能人才</w:t>
      </w:r>
      <w:r>
        <w:rPr>
          <w:rFonts w:hint="eastAsia" w:ascii="Times New Roman" w:hAnsi="Times New Roman" w:cs="Times New Roman"/>
          <w:color w:val="auto"/>
          <w:sz w:val="32"/>
          <w:szCs w:val="32"/>
          <w:highlight w:val="none"/>
          <w:u w:val="none"/>
          <w:lang w:val="en-US" w:eastAsia="zh-CN"/>
        </w:rPr>
        <w:t>3</w:t>
      </w:r>
      <w:r>
        <w:rPr>
          <w:rFonts w:hint="default" w:ascii="Times New Roman" w:hAnsi="Times New Roman" w:cs="Times New Roman"/>
          <w:color w:val="auto"/>
          <w:sz w:val="32"/>
          <w:szCs w:val="32"/>
          <w:highlight w:val="none"/>
          <w:u w:val="none"/>
          <w:lang w:val="en-US" w:eastAsia="zh-CN"/>
        </w:rPr>
        <w:t>万</w:t>
      </w:r>
      <w:r>
        <w:rPr>
          <w:rFonts w:hint="default" w:ascii="Times New Roman" w:hAnsi="Times New Roman" w:eastAsia="仿宋_GB2312" w:cs="Times New Roman"/>
          <w:color w:val="auto"/>
          <w:sz w:val="32"/>
          <w:szCs w:val="32"/>
          <w:highlight w:val="none"/>
          <w:u w:val="none"/>
          <w:lang w:val="en-US" w:eastAsia="zh-CN"/>
        </w:rPr>
        <w:t>名</w:t>
      </w:r>
      <w:r>
        <w:rPr>
          <w:rFonts w:hint="default" w:ascii="Times New Roman" w:hAnsi="Times New Roman" w:cs="Times New Roman"/>
          <w:color w:val="auto"/>
          <w:sz w:val="32"/>
          <w:szCs w:val="32"/>
          <w:highlight w:val="none"/>
          <w:u w:val="none"/>
          <w:lang w:val="en-US" w:eastAsia="zh-CN"/>
        </w:rPr>
        <w:t>以上</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cs="Times New Roman"/>
          <w:color w:val="auto"/>
          <w:sz w:val="32"/>
          <w:szCs w:val="32"/>
          <w:highlight w:val="none"/>
          <w:u w:val="none"/>
          <w:lang w:val="en-US" w:eastAsia="zh-CN"/>
        </w:rPr>
        <w:t>培养杭州市技术能手5名以上，杭州市技能大师工作室5家以上</w:t>
      </w:r>
      <w:r>
        <w:rPr>
          <w:rFonts w:hint="default" w:ascii="Times New Roman" w:hAnsi="Times New Roman" w:eastAsia="仿宋_GB2312" w:cs="Times New Roman"/>
          <w:color w:val="auto"/>
          <w:sz w:val="32"/>
          <w:szCs w:val="32"/>
          <w:u w:val="none"/>
        </w:rPr>
        <w:t>。</w:t>
      </w:r>
    </w:p>
    <w:p>
      <w:pPr>
        <w:pStyle w:val="3"/>
        <w:pageBreakBefore w:val="0"/>
        <w:kinsoku/>
        <w:wordWrap/>
        <w:overflowPunct/>
        <w:topLinePunct w:val="0"/>
        <w:autoSpaceDE/>
        <w:autoSpaceDN/>
        <w:bidi w:val="0"/>
        <w:spacing w:before="0" w:after="0" w:line="600" w:lineRule="exact"/>
        <w:textAlignment w:val="auto"/>
        <w:rPr>
          <w:rFonts w:hint="default" w:ascii="Times New Roman" w:hAnsi="Times New Roman" w:cs="Times New Roman"/>
          <w:lang w:val="en-US" w:eastAsia="zh-CN"/>
        </w:rPr>
      </w:pPr>
      <w:bookmarkStart w:id="87" w:name="_Toc24901"/>
      <w:bookmarkStart w:id="88" w:name="_Toc28489"/>
      <w:bookmarkStart w:id="89" w:name="_Toc53916864_WPSOffice_Level2"/>
      <w:r>
        <w:rPr>
          <w:rFonts w:hint="default" w:ascii="Times New Roman" w:hAnsi="Times New Roman" w:cs="Times New Roman"/>
        </w:rPr>
        <w:t>（</w:t>
      </w:r>
      <w:r>
        <w:rPr>
          <w:rFonts w:hint="eastAsia" w:ascii="Times New Roman" w:hAnsi="Times New Roman" w:cs="Times New Roman"/>
          <w:lang w:eastAsia="zh-CN"/>
        </w:rPr>
        <w:t>五</w:t>
      </w:r>
      <w:r>
        <w:rPr>
          <w:rFonts w:hint="default" w:ascii="Times New Roman" w:hAnsi="Times New Roman" w:cs="Times New Roman"/>
        </w:rPr>
        <w:t>）青年</w:t>
      </w:r>
      <w:r>
        <w:rPr>
          <w:rFonts w:hint="default" w:ascii="Times New Roman" w:hAnsi="Times New Roman" w:cs="Times New Roman"/>
          <w:lang w:val="en-US" w:eastAsia="zh-CN"/>
        </w:rPr>
        <w:t>人才星空</w:t>
      </w:r>
      <w:bookmarkEnd w:id="87"/>
      <w:r>
        <w:rPr>
          <w:rFonts w:hint="default" w:ascii="Times New Roman" w:hAnsi="Times New Roman" w:cs="Times New Roman"/>
          <w:lang w:val="en-US" w:eastAsia="zh-CN"/>
        </w:rPr>
        <w:t>计划</w:t>
      </w:r>
      <w:bookmarkEnd w:id="88"/>
      <w:bookmarkEnd w:id="89"/>
    </w:p>
    <w:p>
      <w:pPr>
        <w:pStyle w:val="8"/>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rPr>
        <w:t>加速集聚</w:t>
      </w:r>
      <w:r>
        <w:rPr>
          <w:rFonts w:hint="default" w:ascii="Times New Roman" w:hAnsi="Times New Roman" w:cs="Times New Roman"/>
          <w:color w:val="auto"/>
          <w:sz w:val="32"/>
          <w:szCs w:val="32"/>
          <w:u w:val="none"/>
          <w:lang w:val="en-US" w:eastAsia="zh-CN"/>
        </w:rPr>
        <w:t>全球</w:t>
      </w:r>
      <w:r>
        <w:rPr>
          <w:rFonts w:hint="default" w:ascii="Times New Roman" w:hAnsi="Times New Roman" w:eastAsia="仿宋_GB2312" w:cs="Times New Roman"/>
          <w:color w:val="auto"/>
          <w:sz w:val="32"/>
          <w:szCs w:val="32"/>
          <w:u w:val="none"/>
        </w:rPr>
        <w:t>优秀青年人才，构筑后备人才</w:t>
      </w:r>
      <w:r>
        <w:rPr>
          <w:rFonts w:hint="default" w:ascii="Times New Roman" w:hAnsi="Times New Roman" w:eastAsia="仿宋_GB2312" w:cs="Times New Roman"/>
          <w:b w:val="0"/>
          <w:bCs w:val="0"/>
          <w:color w:val="auto"/>
          <w:sz w:val="32"/>
          <w:szCs w:val="32"/>
          <w:u w:val="none"/>
        </w:rPr>
        <w:t>“</w:t>
      </w:r>
      <w:r>
        <w:rPr>
          <w:rFonts w:hint="default" w:ascii="Times New Roman" w:hAnsi="Times New Roman" w:eastAsia="仿宋_GB2312" w:cs="Times New Roman"/>
          <w:color w:val="auto"/>
          <w:sz w:val="32"/>
          <w:szCs w:val="32"/>
          <w:u w:val="none"/>
        </w:rPr>
        <w:t>蓄水池</w:t>
      </w:r>
      <w:r>
        <w:rPr>
          <w:rFonts w:hint="default" w:ascii="Times New Roman" w:hAnsi="Times New Roman" w:eastAsia="仿宋_GB2312" w:cs="Times New Roman"/>
          <w:b w:val="0"/>
          <w:bCs w:val="0"/>
          <w:color w:val="auto"/>
          <w:sz w:val="32"/>
          <w:szCs w:val="32"/>
          <w:u w:val="none"/>
        </w:rPr>
        <w:t>”</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val="en-US" w:eastAsia="zh-CN"/>
        </w:rPr>
        <w:t>加快跨区域校地人才联盟建设，</w:t>
      </w:r>
      <w:r>
        <w:rPr>
          <w:rFonts w:hint="default" w:ascii="Times New Roman" w:hAnsi="Times New Roman" w:eastAsia="仿宋_GB2312" w:cs="Times New Roman"/>
          <w:color w:val="auto"/>
          <w:sz w:val="32"/>
          <w:szCs w:val="32"/>
          <w:u w:val="none"/>
        </w:rPr>
        <w:t>常态化</w:t>
      </w:r>
      <w:r>
        <w:rPr>
          <w:rFonts w:hint="default" w:ascii="Times New Roman" w:hAnsi="Times New Roman" w:cs="Times New Roman"/>
          <w:color w:val="auto"/>
          <w:sz w:val="32"/>
          <w:szCs w:val="32"/>
          <w:u w:val="none"/>
          <w:lang w:val="en-US" w:eastAsia="zh-CN"/>
        </w:rPr>
        <w:t>做好</w:t>
      </w:r>
      <w:r>
        <w:rPr>
          <w:rFonts w:hint="default" w:ascii="Times New Roman" w:hAnsi="Times New Roman" w:eastAsia="仿宋_GB2312" w:cs="Times New Roman"/>
          <w:color w:val="auto"/>
          <w:sz w:val="32"/>
          <w:szCs w:val="32"/>
          <w:u w:val="none"/>
        </w:rPr>
        <w:t>百校专列引才、百名海归加持、“探星人”</w:t>
      </w:r>
      <w:r>
        <w:rPr>
          <w:rFonts w:hint="eastAsia" w:ascii="Times New Roman" w:hAnsi="Times New Roman" w:cs="Times New Roman"/>
          <w:color w:val="auto"/>
          <w:sz w:val="32"/>
          <w:szCs w:val="32"/>
          <w:u w:val="none"/>
          <w:lang w:val="en-US" w:eastAsia="zh-CN"/>
        </w:rPr>
        <w:t>招募</w:t>
      </w:r>
      <w:r>
        <w:rPr>
          <w:rFonts w:hint="default" w:ascii="Times New Roman" w:hAnsi="Times New Roman" w:eastAsia="仿宋_GB2312" w:cs="Times New Roman"/>
          <w:color w:val="auto"/>
          <w:sz w:val="32"/>
          <w:szCs w:val="32"/>
          <w:u w:val="none"/>
        </w:rPr>
        <w:t>等</w:t>
      </w:r>
      <w:r>
        <w:rPr>
          <w:rFonts w:hint="default" w:ascii="Times New Roman" w:hAnsi="Times New Roman" w:cs="Times New Roman"/>
          <w:color w:val="auto"/>
          <w:sz w:val="32"/>
          <w:szCs w:val="32"/>
          <w:u w:val="none"/>
          <w:lang w:val="en-US" w:eastAsia="zh-CN"/>
        </w:rPr>
        <w:t>工作</w:t>
      </w:r>
      <w:r>
        <w:rPr>
          <w:rFonts w:hint="default" w:ascii="Times New Roman" w:hAnsi="Times New Roman" w:eastAsia="仿宋_GB2312" w:cs="Times New Roman"/>
          <w:color w:val="auto"/>
          <w:sz w:val="32"/>
          <w:szCs w:val="32"/>
          <w:u w:val="none"/>
        </w:rPr>
        <w:t>，全方位加大对以大学生为重点的青年人才招引力度。</w:t>
      </w:r>
      <w:r>
        <w:rPr>
          <w:rFonts w:hint="default" w:ascii="Times New Roman" w:hAnsi="Times New Roman" w:eastAsia="仿宋_GB2312" w:cs="Times New Roman"/>
          <w:color w:val="auto"/>
          <w:sz w:val="32"/>
          <w:szCs w:val="32"/>
          <w:u w:val="none"/>
          <w:lang w:val="en-US" w:eastAsia="zh-CN"/>
        </w:rPr>
        <w:t>大力推进大学生见习</w:t>
      </w:r>
      <w:r>
        <w:rPr>
          <w:rFonts w:hint="default" w:ascii="Times New Roman" w:hAnsi="Times New Roman" w:cs="Times New Roman"/>
          <w:color w:val="auto"/>
          <w:sz w:val="32"/>
          <w:szCs w:val="32"/>
          <w:u w:val="none"/>
          <w:lang w:val="en-US" w:eastAsia="zh-CN"/>
        </w:rPr>
        <w:t>（实习）</w:t>
      </w:r>
      <w:r>
        <w:rPr>
          <w:rFonts w:hint="default" w:ascii="Times New Roman" w:hAnsi="Times New Roman" w:eastAsia="仿宋_GB2312" w:cs="Times New Roman"/>
          <w:color w:val="auto"/>
          <w:sz w:val="32"/>
          <w:szCs w:val="32"/>
          <w:u w:val="none"/>
          <w:lang w:val="en-US" w:eastAsia="zh-CN"/>
        </w:rPr>
        <w:t>基地建设，</w:t>
      </w:r>
      <w:r>
        <w:rPr>
          <w:rFonts w:hint="default" w:ascii="Times New Roman" w:hAnsi="Times New Roman" w:cs="Times New Roman"/>
          <w:color w:val="auto"/>
          <w:sz w:val="32"/>
          <w:szCs w:val="32"/>
          <w:u w:val="none"/>
          <w:lang w:val="en-US" w:eastAsia="zh-CN"/>
        </w:rPr>
        <w:t>支持</w:t>
      </w:r>
      <w:r>
        <w:rPr>
          <w:rFonts w:hint="default" w:ascii="Times New Roman" w:hAnsi="Times New Roman" w:eastAsia="仿宋_GB2312" w:cs="Times New Roman"/>
          <w:color w:val="auto"/>
          <w:sz w:val="32"/>
          <w:szCs w:val="32"/>
          <w:u w:val="none"/>
        </w:rPr>
        <w:t>大学生进机关</w:t>
      </w:r>
      <w:r>
        <w:rPr>
          <w:rFonts w:hint="default" w:ascii="Times New Roman" w:hAnsi="Times New Roman" w:cs="Times New Roman"/>
          <w:color w:val="auto"/>
          <w:sz w:val="32"/>
          <w:szCs w:val="32"/>
          <w:u w:val="none"/>
          <w:lang w:val="en-US" w:eastAsia="zh-CN"/>
        </w:rPr>
        <w:t>企</w:t>
      </w:r>
      <w:r>
        <w:rPr>
          <w:rFonts w:hint="default" w:ascii="Times New Roman" w:hAnsi="Times New Roman" w:eastAsia="仿宋_GB2312" w:cs="Times New Roman"/>
          <w:color w:val="auto"/>
          <w:sz w:val="32"/>
          <w:szCs w:val="32"/>
          <w:u w:val="none"/>
        </w:rPr>
        <w:t>事业</w:t>
      </w:r>
      <w:r>
        <w:rPr>
          <w:rFonts w:hint="default" w:ascii="Times New Roman" w:hAnsi="Times New Roman" w:cs="Times New Roman"/>
          <w:color w:val="auto"/>
          <w:sz w:val="32"/>
          <w:szCs w:val="32"/>
          <w:u w:val="none"/>
          <w:lang w:val="en-US" w:eastAsia="zh-CN"/>
        </w:rPr>
        <w:t>单位</w:t>
      </w:r>
      <w:r>
        <w:rPr>
          <w:rFonts w:hint="default" w:ascii="Times New Roman" w:hAnsi="Times New Roman" w:eastAsia="仿宋_GB2312" w:cs="Times New Roman"/>
          <w:color w:val="auto"/>
          <w:sz w:val="32"/>
          <w:szCs w:val="32"/>
          <w:u w:val="none"/>
        </w:rPr>
        <w:t>和科创</w:t>
      </w:r>
      <w:r>
        <w:rPr>
          <w:rFonts w:hint="default" w:ascii="Times New Roman" w:hAnsi="Times New Roman" w:cs="Times New Roman"/>
          <w:color w:val="auto"/>
          <w:sz w:val="32"/>
          <w:szCs w:val="32"/>
          <w:u w:val="none"/>
          <w:lang w:val="en-US" w:eastAsia="zh-CN"/>
        </w:rPr>
        <w:t>平台</w:t>
      </w:r>
      <w:r>
        <w:rPr>
          <w:rFonts w:hint="default" w:ascii="Times New Roman" w:hAnsi="Times New Roman" w:eastAsia="仿宋_GB2312" w:cs="Times New Roman"/>
          <w:color w:val="auto"/>
          <w:sz w:val="32"/>
          <w:szCs w:val="32"/>
          <w:u w:val="none"/>
        </w:rPr>
        <w:t>见习</w:t>
      </w:r>
      <w:r>
        <w:rPr>
          <w:rFonts w:hint="default" w:ascii="Times New Roman" w:hAnsi="Times New Roman" w:cs="Times New Roman"/>
          <w:color w:val="auto"/>
          <w:sz w:val="32"/>
          <w:szCs w:val="32"/>
          <w:u w:val="none"/>
          <w:lang w:val="en-US" w:eastAsia="zh-CN"/>
        </w:rPr>
        <w:t>实习</w:t>
      </w:r>
      <w:r>
        <w:rPr>
          <w:rFonts w:hint="default" w:ascii="Times New Roman" w:hAnsi="Times New Roman" w:cs="Times New Roman"/>
          <w:color w:val="auto"/>
          <w:sz w:val="32"/>
          <w:szCs w:val="32"/>
          <w:u w:val="none"/>
          <w:lang w:eastAsia="zh-CN"/>
        </w:rPr>
        <w:t>。</w:t>
      </w:r>
      <w:r>
        <w:rPr>
          <w:rFonts w:hint="default" w:ascii="Times New Roman" w:hAnsi="Times New Roman" w:cs="Times New Roman"/>
          <w:color w:val="auto"/>
          <w:sz w:val="32"/>
          <w:szCs w:val="32"/>
          <w:u w:val="none"/>
          <w:lang w:val="en-US" w:eastAsia="zh-CN"/>
        </w:rPr>
        <w:t>充分</w:t>
      </w:r>
      <w:r>
        <w:rPr>
          <w:rFonts w:hint="default" w:ascii="Times New Roman" w:hAnsi="Times New Roman" w:eastAsia="仿宋_GB2312" w:cs="Times New Roman"/>
          <w:color w:val="auto"/>
          <w:sz w:val="32"/>
          <w:szCs w:val="32"/>
          <w:u w:val="none"/>
          <w:lang w:val="en-US" w:eastAsia="zh-CN"/>
        </w:rPr>
        <w:t>发挥亲缘、地缘纽带作用</w:t>
      </w:r>
      <w:r>
        <w:rPr>
          <w:rFonts w:hint="default" w:ascii="Times New Roman" w:hAnsi="Times New Roman" w:eastAsia="仿宋_GB2312" w:cs="Times New Roman"/>
          <w:color w:val="auto"/>
          <w:sz w:val="32"/>
          <w:szCs w:val="32"/>
          <w:u w:val="none"/>
        </w:rPr>
        <w:t>，依托海外留学生团体、重点城市商会、青年联合会、创投机构、研发平台</w:t>
      </w:r>
      <w:r>
        <w:rPr>
          <w:rFonts w:hint="default" w:ascii="Times New Roman" w:hAnsi="Times New Roman" w:eastAsia="仿宋_GB2312" w:cs="Times New Roman"/>
          <w:color w:val="auto"/>
          <w:sz w:val="32"/>
          <w:szCs w:val="32"/>
          <w:u w:val="none"/>
          <w:lang w:val="en-US" w:eastAsia="zh-CN"/>
        </w:rPr>
        <w:t>布局人才工作站</w:t>
      </w:r>
      <w:r>
        <w:rPr>
          <w:rFonts w:hint="default" w:ascii="Times New Roman" w:hAnsi="Times New Roman" w:eastAsia="仿宋_GB2312" w:cs="Times New Roman"/>
          <w:color w:val="auto"/>
          <w:sz w:val="32"/>
          <w:szCs w:val="32"/>
          <w:u w:val="none"/>
        </w:rPr>
        <w:t>，</w:t>
      </w:r>
      <w:r>
        <w:rPr>
          <w:rFonts w:hint="default" w:ascii="Times New Roman" w:hAnsi="Times New Roman" w:cs="Times New Roman"/>
          <w:color w:val="auto"/>
          <w:sz w:val="32"/>
          <w:szCs w:val="32"/>
          <w:u w:val="none"/>
          <w:lang w:val="en-US" w:eastAsia="zh-CN"/>
        </w:rPr>
        <w:t>支持青年人才优质项目导入“人才飞地”或在建转化。</w:t>
      </w:r>
      <w:r>
        <w:rPr>
          <w:rFonts w:hint="default" w:ascii="Times New Roman" w:hAnsi="Times New Roman" w:eastAsia="仿宋_GB2312" w:cs="Times New Roman"/>
          <w:color w:val="auto"/>
          <w:sz w:val="32"/>
          <w:szCs w:val="32"/>
          <w:u w:val="none"/>
          <w:lang w:val="en-US" w:eastAsia="zh-CN"/>
        </w:rPr>
        <w:t>打造大学生就业创业全链支持体系</w:t>
      </w:r>
      <w:r>
        <w:rPr>
          <w:rFonts w:hint="default" w:ascii="Times New Roman" w:hAnsi="Times New Roman"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完善就业创业政策，</w:t>
      </w:r>
      <w:r>
        <w:rPr>
          <w:rFonts w:hint="default" w:ascii="Times New Roman" w:hAnsi="Times New Roman" w:cs="Times New Roman"/>
          <w:color w:val="auto"/>
          <w:sz w:val="32"/>
          <w:szCs w:val="32"/>
          <w:u w:val="none"/>
          <w:lang w:val="en-US" w:eastAsia="zh-CN"/>
        </w:rPr>
        <w:t>建优</w:t>
      </w:r>
      <w:r>
        <w:rPr>
          <w:rFonts w:hint="default" w:ascii="Times New Roman" w:hAnsi="Times New Roman" w:eastAsia="仿宋_GB2312" w:cs="Times New Roman"/>
          <w:color w:val="auto"/>
          <w:sz w:val="32"/>
          <w:szCs w:val="32"/>
          <w:u w:val="none"/>
          <w:lang w:val="en-US" w:eastAsia="zh-CN"/>
        </w:rPr>
        <w:t>大学生创业园，</w:t>
      </w:r>
      <w:r>
        <w:rPr>
          <w:rFonts w:hint="default" w:ascii="Times New Roman" w:hAnsi="Times New Roman" w:cs="Times New Roman"/>
          <w:color w:val="auto"/>
          <w:sz w:val="32"/>
          <w:szCs w:val="32"/>
          <w:u w:val="none"/>
          <w:lang w:val="en-US" w:eastAsia="zh-CN"/>
        </w:rPr>
        <w:t>搭建</w:t>
      </w:r>
      <w:r>
        <w:rPr>
          <w:rFonts w:hint="default" w:ascii="Times New Roman" w:hAnsi="Times New Roman" w:eastAsia="仿宋_GB2312" w:cs="Times New Roman"/>
          <w:color w:val="auto"/>
          <w:sz w:val="32"/>
          <w:szCs w:val="32"/>
          <w:u w:val="none"/>
        </w:rPr>
        <w:t>大学生菁英训练营</w:t>
      </w:r>
      <w:r>
        <w:rPr>
          <w:rFonts w:hint="default" w:ascii="Times New Roman" w:hAnsi="Times New Roman" w:cs="Times New Roman"/>
          <w:color w:val="auto"/>
          <w:sz w:val="32"/>
          <w:szCs w:val="32"/>
          <w:u w:val="none"/>
          <w:lang w:val="en-US" w:eastAsia="zh-CN"/>
        </w:rPr>
        <w:t>，持续扩大大学生“农创日”活动影响力。</w:t>
      </w:r>
      <w:r>
        <w:rPr>
          <w:rFonts w:hint="default" w:ascii="Times New Roman" w:hAnsi="Times New Roman" w:eastAsia="仿宋_GB2312" w:cs="Times New Roman"/>
          <w:color w:val="auto"/>
          <w:sz w:val="32"/>
          <w:szCs w:val="32"/>
          <w:u w:val="none"/>
        </w:rPr>
        <w:t>到2025年，力争引进大学毕业生</w:t>
      </w: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cs="Times New Roman"/>
          <w:color w:val="auto"/>
          <w:sz w:val="32"/>
          <w:szCs w:val="32"/>
          <w:highlight w:val="none"/>
          <w:u w:val="none"/>
          <w:lang w:val="en-US" w:eastAsia="zh-CN"/>
        </w:rPr>
        <w:t>万</w:t>
      </w:r>
      <w:r>
        <w:rPr>
          <w:rFonts w:hint="default" w:ascii="Times New Roman" w:hAnsi="Times New Roman" w:eastAsia="仿宋_GB2312" w:cs="Times New Roman"/>
          <w:color w:val="auto"/>
          <w:sz w:val="32"/>
          <w:szCs w:val="32"/>
          <w:highlight w:val="none"/>
          <w:u w:val="none"/>
        </w:rPr>
        <w:t>名以上</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引进青年博士</w:t>
      </w:r>
      <w:r>
        <w:rPr>
          <w:rFonts w:hint="default" w:ascii="Times New Roman" w:hAnsi="Times New Roman" w:cs="Times New Roman"/>
          <w:color w:val="auto"/>
          <w:sz w:val="32"/>
          <w:szCs w:val="32"/>
          <w:u w:val="none"/>
          <w:lang w:val="en-US" w:eastAsia="zh-CN"/>
        </w:rPr>
        <w:t>1</w:t>
      </w:r>
      <w:r>
        <w:rPr>
          <w:rFonts w:hint="default" w:ascii="Times New Roman" w:hAnsi="Times New Roman" w:eastAsia="仿宋_GB2312" w:cs="Times New Roman"/>
          <w:color w:val="auto"/>
          <w:sz w:val="32"/>
          <w:szCs w:val="32"/>
          <w:u w:val="none"/>
          <w:lang w:val="en-US" w:eastAsia="zh-CN"/>
        </w:rPr>
        <w:t>00名。</w:t>
      </w:r>
    </w:p>
    <w:p>
      <w:pPr>
        <w:pStyle w:val="3"/>
        <w:pageBreakBefore w:val="0"/>
        <w:kinsoku/>
        <w:wordWrap/>
        <w:overflowPunct/>
        <w:topLinePunct w:val="0"/>
        <w:autoSpaceDE/>
        <w:autoSpaceDN/>
        <w:bidi w:val="0"/>
        <w:spacing w:before="0" w:after="0" w:line="600" w:lineRule="exact"/>
        <w:textAlignment w:val="auto"/>
        <w:rPr>
          <w:rFonts w:hint="default" w:ascii="Times New Roman" w:hAnsi="Times New Roman" w:cs="Times New Roman"/>
          <w:lang w:val="en-US" w:eastAsia="zh-CN"/>
        </w:rPr>
      </w:pPr>
      <w:bookmarkStart w:id="90" w:name="_Toc966395969_WPSOffice_Level2"/>
      <w:bookmarkStart w:id="91" w:name="_Toc20768"/>
      <w:bookmarkStart w:id="92" w:name="_Toc28119"/>
      <w:r>
        <w:rPr>
          <w:rFonts w:hint="default" w:ascii="Times New Roman" w:hAnsi="Times New Roman" w:cs="Times New Roman"/>
        </w:rPr>
        <w:t>（</w:t>
      </w:r>
      <w:r>
        <w:rPr>
          <w:rFonts w:hint="default" w:ascii="Times New Roman" w:hAnsi="Times New Roman" w:cs="Times New Roman"/>
          <w:lang w:val="en-US" w:eastAsia="zh-CN"/>
        </w:rPr>
        <w:t>六</w:t>
      </w:r>
      <w:r>
        <w:rPr>
          <w:rFonts w:hint="default" w:ascii="Times New Roman" w:hAnsi="Times New Roman" w:cs="Times New Roman"/>
        </w:rPr>
        <w:t>）</w:t>
      </w:r>
      <w:r>
        <w:rPr>
          <w:rFonts w:hint="default" w:ascii="Times New Roman" w:hAnsi="Times New Roman" w:cs="Times New Roman"/>
          <w:lang w:val="en-US" w:eastAsia="zh-CN"/>
        </w:rPr>
        <w:t>民生</w:t>
      </w:r>
      <w:r>
        <w:rPr>
          <w:rFonts w:hint="default" w:ascii="Times New Roman" w:hAnsi="Times New Roman" w:cs="Times New Roman"/>
        </w:rPr>
        <w:t>人才</w:t>
      </w:r>
      <w:r>
        <w:rPr>
          <w:rFonts w:hint="default" w:ascii="Times New Roman" w:hAnsi="Times New Roman" w:cs="Times New Roman"/>
          <w:lang w:val="en-US" w:eastAsia="zh-CN"/>
        </w:rPr>
        <w:t>荟萃计划</w:t>
      </w:r>
      <w:bookmarkEnd w:id="90"/>
      <w:bookmarkEnd w:id="91"/>
      <w:bookmarkEnd w:id="92"/>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2"/>
          <w:sz w:val="32"/>
          <w:szCs w:val="22"/>
          <w:highlight w:val="none"/>
          <w:u w:val="none"/>
          <w:lang w:val="en-US" w:eastAsia="zh-CN" w:bidi="ar-SA"/>
        </w:rPr>
      </w:pPr>
      <w:r>
        <w:rPr>
          <w:rFonts w:hint="default" w:ascii="Times New Roman" w:hAnsi="Times New Roman" w:eastAsia="仿宋_GB2312" w:cs="Times New Roman"/>
          <w:color w:val="auto"/>
          <w:kern w:val="2"/>
          <w:sz w:val="32"/>
          <w:szCs w:val="22"/>
          <w:highlight w:val="none"/>
          <w:u w:val="none"/>
          <w:lang w:val="zh-CN" w:eastAsia="zh-CN" w:bidi="ar-SA"/>
        </w:rPr>
        <w:t>坚持增量与提质并重，引进和培养一批专业</w:t>
      </w:r>
      <w:r>
        <w:rPr>
          <w:rFonts w:hint="eastAsia" w:ascii="Times New Roman" w:hAnsi="Times New Roman" w:eastAsia="仿宋_GB2312" w:cs="Times New Roman"/>
          <w:color w:val="auto"/>
          <w:kern w:val="2"/>
          <w:sz w:val="32"/>
          <w:szCs w:val="22"/>
          <w:highlight w:val="none"/>
          <w:u w:val="none"/>
          <w:lang w:val="en-US" w:eastAsia="zh-CN" w:bidi="ar-SA"/>
        </w:rPr>
        <w:t>水平</w:t>
      </w:r>
      <w:r>
        <w:rPr>
          <w:rFonts w:hint="default" w:ascii="Times New Roman" w:hAnsi="Times New Roman" w:eastAsia="仿宋_GB2312" w:cs="Times New Roman"/>
          <w:color w:val="auto"/>
          <w:kern w:val="2"/>
          <w:sz w:val="32"/>
          <w:szCs w:val="22"/>
          <w:highlight w:val="none"/>
          <w:u w:val="none"/>
          <w:lang w:val="zh-CN" w:eastAsia="zh-CN" w:bidi="ar-SA"/>
        </w:rPr>
        <w:t>突出、引领作用明显、推动行业发展的</w:t>
      </w:r>
      <w:r>
        <w:rPr>
          <w:rFonts w:hint="default" w:ascii="Times New Roman" w:hAnsi="Times New Roman" w:eastAsia="仿宋_GB2312" w:cs="Times New Roman"/>
          <w:color w:val="auto"/>
          <w:kern w:val="2"/>
          <w:sz w:val="32"/>
          <w:szCs w:val="22"/>
          <w:highlight w:val="none"/>
          <w:u w:val="none"/>
          <w:lang w:val="en-US" w:eastAsia="zh-CN" w:bidi="ar-SA"/>
        </w:rPr>
        <w:t>民生领域领军人才。</w:t>
      </w:r>
      <w:r>
        <w:rPr>
          <w:rFonts w:hint="eastAsia" w:ascii="Times New Roman" w:hAnsi="Times New Roman" w:eastAsia="仿宋_GB2312" w:cs="Times New Roman"/>
          <w:b/>
          <w:bCs/>
          <w:color w:val="auto"/>
          <w:kern w:val="2"/>
          <w:sz w:val="32"/>
          <w:szCs w:val="22"/>
          <w:highlight w:val="none"/>
          <w:u w:val="none"/>
          <w:lang w:val="en-US" w:eastAsia="zh-CN" w:bidi="ar-SA"/>
        </w:rPr>
        <w:t>加强教师队伍建设。</w:t>
      </w:r>
      <w:r>
        <w:rPr>
          <w:rFonts w:hint="default" w:ascii="Times New Roman" w:hAnsi="Times New Roman" w:eastAsia="仿宋_GB2312" w:cs="Times New Roman"/>
          <w:color w:val="auto"/>
          <w:kern w:val="2"/>
          <w:sz w:val="32"/>
          <w:szCs w:val="22"/>
          <w:highlight w:val="none"/>
          <w:u w:val="none"/>
          <w:lang w:val="zh-CN" w:eastAsia="zh-CN" w:bidi="ar-SA"/>
        </w:rPr>
        <w:t>协同推进杭州“名师名校长”计划、“中小学名师151培养工程”和“中小学名校长525培养工程”；</w:t>
      </w:r>
      <w:r>
        <w:rPr>
          <w:rFonts w:hint="eastAsia" w:ascii="Times New Roman" w:hAnsi="Times New Roman" w:eastAsia="仿宋_GB2312" w:cs="Times New Roman"/>
          <w:color w:val="auto"/>
          <w:kern w:val="2"/>
          <w:sz w:val="32"/>
          <w:szCs w:val="22"/>
          <w:highlight w:val="none"/>
          <w:u w:val="none"/>
          <w:lang w:val="en-US" w:eastAsia="zh-CN" w:bidi="ar-SA"/>
        </w:rPr>
        <w:t>持续推进建德市“名教师、名班主任、名校长、名学校”工程建设；</w:t>
      </w:r>
      <w:r>
        <w:rPr>
          <w:rFonts w:hint="default" w:ascii="Times New Roman" w:hAnsi="Times New Roman" w:eastAsia="仿宋_GB2312" w:cs="Times New Roman"/>
          <w:color w:val="auto"/>
          <w:kern w:val="2"/>
          <w:sz w:val="32"/>
          <w:szCs w:val="22"/>
          <w:highlight w:val="none"/>
          <w:u w:val="none"/>
          <w:lang w:val="zh-CN" w:eastAsia="zh-CN" w:bidi="ar-SA"/>
        </w:rPr>
        <w:t>与浙江大学、浙江师范大学、杭州师范大学等高等院校开展战略合作，重点推进“杭派新安名师”教育人才培养工程；大力引进金牌教练、特级教师、国家级教</w:t>
      </w:r>
      <w:r>
        <w:rPr>
          <w:rFonts w:hint="default" w:ascii="Times New Roman" w:hAnsi="Times New Roman" w:eastAsia="仿宋_GB2312" w:cs="Times New Roman"/>
          <w:color w:val="auto"/>
          <w:kern w:val="2"/>
          <w:sz w:val="32"/>
          <w:szCs w:val="22"/>
          <w:highlight w:val="none"/>
          <w:u w:val="none"/>
          <w:lang w:val="en-US" w:eastAsia="zh-CN" w:bidi="ar-SA"/>
        </w:rPr>
        <w:t>学</w:t>
      </w:r>
      <w:r>
        <w:rPr>
          <w:rFonts w:hint="default" w:ascii="Times New Roman" w:hAnsi="Times New Roman" w:eastAsia="仿宋_GB2312" w:cs="Times New Roman"/>
          <w:color w:val="auto"/>
          <w:kern w:val="2"/>
          <w:sz w:val="32"/>
          <w:szCs w:val="22"/>
          <w:highlight w:val="none"/>
          <w:u w:val="none"/>
          <w:lang w:val="zh-CN" w:eastAsia="zh-CN" w:bidi="ar-SA"/>
        </w:rPr>
        <w:t>名师等顶尖人才，全面提高高学历教师比例。到2025年，实现新增副高以上职称180人，引进培养硕博人才150人</w:t>
      </w:r>
      <w:r>
        <w:rPr>
          <w:rFonts w:hint="eastAsia" w:ascii="Times New Roman" w:hAnsi="Times New Roman" w:eastAsia="仿宋_GB2312" w:cs="Times New Roman"/>
          <w:color w:val="auto"/>
          <w:kern w:val="2"/>
          <w:sz w:val="32"/>
          <w:szCs w:val="22"/>
          <w:highlight w:val="none"/>
          <w:u w:val="none"/>
          <w:lang w:val="zh-CN" w:eastAsia="zh-CN" w:bidi="ar-SA"/>
        </w:rPr>
        <w:t>，新招录本科学历定向培养农村教师</w:t>
      </w:r>
      <w:r>
        <w:rPr>
          <w:rFonts w:hint="eastAsia" w:ascii="Times New Roman" w:hAnsi="Times New Roman" w:eastAsia="仿宋_GB2312" w:cs="Times New Roman"/>
          <w:color w:val="auto"/>
          <w:kern w:val="2"/>
          <w:sz w:val="32"/>
          <w:szCs w:val="22"/>
          <w:highlight w:val="none"/>
          <w:u w:val="none"/>
          <w:lang w:val="en-US" w:eastAsia="zh-CN" w:bidi="ar-SA"/>
        </w:rPr>
        <w:t>50</w:t>
      </w:r>
      <w:r>
        <w:rPr>
          <w:rFonts w:hint="eastAsia" w:ascii="Times New Roman" w:hAnsi="Times New Roman" w:eastAsia="仿宋_GB2312" w:cs="Times New Roman"/>
          <w:color w:val="auto"/>
          <w:kern w:val="2"/>
          <w:sz w:val="32"/>
          <w:szCs w:val="22"/>
          <w:highlight w:val="none"/>
          <w:u w:val="none"/>
          <w:lang w:val="zh-CN" w:eastAsia="zh-CN" w:bidi="ar-SA"/>
        </w:rPr>
        <w:t>名。</w:t>
      </w:r>
      <w:r>
        <w:rPr>
          <w:rFonts w:hint="eastAsia" w:ascii="Times New Roman" w:hAnsi="Times New Roman" w:eastAsia="仿宋_GB2312" w:cs="Times New Roman"/>
          <w:b/>
          <w:bCs/>
          <w:color w:val="auto"/>
          <w:kern w:val="2"/>
          <w:sz w:val="32"/>
          <w:szCs w:val="22"/>
          <w:highlight w:val="none"/>
          <w:u w:val="none"/>
          <w:lang w:val="zh-CN" w:eastAsia="zh-CN" w:bidi="ar-SA"/>
        </w:rPr>
        <w:t>加强医卫人才队伍建设。</w:t>
      </w:r>
      <w:r>
        <w:rPr>
          <w:rFonts w:hint="default" w:ascii="Times New Roman" w:hAnsi="Times New Roman" w:eastAsia="仿宋_GB2312" w:cs="Times New Roman"/>
          <w:color w:val="auto"/>
          <w:kern w:val="2"/>
          <w:sz w:val="32"/>
          <w:szCs w:val="22"/>
          <w:highlight w:val="none"/>
          <w:u w:val="none"/>
          <w:lang w:val="en-US" w:eastAsia="zh-CN" w:bidi="ar-SA"/>
        </w:rPr>
        <w:t>协同推进省“551”卫生人才培养计划、杭州“名医名院长”计划、“青年院长成长352行动计划”；重视基层医疗卫生人才队伍建设，储备</w:t>
      </w:r>
      <w:r>
        <w:rPr>
          <w:rFonts w:hint="default" w:ascii="Times New Roman" w:hAnsi="Times New Roman" w:eastAsia="仿宋_GB2312" w:cs="Times New Roman"/>
          <w:color w:val="auto"/>
          <w:kern w:val="2"/>
          <w:sz w:val="32"/>
          <w:szCs w:val="22"/>
          <w:highlight w:val="none"/>
          <w:u w:val="none"/>
          <w:lang w:val="zh-CN" w:eastAsia="zh-CN" w:bidi="ar-SA"/>
        </w:rPr>
        <w:t>一批</w:t>
      </w:r>
      <w:r>
        <w:rPr>
          <w:rFonts w:hint="default" w:ascii="Times New Roman" w:hAnsi="Times New Roman" w:eastAsia="仿宋_GB2312" w:cs="Times New Roman"/>
          <w:color w:val="auto"/>
          <w:kern w:val="2"/>
          <w:sz w:val="32"/>
          <w:szCs w:val="22"/>
          <w:highlight w:val="none"/>
          <w:u w:val="none"/>
          <w:lang w:val="en-US" w:eastAsia="zh-CN" w:bidi="ar-SA"/>
        </w:rPr>
        <w:t>临床医学、公共卫生等急需紧缺专业的医疗卫生人才。到2025年，实现新引进、培养副高以上硕博等高层次人才300名，新入选省市卫生人才培养工程培养对象10名以上，新招录本科学历定向培养农村医生150名。</w:t>
      </w:r>
      <w:r>
        <w:rPr>
          <w:rFonts w:hint="eastAsia" w:ascii="Times New Roman" w:hAnsi="Times New Roman" w:eastAsia="仿宋_GB2312" w:cs="Times New Roman"/>
          <w:b/>
          <w:bCs/>
          <w:color w:val="auto"/>
          <w:kern w:val="2"/>
          <w:sz w:val="32"/>
          <w:szCs w:val="22"/>
          <w:highlight w:val="none"/>
          <w:u w:val="none"/>
          <w:lang w:val="en-US" w:eastAsia="zh-CN" w:bidi="ar-SA"/>
        </w:rPr>
        <w:t>加强社会工作人才队伍建设。</w:t>
      </w:r>
      <w:r>
        <w:rPr>
          <w:rFonts w:hint="default" w:ascii="Times New Roman" w:hAnsi="Times New Roman" w:eastAsia="仿宋_GB2312" w:cs="Times New Roman"/>
          <w:color w:val="auto"/>
          <w:kern w:val="2"/>
          <w:sz w:val="32"/>
          <w:szCs w:val="22"/>
          <w:highlight w:val="none"/>
          <w:u w:val="none"/>
          <w:lang w:val="en-US" w:eastAsia="zh-CN" w:bidi="ar-SA"/>
        </w:rPr>
        <w:t>搭建社会组织孵化平台，推动社会工作站等实训基地建设，重点培养在社会救助、社区服务等领域的专业人才和领军人才。到2025年，全市社会工作人才总量达1000人，乡镇（街道）社会工作站实现全覆盖。聚焦</w:t>
      </w:r>
      <w:r>
        <w:rPr>
          <w:rFonts w:hint="eastAsia" w:ascii="Times New Roman" w:hAnsi="Times New Roman" w:eastAsia="仿宋_GB2312" w:cs="Times New Roman"/>
          <w:color w:val="auto"/>
          <w:kern w:val="2"/>
          <w:sz w:val="32"/>
          <w:szCs w:val="22"/>
          <w:highlight w:val="none"/>
          <w:u w:val="none"/>
          <w:lang w:val="en-US" w:eastAsia="zh-CN" w:bidi="ar-SA"/>
        </w:rPr>
        <w:t>浙西唐诗之路打造</w:t>
      </w:r>
      <w:r>
        <w:rPr>
          <w:rFonts w:hint="default" w:ascii="Times New Roman" w:hAnsi="Times New Roman" w:eastAsia="仿宋_GB2312" w:cs="Times New Roman"/>
          <w:color w:val="auto"/>
          <w:kern w:val="2"/>
          <w:sz w:val="32"/>
          <w:szCs w:val="22"/>
          <w:highlight w:val="none"/>
          <w:u w:val="none"/>
          <w:lang w:val="en-US" w:eastAsia="zh-CN" w:bidi="ar-SA"/>
        </w:rPr>
        <w:t>、</w:t>
      </w:r>
      <w:r>
        <w:rPr>
          <w:rFonts w:hint="eastAsia" w:ascii="Times New Roman" w:hAnsi="Times New Roman" w:eastAsia="仿宋_GB2312" w:cs="Times New Roman"/>
          <w:color w:val="auto"/>
          <w:kern w:val="2"/>
          <w:sz w:val="32"/>
          <w:szCs w:val="22"/>
          <w:highlight w:val="none"/>
          <w:u w:val="none"/>
          <w:lang w:val="en-US" w:eastAsia="zh-CN" w:bidi="ar-SA"/>
        </w:rPr>
        <w:t>严州古文化保护与开发等重点文化工程</w:t>
      </w:r>
      <w:r>
        <w:rPr>
          <w:rFonts w:hint="default" w:ascii="Times New Roman" w:hAnsi="Times New Roman" w:eastAsia="仿宋_GB2312" w:cs="Times New Roman"/>
          <w:color w:val="auto"/>
          <w:kern w:val="2"/>
          <w:sz w:val="32"/>
          <w:szCs w:val="22"/>
          <w:highlight w:val="none"/>
          <w:u w:val="none"/>
          <w:lang w:val="en-US" w:eastAsia="zh-CN" w:bidi="ar-SA"/>
        </w:rPr>
        <w:t>，</w:t>
      </w:r>
      <w:r>
        <w:rPr>
          <w:rFonts w:hint="eastAsia" w:ascii="Times New Roman" w:hAnsi="Times New Roman" w:eastAsia="仿宋_GB2312" w:cs="Times New Roman"/>
          <w:color w:val="auto"/>
          <w:kern w:val="2"/>
          <w:sz w:val="32"/>
          <w:szCs w:val="22"/>
          <w:highlight w:val="none"/>
          <w:u w:val="none"/>
          <w:lang w:val="en-US" w:eastAsia="zh-CN" w:bidi="ar-SA"/>
        </w:rPr>
        <w:t>着重</w:t>
      </w:r>
      <w:r>
        <w:rPr>
          <w:rFonts w:hint="default" w:ascii="Times New Roman" w:hAnsi="Times New Roman" w:eastAsia="仿宋_GB2312" w:cs="Times New Roman"/>
          <w:color w:val="auto"/>
          <w:kern w:val="2"/>
          <w:sz w:val="32"/>
          <w:szCs w:val="22"/>
          <w:highlight w:val="none"/>
          <w:u w:val="none"/>
          <w:lang w:val="en-US" w:eastAsia="zh-CN" w:bidi="ar-SA"/>
        </w:rPr>
        <w:t>培育一批文化文艺创作、新闻传播</w:t>
      </w:r>
      <w:r>
        <w:rPr>
          <w:rFonts w:hint="eastAsia" w:ascii="Times New Roman" w:hAnsi="Times New Roman" w:eastAsia="仿宋_GB2312" w:cs="Times New Roman"/>
          <w:color w:val="auto"/>
          <w:kern w:val="2"/>
          <w:sz w:val="32"/>
          <w:szCs w:val="22"/>
          <w:highlight w:val="none"/>
          <w:u w:val="none"/>
          <w:lang w:val="en-US" w:eastAsia="zh-CN" w:bidi="ar-SA"/>
        </w:rPr>
        <w:t>、文旅融合发展</w:t>
      </w:r>
      <w:r>
        <w:rPr>
          <w:rFonts w:hint="default" w:ascii="Times New Roman" w:hAnsi="Times New Roman" w:eastAsia="仿宋_GB2312" w:cs="Times New Roman"/>
          <w:color w:val="auto"/>
          <w:kern w:val="2"/>
          <w:sz w:val="32"/>
          <w:szCs w:val="22"/>
          <w:highlight w:val="none"/>
          <w:u w:val="none"/>
          <w:lang w:val="en-US" w:eastAsia="zh-CN" w:bidi="ar-SA"/>
        </w:rPr>
        <w:t>等重点领域的高层次人才，</w:t>
      </w:r>
      <w:r>
        <w:rPr>
          <w:rFonts w:hint="default" w:ascii="Times New Roman" w:hAnsi="Times New Roman" w:eastAsia="仿宋_GB2312" w:cs="Times New Roman"/>
          <w:strike w:val="0"/>
          <w:dstrike w:val="0"/>
          <w:color w:val="auto"/>
          <w:kern w:val="2"/>
          <w:sz w:val="32"/>
          <w:szCs w:val="22"/>
          <w:highlight w:val="none"/>
          <w:u w:val="none"/>
          <w:lang w:val="en-US" w:eastAsia="zh-CN" w:bidi="ar-SA"/>
        </w:rPr>
        <w:t>加大对文化名人的引育力度</w:t>
      </w:r>
      <w:r>
        <w:rPr>
          <w:rFonts w:hint="default" w:ascii="Times New Roman" w:hAnsi="Times New Roman" w:eastAsia="仿宋_GB2312" w:cs="Times New Roman"/>
          <w:color w:val="auto"/>
          <w:kern w:val="2"/>
          <w:sz w:val="32"/>
          <w:szCs w:val="22"/>
          <w:highlight w:val="none"/>
          <w:u w:val="none"/>
          <w:lang w:val="en-US" w:eastAsia="zh-CN" w:bidi="ar-SA"/>
        </w:rPr>
        <w:t>。到2025年，储备文化领域人才200名。</w:t>
      </w:r>
    </w:p>
    <w:p>
      <w:pPr>
        <w:pStyle w:val="3"/>
        <w:pageBreakBefore w:val="0"/>
        <w:kinsoku/>
        <w:wordWrap/>
        <w:overflowPunct/>
        <w:topLinePunct w:val="0"/>
        <w:autoSpaceDE/>
        <w:autoSpaceDN/>
        <w:bidi w:val="0"/>
        <w:spacing w:before="0" w:after="0" w:line="600" w:lineRule="exact"/>
        <w:textAlignment w:val="auto"/>
        <w:rPr>
          <w:rFonts w:hint="default" w:ascii="Times New Roman" w:hAnsi="Times New Roman" w:cs="Times New Roman"/>
          <w:lang w:val="en-US" w:eastAsia="zh-CN"/>
        </w:rPr>
      </w:pPr>
      <w:bookmarkStart w:id="93" w:name="_Toc1879105386_WPSOffice_Level2"/>
      <w:bookmarkStart w:id="94" w:name="_Toc16867"/>
      <w:bookmarkStart w:id="95" w:name="_Toc13390"/>
      <w:r>
        <w:rPr>
          <w:rFonts w:hint="default" w:ascii="Times New Roman" w:hAnsi="Times New Roman" w:cs="Times New Roman"/>
        </w:rPr>
        <w:t>（</w:t>
      </w:r>
      <w:r>
        <w:rPr>
          <w:rFonts w:hint="default" w:ascii="Times New Roman" w:hAnsi="Times New Roman" w:cs="Times New Roman"/>
          <w:lang w:val="en-US" w:eastAsia="zh-CN"/>
        </w:rPr>
        <w:t>七</w:t>
      </w:r>
      <w:r>
        <w:rPr>
          <w:rFonts w:hint="default" w:ascii="Times New Roman" w:hAnsi="Times New Roman" w:cs="Times New Roman"/>
        </w:rPr>
        <w:t>）</w:t>
      </w:r>
      <w:r>
        <w:rPr>
          <w:rFonts w:hint="default" w:ascii="Times New Roman" w:hAnsi="Times New Roman" w:cs="Times New Roman"/>
          <w:lang w:eastAsia="zh-CN"/>
        </w:rPr>
        <w:t>乡村振兴人才沃土</w:t>
      </w:r>
      <w:r>
        <w:rPr>
          <w:rFonts w:hint="default" w:ascii="Times New Roman" w:hAnsi="Times New Roman" w:cs="Times New Roman"/>
        </w:rPr>
        <w:t>计划</w:t>
      </w:r>
      <w:bookmarkEnd w:id="93"/>
      <w:bookmarkEnd w:id="94"/>
      <w:bookmarkEnd w:id="95"/>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出台《乡村人才振兴实施意见》，</w:t>
      </w:r>
      <w:r>
        <w:rPr>
          <w:rFonts w:hint="default" w:ascii="Times New Roman" w:hAnsi="Times New Roman" w:eastAsia="仿宋_GB2312" w:cs="Times New Roman"/>
          <w:color w:val="auto"/>
          <w:sz w:val="32"/>
          <w:szCs w:val="32"/>
          <w:highlight w:val="none"/>
          <w:u w:val="none"/>
          <w:lang w:val="en-US" w:eastAsia="zh-CN"/>
        </w:rPr>
        <w:t>全力打造“懂农业、爱农村、爱农民”的“三农”队伍，加强培育提升乡村产业经营人才、乡村公共服务人才、乡村治理人才、农业农村科技人才4支队伍。发挥职业学校、乡镇成校等培训资源作用，重点打造以建德草莓师傅、建德豆腐包师傅为特色的农村实用人才队伍，</w:t>
      </w:r>
      <w:r>
        <w:rPr>
          <w:rFonts w:hint="default" w:ascii="Times New Roman" w:hAnsi="Times New Roman" w:eastAsia="仿宋_GB2312" w:cs="Times New Roman"/>
          <w:color w:val="auto"/>
          <w:sz w:val="32"/>
          <w:szCs w:val="32"/>
          <w:highlight w:val="none"/>
          <w:u w:val="none"/>
        </w:rPr>
        <w:t>鼓励农民向农业产业工人</w:t>
      </w:r>
      <w:r>
        <w:rPr>
          <w:rFonts w:hint="default" w:ascii="Times New Roman" w:hAnsi="Times New Roman" w:eastAsia="仿宋_GB2312" w:cs="Times New Roman"/>
          <w:color w:val="auto"/>
          <w:sz w:val="32"/>
          <w:szCs w:val="32"/>
          <w:highlight w:val="none"/>
          <w:u w:val="none"/>
          <w:lang w:val="en-US" w:eastAsia="zh-CN"/>
        </w:rPr>
        <w:t>转型。建优“农创客”发展平台，鼓励支持大学生下乡扎根创业，壮大青年农创客队伍。结合乡村大师工作室、数智乡村产业学院等农业科技（技术）平台，加强乡村科技人才培养。常态化选派公共管理、农业科技、金融服务等领域党政干部“上山下乡”，深化乡镇科技特派员工作。扩大“新乡贤”优秀骨干队伍规模，引导乡贤项目回归、技术回援、资金回流“反哺”家乡。到2025年，全市乡村振兴人才总量达到3万名，其中农创客2000名，高素质农民1500名。</w:t>
      </w:r>
    </w:p>
    <w:p>
      <w:pPr>
        <w:pStyle w:val="3"/>
        <w:pageBreakBefore w:val="0"/>
        <w:kinsoku/>
        <w:wordWrap/>
        <w:overflowPunct/>
        <w:topLinePunct w:val="0"/>
        <w:autoSpaceDE/>
        <w:autoSpaceDN/>
        <w:bidi w:val="0"/>
        <w:spacing w:before="0" w:after="0" w:line="600" w:lineRule="exact"/>
        <w:textAlignment w:val="auto"/>
        <w:rPr>
          <w:rFonts w:hint="default" w:ascii="Times New Roman" w:hAnsi="Times New Roman" w:cs="Times New Roman"/>
          <w:lang w:val="en-US" w:eastAsia="zh-CN"/>
        </w:rPr>
      </w:pPr>
      <w:bookmarkStart w:id="96" w:name="_Toc37553592_WPSOffice_Level2"/>
      <w:bookmarkStart w:id="97" w:name="_Toc11366"/>
      <w:bookmarkStart w:id="98" w:name="_Toc8506"/>
      <w:r>
        <w:rPr>
          <w:rFonts w:hint="default" w:ascii="Times New Roman" w:hAnsi="Times New Roman" w:cs="Times New Roman"/>
          <w:lang w:val="en-US" w:eastAsia="zh-CN"/>
        </w:rPr>
        <w:t>（八）党政人才压舱计划</w:t>
      </w:r>
      <w:bookmarkEnd w:id="96"/>
      <w:bookmarkEnd w:id="97"/>
      <w:bookmarkEnd w:id="98"/>
    </w:p>
    <w:p>
      <w:pPr>
        <w:pStyle w:val="8"/>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kern w:val="2"/>
          <w:sz w:val="32"/>
          <w:szCs w:val="32"/>
          <w:u w:val="none"/>
          <w:shd w:val="clear" w:color="auto" w:fill="FFFFFF"/>
          <w:lang w:val="en-US" w:eastAsia="zh-CN" w:bidi="ar-SA"/>
        </w:rPr>
      </w:pPr>
      <w:r>
        <w:rPr>
          <w:rFonts w:hint="default" w:ascii="Times New Roman" w:hAnsi="Times New Roman" w:eastAsia="仿宋_GB2312" w:cs="Times New Roman"/>
          <w:color w:val="auto"/>
          <w:kern w:val="2"/>
          <w:sz w:val="32"/>
          <w:szCs w:val="32"/>
          <w:u w:val="none"/>
          <w:shd w:val="clear" w:color="auto" w:fill="FFFFFF"/>
          <w:lang w:val="en-US" w:eastAsia="zh-CN" w:bidi="ar-SA"/>
        </w:rPr>
        <w:t>以培育政治过硬、领导现代化建设能力强</w:t>
      </w:r>
      <w:r>
        <w:rPr>
          <w:rFonts w:hint="default" w:ascii="Times New Roman" w:hAnsi="Times New Roman" w:cs="Times New Roman"/>
          <w:color w:val="auto"/>
          <w:kern w:val="2"/>
          <w:sz w:val="32"/>
          <w:szCs w:val="32"/>
          <w:u w:val="none"/>
          <w:shd w:val="clear" w:color="auto" w:fill="FFFFFF"/>
          <w:lang w:val="en-US" w:eastAsia="zh-CN" w:bidi="ar-SA"/>
        </w:rPr>
        <w:t>的</w:t>
      </w:r>
      <w:r>
        <w:rPr>
          <w:rFonts w:hint="default" w:ascii="Times New Roman" w:hAnsi="Times New Roman" w:eastAsia="仿宋_GB2312" w:cs="Times New Roman"/>
          <w:color w:val="auto"/>
          <w:kern w:val="2"/>
          <w:sz w:val="32"/>
          <w:szCs w:val="32"/>
          <w:u w:val="none"/>
          <w:shd w:val="clear" w:color="auto" w:fill="FFFFFF"/>
          <w:lang w:val="en-US" w:eastAsia="zh-CN" w:bidi="ar-SA"/>
        </w:rPr>
        <w:t>党政人才为重点，选优配强乡镇（街道、园区）、市级机关部门领导班子</w:t>
      </w:r>
      <w:r>
        <w:rPr>
          <w:rFonts w:hint="eastAsia" w:ascii="Times New Roman" w:hAnsi="Times New Roman" w:cs="Times New Roman"/>
          <w:color w:val="auto"/>
          <w:kern w:val="2"/>
          <w:sz w:val="32"/>
          <w:szCs w:val="32"/>
          <w:u w:val="none"/>
          <w:shd w:val="clear" w:color="auto" w:fill="FFFFFF"/>
          <w:lang w:val="en-US" w:eastAsia="zh-CN" w:bidi="ar-SA"/>
        </w:rPr>
        <w:t>。</w:t>
      </w:r>
      <w:r>
        <w:rPr>
          <w:rFonts w:hint="default" w:ascii="Times New Roman" w:hAnsi="Times New Roman" w:eastAsia="仿宋_GB2312" w:cs="Times New Roman"/>
          <w:color w:val="auto"/>
          <w:kern w:val="2"/>
          <w:sz w:val="32"/>
          <w:szCs w:val="32"/>
          <w:u w:val="none"/>
          <w:shd w:val="clear" w:color="auto" w:fill="FFFFFF"/>
          <w:lang w:val="en-US" w:eastAsia="zh-CN" w:bidi="ar-SA"/>
        </w:rPr>
        <w:t>聚焦全市产业布局，大力引进、培育、选拔一批熟悉通用航空、</w:t>
      </w:r>
      <w:r>
        <w:rPr>
          <w:rFonts w:hint="default" w:ascii="Times New Roman" w:hAnsi="Times New Roman" w:cs="Times New Roman"/>
          <w:color w:val="auto"/>
          <w:kern w:val="2"/>
          <w:sz w:val="32"/>
          <w:szCs w:val="32"/>
          <w:u w:val="none"/>
          <w:shd w:val="clear" w:color="auto" w:fill="FFFFFF"/>
          <w:lang w:val="en-US" w:eastAsia="zh-CN" w:bidi="ar-SA"/>
        </w:rPr>
        <w:t>生命健康</w:t>
      </w:r>
      <w:r>
        <w:rPr>
          <w:rFonts w:hint="default" w:ascii="Times New Roman" w:hAnsi="Times New Roman" w:eastAsia="仿宋_GB2312" w:cs="Times New Roman"/>
          <w:color w:val="auto"/>
          <w:kern w:val="2"/>
          <w:sz w:val="32"/>
          <w:szCs w:val="32"/>
          <w:u w:val="none"/>
          <w:shd w:val="clear" w:color="auto" w:fill="FFFFFF"/>
          <w:lang w:val="en-US" w:eastAsia="zh-CN" w:bidi="ar-SA"/>
        </w:rPr>
        <w:t>、数字经济等现代化产业的高素质、专业化干部。加大党政干部实践历练，有计划地选派优秀年轻干部</w:t>
      </w:r>
      <w:r>
        <w:rPr>
          <w:rFonts w:hint="default" w:ascii="Times New Roman" w:hAnsi="Times New Roman" w:cs="Times New Roman"/>
          <w:color w:val="auto"/>
          <w:kern w:val="2"/>
          <w:sz w:val="32"/>
          <w:szCs w:val="32"/>
          <w:u w:val="none"/>
          <w:shd w:val="clear" w:color="auto" w:fill="FFFFFF"/>
          <w:lang w:val="en-US" w:eastAsia="zh-CN" w:bidi="ar-SA"/>
        </w:rPr>
        <w:t>到上海等先进发达地区拓视野、</w:t>
      </w:r>
      <w:r>
        <w:rPr>
          <w:rFonts w:hint="default" w:ascii="Times New Roman" w:hAnsi="Times New Roman" w:eastAsia="仿宋_GB2312" w:cs="Times New Roman"/>
          <w:color w:val="auto"/>
          <w:kern w:val="2"/>
          <w:sz w:val="32"/>
          <w:szCs w:val="32"/>
          <w:u w:val="none"/>
          <w:shd w:val="clear" w:color="auto" w:fill="FFFFFF"/>
          <w:lang w:val="en-US" w:eastAsia="zh-CN" w:bidi="ar-SA"/>
        </w:rPr>
        <w:t>到重大工程项目</w:t>
      </w:r>
      <w:r>
        <w:rPr>
          <w:rFonts w:hint="default" w:ascii="Times New Roman" w:hAnsi="Times New Roman" w:cs="Times New Roman"/>
          <w:color w:val="auto"/>
          <w:kern w:val="2"/>
          <w:sz w:val="32"/>
          <w:szCs w:val="32"/>
          <w:u w:val="none"/>
          <w:shd w:val="clear" w:color="auto" w:fill="FFFFFF"/>
          <w:lang w:val="en-US" w:eastAsia="zh-CN" w:bidi="ar-SA"/>
        </w:rPr>
        <w:t>和</w:t>
      </w:r>
      <w:r>
        <w:rPr>
          <w:rFonts w:hint="default" w:ascii="Times New Roman" w:hAnsi="Times New Roman" w:eastAsia="仿宋_GB2312" w:cs="Times New Roman"/>
          <w:color w:val="auto"/>
          <w:kern w:val="2"/>
          <w:sz w:val="32"/>
          <w:szCs w:val="32"/>
          <w:u w:val="none"/>
          <w:shd w:val="clear" w:color="auto" w:fill="FFFFFF"/>
          <w:lang w:val="en-US" w:eastAsia="zh-CN" w:bidi="ar-SA"/>
        </w:rPr>
        <w:t>艰苦地区长才干</w:t>
      </w:r>
      <w:r>
        <w:rPr>
          <w:rFonts w:hint="default" w:ascii="Times New Roman" w:hAnsi="Times New Roman" w:cs="Times New Roman"/>
          <w:color w:val="auto"/>
          <w:kern w:val="2"/>
          <w:sz w:val="32"/>
          <w:szCs w:val="32"/>
          <w:u w:val="none"/>
          <w:shd w:val="clear" w:color="auto" w:fill="FFFFFF"/>
          <w:lang w:val="en-US" w:eastAsia="zh-CN" w:bidi="ar-SA"/>
        </w:rPr>
        <w:t>。开展</w:t>
      </w:r>
      <w:r>
        <w:rPr>
          <w:rFonts w:hint="default" w:ascii="Times New Roman" w:hAnsi="Times New Roman" w:eastAsia="仿宋_GB2312" w:cs="Times New Roman"/>
          <w:color w:val="auto"/>
          <w:kern w:val="2"/>
          <w:sz w:val="32"/>
          <w:szCs w:val="32"/>
          <w:u w:val="none"/>
          <w:shd w:val="clear" w:color="auto" w:fill="FFFFFF"/>
          <w:lang w:val="en-US" w:eastAsia="zh-CN" w:bidi="ar-SA"/>
        </w:rPr>
        <w:t>党政干部专业</w:t>
      </w:r>
      <w:r>
        <w:rPr>
          <w:rFonts w:hint="default" w:ascii="Times New Roman" w:hAnsi="Times New Roman" w:cs="Times New Roman"/>
          <w:color w:val="auto"/>
          <w:kern w:val="2"/>
          <w:sz w:val="32"/>
          <w:szCs w:val="32"/>
          <w:u w:val="none"/>
          <w:shd w:val="clear" w:color="auto" w:fill="FFFFFF"/>
          <w:lang w:val="en-US" w:eastAsia="zh-CN" w:bidi="ar-SA"/>
        </w:rPr>
        <w:t>提能</w:t>
      </w:r>
      <w:r>
        <w:rPr>
          <w:rFonts w:hint="default" w:ascii="Times New Roman" w:hAnsi="Times New Roman" w:eastAsia="仿宋_GB2312" w:cs="Times New Roman"/>
          <w:color w:val="auto"/>
          <w:kern w:val="2"/>
          <w:sz w:val="32"/>
          <w:szCs w:val="32"/>
          <w:u w:val="none"/>
          <w:shd w:val="clear" w:color="auto" w:fill="FFFFFF"/>
          <w:lang w:val="en-US" w:eastAsia="zh-CN" w:bidi="ar-SA"/>
        </w:rPr>
        <w:t>计划，以数字化转型为重点，</w:t>
      </w:r>
      <w:r>
        <w:rPr>
          <w:rFonts w:hint="default" w:ascii="Times New Roman" w:hAnsi="Times New Roman" w:cs="Times New Roman"/>
          <w:color w:val="auto"/>
          <w:kern w:val="2"/>
          <w:sz w:val="32"/>
          <w:szCs w:val="32"/>
          <w:u w:val="none"/>
          <w:shd w:val="clear" w:color="auto" w:fill="FFFFFF"/>
          <w:lang w:val="en-US" w:eastAsia="zh-CN" w:bidi="ar-SA"/>
        </w:rPr>
        <w:t>有针对性地开展经济管理、科技创新、社会治理、生态文明等专题培训，帮助干部补短板、强弱项</w:t>
      </w:r>
      <w:r>
        <w:rPr>
          <w:rFonts w:hint="default" w:ascii="Times New Roman" w:hAnsi="Times New Roman" w:eastAsia="仿宋_GB2312" w:cs="Times New Roman"/>
          <w:color w:val="auto"/>
          <w:kern w:val="2"/>
          <w:sz w:val="32"/>
          <w:szCs w:val="32"/>
          <w:u w:val="none"/>
          <w:shd w:val="clear" w:color="auto" w:fill="FFFFFF"/>
          <w:lang w:val="en-US" w:eastAsia="zh-CN" w:bidi="ar-SA"/>
        </w:rPr>
        <w:t>。</w:t>
      </w:r>
      <w:r>
        <w:rPr>
          <w:rFonts w:hint="default" w:ascii="Times New Roman" w:hAnsi="Times New Roman" w:cs="Times New Roman"/>
          <w:color w:val="auto"/>
          <w:kern w:val="2"/>
          <w:sz w:val="32"/>
          <w:szCs w:val="32"/>
          <w:u w:val="none"/>
          <w:shd w:val="clear" w:color="auto" w:fill="FFFFFF"/>
          <w:lang w:val="en-US" w:eastAsia="zh-CN" w:bidi="ar-SA"/>
        </w:rPr>
        <w:t>加快形成年轻干部选育管用全链条工作机制</w:t>
      </w:r>
      <w:r>
        <w:rPr>
          <w:rFonts w:hint="eastAsia" w:ascii="Times New Roman" w:hAnsi="Times New Roman" w:cs="Times New Roman"/>
          <w:color w:val="auto"/>
          <w:kern w:val="2"/>
          <w:sz w:val="32"/>
          <w:szCs w:val="32"/>
          <w:u w:val="none"/>
          <w:shd w:val="clear" w:color="auto" w:fill="FFFFFF"/>
          <w:lang w:val="en-US" w:eastAsia="zh-CN" w:bidi="ar-SA"/>
        </w:rPr>
        <w:t>，</w:t>
      </w:r>
      <w:r>
        <w:rPr>
          <w:rFonts w:hint="default" w:ascii="Times New Roman" w:hAnsi="Times New Roman" w:cs="Times New Roman"/>
          <w:color w:val="auto"/>
          <w:kern w:val="2"/>
          <w:sz w:val="32"/>
          <w:szCs w:val="32"/>
          <w:u w:val="none"/>
          <w:shd w:val="clear" w:color="auto" w:fill="FFFFFF"/>
          <w:lang w:val="en-US" w:eastAsia="zh-CN" w:bidi="ar-SA"/>
        </w:rPr>
        <w:t>稳妥推进“双一流”高校选调生招录工作，及时提拔使用各方面表现突出的优秀年轻干部。加强立法队伍、行政执法队伍、司法队伍三支法治队伍的干部人才选拔和培养工作。</w:t>
      </w:r>
      <w:r>
        <w:rPr>
          <w:rFonts w:hint="default" w:ascii="Times New Roman" w:hAnsi="Times New Roman" w:eastAsia="仿宋_GB2312" w:cs="Times New Roman"/>
          <w:color w:val="auto"/>
          <w:kern w:val="2"/>
          <w:sz w:val="32"/>
          <w:szCs w:val="32"/>
          <w:u w:val="none"/>
          <w:shd w:val="clear" w:color="auto" w:fill="FFFFFF"/>
          <w:lang w:val="en-US" w:eastAsia="zh-CN" w:bidi="ar-SA"/>
        </w:rPr>
        <w:t>到2025年，</w:t>
      </w:r>
      <w:r>
        <w:rPr>
          <w:rFonts w:hint="default" w:ascii="Times New Roman" w:hAnsi="Times New Roman" w:cs="Times New Roman"/>
          <w:color w:val="auto"/>
          <w:kern w:val="2"/>
          <w:sz w:val="32"/>
          <w:szCs w:val="32"/>
          <w:u w:val="none"/>
          <w:shd w:val="clear" w:color="auto" w:fill="FFFFFF"/>
          <w:lang w:val="en-US" w:eastAsia="zh-CN" w:bidi="ar-SA"/>
        </w:rPr>
        <w:t>专业性较强部门配备专业背景干部数量</w:t>
      </w:r>
      <w:r>
        <w:rPr>
          <w:rFonts w:hint="default" w:ascii="Times New Roman" w:hAnsi="Times New Roman" w:cs="Times New Roman"/>
          <w:color w:val="auto"/>
          <w:kern w:val="2"/>
          <w:sz w:val="32"/>
          <w:szCs w:val="32"/>
          <w:highlight w:val="none"/>
          <w:u w:val="none"/>
          <w:shd w:val="clear" w:color="auto" w:fill="FFFFFF"/>
          <w:lang w:val="en-US" w:eastAsia="zh-CN" w:bidi="ar-SA"/>
        </w:rPr>
        <w:t>不少于三分之一</w:t>
      </w:r>
      <w:r>
        <w:rPr>
          <w:rFonts w:hint="default" w:ascii="Times New Roman" w:hAnsi="Times New Roman" w:eastAsia="仿宋_GB2312" w:cs="Times New Roman"/>
          <w:color w:val="auto"/>
          <w:kern w:val="2"/>
          <w:sz w:val="32"/>
          <w:szCs w:val="32"/>
          <w:u w:val="none"/>
          <w:shd w:val="clear" w:color="auto" w:fill="FFFFFF"/>
          <w:lang w:val="en-US" w:eastAsia="zh-CN" w:bidi="ar-SA"/>
        </w:rPr>
        <w:t>。</w:t>
      </w:r>
    </w:p>
    <w:p>
      <w:pPr>
        <w:pStyle w:val="2"/>
        <w:pageBreakBefore w:val="0"/>
        <w:kinsoku/>
        <w:wordWrap/>
        <w:overflowPunct/>
        <w:topLinePunct w:val="0"/>
        <w:autoSpaceDE/>
        <w:autoSpaceDN/>
        <w:bidi w:val="0"/>
        <w:spacing w:before="0" w:after="0" w:line="600" w:lineRule="exact"/>
        <w:textAlignment w:val="auto"/>
        <w:rPr>
          <w:rFonts w:hint="default" w:ascii="Times New Roman" w:hAnsi="Times New Roman" w:cs="Times New Roman"/>
          <w:b w:val="0"/>
          <w:bCs w:val="0"/>
          <w:lang w:eastAsia="zh-CN"/>
        </w:rPr>
      </w:pPr>
      <w:bookmarkStart w:id="99" w:name="_Toc14603"/>
      <w:bookmarkStart w:id="100" w:name="_Toc805791172_WPSOffice_Level1"/>
      <w:bookmarkStart w:id="101" w:name="_Toc24946"/>
      <w:r>
        <w:rPr>
          <w:rFonts w:hint="default" w:ascii="Times New Roman" w:hAnsi="Times New Roman" w:cs="Times New Roman"/>
          <w:b w:val="0"/>
          <w:bCs w:val="0"/>
          <w:lang w:val="en-US" w:eastAsia="zh-CN"/>
        </w:rPr>
        <w:t>五</w:t>
      </w:r>
      <w:r>
        <w:rPr>
          <w:rFonts w:hint="default" w:ascii="Times New Roman" w:hAnsi="Times New Roman" w:cs="Times New Roman"/>
          <w:b w:val="0"/>
          <w:bCs w:val="0"/>
        </w:rPr>
        <w:t>、</w:t>
      </w:r>
      <w:r>
        <w:rPr>
          <w:rFonts w:hint="default" w:ascii="Times New Roman" w:hAnsi="Times New Roman" w:cs="Times New Roman"/>
          <w:b w:val="0"/>
          <w:bCs w:val="0"/>
          <w:lang w:eastAsia="zh-CN"/>
        </w:rPr>
        <w:t>发展环境：</w:t>
      </w:r>
      <w:bookmarkEnd w:id="99"/>
      <w:r>
        <w:rPr>
          <w:rFonts w:hint="default" w:ascii="Times New Roman" w:hAnsi="Times New Roman" w:cs="Times New Roman"/>
          <w:b w:val="0"/>
          <w:bCs w:val="0"/>
          <w:lang w:val="en-US" w:eastAsia="zh-CN"/>
        </w:rPr>
        <w:t>构筑全链</w:t>
      </w:r>
      <w:r>
        <w:rPr>
          <w:rFonts w:hint="eastAsia" w:ascii="Times New Roman" w:hAnsi="Times New Roman" w:cs="Times New Roman"/>
          <w:b w:val="0"/>
          <w:bCs w:val="0"/>
          <w:lang w:val="en-US" w:eastAsia="zh-CN"/>
        </w:rPr>
        <w:t>式</w:t>
      </w:r>
      <w:r>
        <w:rPr>
          <w:rFonts w:hint="default" w:ascii="Times New Roman" w:hAnsi="Times New Roman" w:cs="Times New Roman"/>
          <w:b w:val="0"/>
          <w:bCs w:val="0"/>
          <w:lang w:val="en-US" w:eastAsia="zh-CN"/>
        </w:rPr>
        <w:t>人才服务体系</w:t>
      </w:r>
      <w:bookmarkEnd w:id="100"/>
      <w:bookmarkEnd w:id="101"/>
    </w:p>
    <w:p>
      <w:pPr>
        <w:pStyle w:val="3"/>
        <w:pageBreakBefore w:val="0"/>
        <w:kinsoku/>
        <w:wordWrap/>
        <w:overflowPunct/>
        <w:topLinePunct w:val="0"/>
        <w:autoSpaceDE/>
        <w:autoSpaceDN/>
        <w:bidi w:val="0"/>
        <w:spacing w:before="0" w:after="0" w:line="600" w:lineRule="exact"/>
        <w:textAlignment w:val="auto"/>
        <w:rPr>
          <w:rFonts w:hint="default" w:ascii="Times New Roman" w:hAnsi="Times New Roman" w:cs="Times New Roman"/>
          <w:lang w:val="en-US" w:eastAsia="zh-CN"/>
        </w:rPr>
      </w:pPr>
      <w:bookmarkStart w:id="102" w:name="_Toc29701"/>
      <w:bookmarkStart w:id="103" w:name="_Toc1093178258_WPSOffice_Level2"/>
      <w:bookmarkStart w:id="104" w:name="_Toc19911"/>
      <w:r>
        <w:rPr>
          <w:rFonts w:hint="default" w:ascii="Times New Roman" w:hAnsi="Times New Roman" w:cs="Times New Roman"/>
          <w:lang w:val="en-US" w:eastAsia="zh-CN"/>
        </w:rPr>
        <w:t>（一）创新人才金融支持体系</w:t>
      </w:r>
      <w:bookmarkEnd w:id="102"/>
      <w:bookmarkEnd w:id="103"/>
    </w:p>
    <w:p>
      <w:pPr>
        <w:keepNext w:val="0"/>
        <w:keepLines w:val="0"/>
        <w:pageBreakBefore w:val="0"/>
        <w:kinsoku/>
        <w:wordWrap/>
        <w:overflowPunct/>
        <w:topLinePunct w:val="0"/>
        <w:autoSpaceDE/>
        <w:autoSpaceDN/>
        <w:bidi w:val="0"/>
        <w:snapToGrid/>
        <w:spacing w:line="600" w:lineRule="exact"/>
        <w:ind w:firstLine="640" w:firstLineChars="200"/>
        <w:jc w:val="both"/>
        <w:textAlignment w:val="auto"/>
        <w:rPr>
          <w:rFonts w:hint="default" w:ascii="Times New Roman" w:hAnsi="Times New Roman" w:eastAsia="仿宋_GB2312" w:cs="Times New Roman"/>
          <w:color w:val="auto"/>
          <w:kern w:val="2"/>
          <w:sz w:val="32"/>
          <w:szCs w:val="32"/>
          <w:u w:val="none"/>
          <w:shd w:val="clear" w:color="auto" w:fill="FFFFFF"/>
          <w:lang w:val="en-US" w:eastAsia="zh-CN" w:bidi="ar-SA"/>
        </w:rPr>
      </w:pPr>
      <w:r>
        <w:rPr>
          <w:rFonts w:hint="default" w:ascii="Times New Roman" w:hAnsi="Times New Roman" w:eastAsia="仿宋_GB2312" w:cs="Times New Roman"/>
          <w:color w:val="auto"/>
          <w:kern w:val="2"/>
          <w:sz w:val="32"/>
          <w:szCs w:val="32"/>
          <w:u w:val="none"/>
          <w:shd w:val="clear" w:color="auto" w:fill="FFFFFF"/>
          <w:lang w:val="en-US" w:eastAsia="zh-CN" w:bidi="ar-SA"/>
        </w:rPr>
        <w:t>在开发区（航空小镇）、高铁新区（高新园）依托市属国企设立创投基金，投资人才科技型项目。对已有社会资本投资的人才科技型项目、人才科技型企业，政府产业基金和创投基金实施跟投。鼓励龙头企业在高校、科研院所设立人才科创基金，支持高成长性、科创驱动型的人才项目和初创企业加速发展，加快推动人才企业在科创板、创业板、新三板等资本市场挂牌上市。探索开展人才知识产权、股权等无形资产抵质押融资，积极引入商业银行与风险投资、天使投资的投贷联动模式，破解初创期人才企业融资难题。围绕人才创业启动资金、信贷、保险等全周期金融需求，推进“人才贷”“人才保”“人才险”等赋能创新创业的金融服务。</w:t>
      </w:r>
    </w:p>
    <w:p>
      <w:pPr>
        <w:pStyle w:val="3"/>
        <w:keepNext/>
        <w:keepLines/>
        <w:pageBreakBefore w:val="0"/>
        <w:widowControl w:val="0"/>
        <w:kinsoku/>
        <w:wordWrap/>
        <w:overflowPunct/>
        <w:topLinePunct w:val="0"/>
        <w:autoSpaceDE/>
        <w:autoSpaceDN/>
        <w:bidi w:val="0"/>
        <w:adjustRightInd/>
        <w:snapToGrid/>
        <w:spacing w:before="0" w:after="0" w:line="600" w:lineRule="exact"/>
        <w:textAlignment w:val="auto"/>
        <w:rPr>
          <w:rFonts w:hint="default" w:ascii="Times New Roman" w:hAnsi="Times New Roman" w:cs="Times New Roman"/>
          <w:lang w:val="en-US" w:eastAsia="zh-CN"/>
        </w:rPr>
      </w:pPr>
      <w:bookmarkStart w:id="105" w:name="_Toc1789905847_WPSOffice_Level2"/>
      <w:bookmarkStart w:id="106" w:name="_Toc18954"/>
      <w:r>
        <w:rPr>
          <w:rFonts w:hint="default" w:ascii="Times New Roman" w:hAnsi="Times New Roman" w:cs="Times New Roman"/>
          <w:lang w:val="en-US" w:eastAsia="zh-CN"/>
        </w:rPr>
        <w:t>（二）完善多元化的人才评价激励机制</w:t>
      </w:r>
      <w:bookmarkEnd w:id="105"/>
      <w:bookmarkEnd w:id="106"/>
    </w:p>
    <w:p>
      <w:pPr>
        <w:pStyle w:val="8"/>
        <w:keepNext w:val="0"/>
        <w:keepLines w:val="0"/>
        <w:pageBreakBefore w:val="0"/>
        <w:kinsoku/>
        <w:wordWrap/>
        <w:overflowPunct/>
        <w:topLinePunct w:val="0"/>
        <w:autoSpaceDE/>
        <w:autoSpaceDN/>
        <w:bidi w:val="0"/>
        <w:snapToGrid/>
        <w:spacing w:line="600" w:lineRule="exact"/>
        <w:ind w:firstLine="640" w:firstLineChars="200"/>
        <w:jc w:val="both"/>
        <w:textAlignment w:val="auto"/>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仿宋_GB2312" w:cs="Times New Roman"/>
          <w:color w:val="auto"/>
          <w:kern w:val="0"/>
          <w:sz w:val="32"/>
          <w:szCs w:val="32"/>
          <w:highlight w:val="none"/>
        </w:rPr>
        <w:t>探索将人才年薪等体现市场价值的评价要素</w:t>
      </w:r>
      <w:r>
        <w:rPr>
          <w:rFonts w:hint="default" w:ascii="Times New Roman" w:hAnsi="Times New Roman" w:cs="Times New Roman"/>
          <w:color w:val="auto"/>
          <w:kern w:val="0"/>
          <w:sz w:val="32"/>
          <w:szCs w:val="32"/>
          <w:highlight w:val="none"/>
          <w:lang w:val="en-US" w:eastAsia="zh-CN"/>
        </w:rPr>
        <w:t>纳入</w:t>
      </w:r>
      <w:r>
        <w:rPr>
          <w:rFonts w:hint="default" w:ascii="Times New Roman" w:hAnsi="Times New Roman" w:eastAsia="仿宋_GB2312" w:cs="Times New Roman"/>
          <w:color w:val="auto"/>
          <w:kern w:val="0"/>
          <w:sz w:val="32"/>
          <w:szCs w:val="32"/>
          <w:highlight w:val="none"/>
        </w:rPr>
        <w:t>人才分类认定评价体系</w:t>
      </w:r>
      <w:r>
        <w:rPr>
          <w:rFonts w:hint="eastAsia" w:ascii="Times New Roman" w:hAnsi="Times New Roman"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完善</w:t>
      </w:r>
      <w:r>
        <w:rPr>
          <w:rFonts w:hint="default" w:ascii="Times New Roman" w:hAnsi="Times New Roman" w:cs="Times New Roman"/>
          <w:color w:val="auto"/>
          <w:kern w:val="0"/>
          <w:sz w:val="32"/>
          <w:szCs w:val="32"/>
          <w:highlight w:val="none"/>
          <w:lang w:eastAsia="zh-CN"/>
        </w:rPr>
        <w:t>偏才</w:t>
      </w:r>
      <w:r>
        <w:rPr>
          <w:rFonts w:hint="default" w:ascii="Times New Roman" w:hAnsi="Times New Roman" w:eastAsia="仿宋_GB2312" w:cs="Times New Roman"/>
          <w:color w:val="auto"/>
          <w:kern w:val="0"/>
          <w:sz w:val="32"/>
          <w:szCs w:val="32"/>
          <w:highlight w:val="none"/>
        </w:rPr>
        <w:t>专才认定。</w:t>
      </w:r>
      <w:r>
        <w:rPr>
          <w:rFonts w:hint="default" w:ascii="Times New Roman" w:hAnsi="Times New Roman" w:eastAsia="仿宋_GB2312" w:cs="Times New Roman"/>
          <w:color w:val="auto"/>
          <w:kern w:val="0"/>
          <w:sz w:val="32"/>
          <w:szCs w:val="32"/>
          <w:highlight w:val="none"/>
          <w:lang w:val="en-US" w:eastAsia="zh-CN"/>
        </w:rPr>
        <w:t>探索开展重点企业</w:t>
      </w:r>
      <w:r>
        <w:rPr>
          <w:rFonts w:hint="default" w:ascii="Times New Roman" w:hAnsi="Times New Roman" w:cs="Times New Roman"/>
          <w:color w:val="auto"/>
          <w:kern w:val="0"/>
          <w:sz w:val="32"/>
          <w:szCs w:val="32"/>
          <w:highlight w:val="none"/>
          <w:lang w:val="en-US" w:eastAsia="zh-CN"/>
        </w:rPr>
        <w:t>、重点平台</w:t>
      </w:r>
      <w:r>
        <w:rPr>
          <w:rFonts w:hint="default" w:ascii="Times New Roman" w:hAnsi="Times New Roman" w:eastAsia="仿宋_GB2312" w:cs="Times New Roman"/>
          <w:color w:val="auto"/>
          <w:kern w:val="0"/>
          <w:sz w:val="32"/>
          <w:szCs w:val="32"/>
          <w:highlight w:val="none"/>
          <w:lang w:val="en-US" w:eastAsia="zh-CN"/>
        </w:rPr>
        <w:t>人才自主认定试点工作</w:t>
      </w:r>
      <w:r>
        <w:rPr>
          <w:rFonts w:hint="default" w:ascii="Times New Roman" w:hAnsi="Times New Roman" w:eastAsia="仿宋_GB2312" w:cs="Times New Roman"/>
          <w:color w:val="auto"/>
          <w:sz w:val="32"/>
          <w:szCs w:val="32"/>
        </w:rPr>
        <w:t>。</w:t>
      </w:r>
      <w:r>
        <w:rPr>
          <w:rFonts w:hint="default" w:ascii="Times New Roman" w:hAnsi="Times New Roman" w:cs="Times New Roman"/>
          <w:color w:val="auto"/>
          <w:kern w:val="0"/>
          <w:sz w:val="32"/>
          <w:szCs w:val="32"/>
          <w:highlight w:val="none"/>
          <w:lang w:val="en-US" w:eastAsia="zh-CN"/>
        </w:rPr>
        <w:t>支持企业</w:t>
      </w:r>
      <w:r>
        <w:rPr>
          <w:rFonts w:hint="default" w:ascii="Times New Roman" w:hAnsi="Times New Roman" w:eastAsia="仿宋_GB2312" w:cs="Times New Roman"/>
          <w:color w:val="auto"/>
          <w:sz w:val="32"/>
          <w:szCs w:val="32"/>
          <w:highlight w:val="none"/>
        </w:rPr>
        <w:t>对在技术创新和成果转化中作出重要贡献的技术人员、核心骨干实行股权期权激励</w:t>
      </w:r>
      <w:r>
        <w:rPr>
          <w:rFonts w:hint="default"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kern w:val="0"/>
          <w:sz w:val="32"/>
          <w:szCs w:val="32"/>
          <w:highlight w:val="none"/>
          <w:u w:val="none"/>
        </w:rPr>
        <w:t>科学设计创业贷款担保、创业培训见习、税费减免、初创期创业补贴等鼓励创业政策措施。</w:t>
      </w:r>
      <w:r>
        <w:rPr>
          <w:rFonts w:hint="default" w:ascii="Times New Roman" w:hAnsi="Times New Roman" w:eastAsia="仿宋_GB2312" w:cs="Times New Roman"/>
          <w:color w:val="auto"/>
          <w:sz w:val="32"/>
          <w:szCs w:val="32"/>
          <w:highlight w:val="none"/>
        </w:rPr>
        <w:t>积极争取</w:t>
      </w:r>
      <w:r>
        <w:rPr>
          <w:rFonts w:hint="default" w:ascii="Times New Roman" w:hAnsi="Times New Roman" w:eastAsia="仿宋_GB2312" w:cs="Times New Roman"/>
          <w:color w:val="auto"/>
          <w:sz w:val="32"/>
          <w:szCs w:val="32"/>
          <w:highlight w:val="none"/>
          <w:lang w:eastAsia="zh-CN"/>
        </w:rPr>
        <w:t>更多</w:t>
      </w:r>
      <w:r>
        <w:rPr>
          <w:rFonts w:hint="default" w:ascii="Times New Roman" w:hAnsi="Times New Roman" w:eastAsia="仿宋_GB2312" w:cs="Times New Roman"/>
          <w:color w:val="auto"/>
          <w:sz w:val="32"/>
          <w:szCs w:val="32"/>
          <w:highlight w:val="none"/>
        </w:rPr>
        <w:t>杭州主城</w:t>
      </w:r>
      <w:r>
        <w:rPr>
          <w:rFonts w:hint="eastAsia" w:ascii="Times New Roman" w:hAnsi="Times New Roman" w:cs="Times New Roman"/>
          <w:color w:val="auto"/>
          <w:sz w:val="32"/>
          <w:szCs w:val="32"/>
          <w:highlight w:val="none"/>
          <w:lang w:eastAsia="zh-CN"/>
        </w:rPr>
        <w:t>区</w:t>
      </w:r>
      <w:r>
        <w:rPr>
          <w:rFonts w:hint="default" w:ascii="Times New Roman" w:hAnsi="Times New Roman" w:eastAsia="仿宋_GB2312" w:cs="Times New Roman"/>
          <w:color w:val="auto"/>
          <w:sz w:val="32"/>
          <w:szCs w:val="32"/>
          <w:highlight w:val="none"/>
        </w:rPr>
        <w:t>人才政策覆盖到建德</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在立项申报、职称评审、资质认定、政策扶持等方面</w:t>
      </w:r>
      <w:r>
        <w:rPr>
          <w:rFonts w:hint="default" w:ascii="Times New Roman" w:hAnsi="Times New Roman" w:eastAsia="仿宋_GB2312" w:cs="Times New Roman"/>
          <w:color w:val="auto"/>
          <w:sz w:val="32"/>
          <w:szCs w:val="32"/>
          <w:highlight w:val="none"/>
          <w:lang w:val="en-US" w:eastAsia="zh-CN"/>
        </w:rPr>
        <w:t>给予优先支持。</w:t>
      </w:r>
      <w:r>
        <w:rPr>
          <w:rFonts w:hint="default" w:ascii="Times New Roman" w:hAnsi="Times New Roman" w:cs="Times New Roman"/>
          <w:color w:val="auto"/>
          <w:spacing w:val="-6"/>
          <w:sz w:val="32"/>
          <w:szCs w:val="32"/>
          <w:highlight w:val="none"/>
          <w:lang w:val="en-US" w:eastAsia="zh-CN"/>
        </w:rPr>
        <w:t>加强人才政治引领和政治吸纳，</w:t>
      </w:r>
      <w:r>
        <w:rPr>
          <w:rFonts w:hint="default" w:ascii="Times New Roman" w:hAnsi="Times New Roman" w:eastAsia="仿宋_GB2312" w:cs="Times New Roman"/>
          <w:color w:val="auto"/>
          <w:spacing w:val="-6"/>
          <w:sz w:val="32"/>
          <w:szCs w:val="32"/>
          <w:highlight w:val="none"/>
        </w:rPr>
        <w:t>实行物质激励和精神激励相结合，表彰各领域各行业的杰出创新创业人才。</w:t>
      </w:r>
    </w:p>
    <w:p>
      <w:pPr>
        <w:pStyle w:val="3"/>
        <w:pageBreakBefore w:val="0"/>
        <w:kinsoku/>
        <w:wordWrap/>
        <w:overflowPunct/>
        <w:topLinePunct w:val="0"/>
        <w:autoSpaceDE/>
        <w:autoSpaceDN/>
        <w:bidi w:val="0"/>
        <w:spacing w:before="0" w:after="0" w:line="600" w:lineRule="exact"/>
        <w:textAlignment w:val="auto"/>
        <w:rPr>
          <w:rFonts w:hint="default" w:ascii="Times New Roman" w:hAnsi="Times New Roman" w:cs="Times New Roman"/>
          <w:lang w:val="en-US" w:eastAsia="zh-CN"/>
        </w:rPr>
      </w:pPr>
      <w:bookmarkStart w:id="107" w:name="_Toc2028211191_WPSOffice_Level2"/>
      <w:bookmarkStart w:id="108" w:name="_Toc18542"/>
      <w:r>
        <w:rPr>
          <w:rFonts w:hint="default" w:ascii="Times New Roman" w:hAnsi="Times New Roman" w:cs="Times New Roman"/>
          <w:lang w:val="en-US" w:eastAsia="zh-CN"/>
        </w:rPr>
        <w:t>（三）全面实施人才安居工程</w:t>
      </w:r>
      <w:bookmarkEnd w:id="107"/>
      <w:bookmarkEnd w:id="108"/>
    </w:p>
    <w:p>
      <w:pPr>
        <w:pStyle w:val="8"/>
        <w:keepNext w:val="0"/>
        <w:keepLines w:val="0"/>
        <w:pageBreakBefore w:val="0"/>
        <w:numPr>
          <w:ilvl w:val="0"/>
          <w:numId w:val="0"/>
        </w:numPr>
        <w:kinsoku/>
        <w:wordWrap/>
        <w:overflowPunct/>
        <w:topLinePunct w:val="0"/>
        <w:autoSpaceDE/>
        <w:autoSpaceDN/>
        <w:bidi w:val="0"/>
        <w:snapToGrid/>
        <w:spacing w:line="600" w:lineRule="exact"/>
        <w:ind w:firstLine="640" w:firstLineChars="200"/>
        <w:jc w:val="both"/>
        <w:textAlignment w:val="auto"/>
        <w:rPr>
          <w:rFonts w:hint="default" w:ascii="Times New Roman" w:hAnsi="Times New Roman" w:cs="Times New Roman"/>
          <w:color w:val="auto"/>
          <w:kern w:val="0"/>
          <w:sz w:val="32"/>
          <w:szCs w:val="32"/>
          <w:highlight w:val="none"/>
          <w:lang w:val="en-US" w:eastAsia="zh-CN"/>
        </w:rPr>
      </w:pPr>
      <w:r>
        <w:rPr>
          <w:rFonts w:hint="default" w:ascii="Times New Roman" w:hAnsi="Times New Roman" w:cs="Times New Roman"/>
          <w:color w:val="auto"/>
          <w:kern w:val="0"/>
          <w:sz w:val="32"/>
          <w:szCs w:val="32"/>
          <w:highlight w:val="none"/>
          <w:lang w:val="en-US" w:eastAsia="zh-CN"/>
        </w:rPr>
        <w:t>大力推进市级层面人才专项住房建设，</w:t>
      </w:r>
      <w:r>
        <w:rPr>
          <w:rFonts w:hint="eastAsia" w:ascii="Times New Roman" w:hAnsi="Times New Roman" w:cs="Times New Roman"/>
          <w:color w:val="auto"/>
          <w:kern w:val="0"/>
          <w:sz w:val="32"/>
          <w:szCs w:val="32"/>
          <w:highlight w:val="none"/>
          <w:lang w:val="en-US" w:eastAsia="zh-CN"/>
        </w:rPr>
        <w:t>委托市级国有公司规划建设或</w:t>
      </w:r>
      <w:r>
        <w:rPr>
          <w:rFonts w:hint="default" w:ascii="Times New Roman" w:hAnsi="Times New Roman" w:cs="Times New Roman"/>
          <w:color w:val="auto"/>
          <w:kern w:val="0"/>
          <w:sz w:val="32"/>
          <w:szCs w:val="32"/>
          <w:highlight w:val="none"/>
          <w:lang w:val="en-US" w:eastAsia="zh-CN"/>
        </w:rPr>
        <w:t>在本市开发新建商品房项目</w:t>
      </w:r>
      <w:r>
        <w:rPr>
          <w:rFonts w:hint="eastAsia" w:ascii="Times New Roman" w:hAnsi="Times New Roman" w:cs="Times New Roman"/>
          <w:color w:val="auto"/>
          <w:kern w:val="0"/>
          <w:sz w:val="32"/>
          <w:szCs w:val="32"/>
          <w:highlight w:val="none"/>
          <w:lang w:val="en-US" w:eastAsia="zh-CN"/>
        </w:rPr>
        <w:t>中</w:t>
      </w:r>
      <w:r>
        <w:rPr>
          <w:rFonts w:hint="default" w:ascii="Times New Roman" w:hAnsi="Times New Roman" w:cs="Times New Roman"/>
          <w:color w:val="auto"/>
          <w:kern w:val="0"/>
          <w:sz w:val="32"/>
          <w:szCs w:val="32"/>
          <w:highlight w:val="none"/>
          <w:lang w:val="en-US" w:eastAsia="zh-CN"/>
        </w:rPr>
        <w:t>配建一定比例的人才专用住房。鼓励高铁新区（高新园）、开发区（航空小镇）和各中心镇建设人才公寓。分层分类向人才提供安家补贴、购（租）房补贴，鼓励以货币化、市场化方式解决人才住房问题，为人才提供多渠道的住房保障。</w:t>
      </w:r>
    </w:p>
    <w:p>
      <w:pPr>
        <w:pStyle w:val="3"/>
        <w:pageBreakBefore w:val="0"/>
        <w:kinsoku/>
        <w:wordWrap/>
        <w:overflowPunct/>
        <w:topLinePunct w:val="0"/>
        <w:autoSpaceDE/>
        <w:autoSpaceDN/>
        <w:bidi w:val="0"/>
        <w:spacing w:before="0" w:after="0" w:line="600" w:lineRule="exact"/>
        <w:textAlignment w:val="auto"/>
        <w:rPr>
          <w:rFonts w:hint="default" w:ascii="Times New Roman" w:hAnsi="Times New Roman" w:cs="Times New Roman"/>
          <w:lang w:val="en-US" w:eastAsia="zh-CN"/>
        </w:rPr>
      </w:pPr>
      <w:bookmarkStart w:id="109" w:name="_Toc1659078109_WPSOffice_Level2"/>
      <w:bookmarkStart w:id="110" w:name="_Toc3797"/>
      <w:r>
        <w:rPr>
          <w:rFonts w:hint="default" w:ascii="Times New Roman" w:hAnsi="Times New Roman" w:cs="Times New Roman"/>
          <w:lang w:val="en-US" w:eastAsia="zh-CN"/>
        </w:rPr>
        <w:t>（四）构建线上线下人才服务综合体</w:t>
      </w:r>
      <w:bookmarkEnd w:id="109"/>
    </w:p>
    <w:p>
      <w:pPr>
        <w:pStyle w:val="8"/>
        <w:keepNext w:val="0"/>
        <w:keepLines w:val="0"/>
        <w:pageBreakBefore w:val="0"/>
        <w:widowControl/>
        <w:kinsoku/>
        <w:wordWrap/>
        <w:overflowPunct/>
        <w:topLinePunct w:val="0"/>
        <w:autoSpaceDE/>
        <w:autoSpaceDN/>
        <w:bidi w:val="0"/>
        <w:spacing w:line="600" w:lineRule="exact"/>
        <w:ind w:firstLine="640" w:firstLineChars="200"/>
        <w:jc w:val="both"/>
        <w:textAlignment w:val="auto"/>
        <w:rPr>
          <w:rFonts w:hint="default" w:ascii="Times New Roman" w:hAnsi="Times New Roman" w:cs="Times New Roman"/>
          <w:color w:val="auto"/>
          <w:kern w:val="0"/>
          <w:sz w:val="32"/>
          <w:szCs w:val="32"/>
          <w:highlight w:val="none"/>
          <w:lang w:val="en-US" w:eastAsia="zh-CN"/>
        </w:rPr>
      </w:pPr>
      <w:r>
        <w:rPr>
          <w:rFonts w:hint="default" w:ascii="Times New Roman" w:hAnsi="Times New Roman" w:cs="Times New Roman"/>
          <w:color w:val="auto"/>
          <w:sz w:val="32"/>
          <w:szCs w:val="32"/>
          <w:highlight w:val="none"/>
          <w:lang w:val="en-US" w:eastAsia="zh-CN"/>
        </w:rPr>
        <w:t>强化用户思维，加快建设</w:t>
      </w:r>
      <w:r>
        <w:rPr>
          <w:rFonts w:hint="default" w:ascii="Times New Roman" w:hAnsi="Times New Roman" w:eastAsia="仿宋_GB2312" w:cs="Times New Roman"/>
          <w:color w:val="auto"/>
          <w:sz w:val="32"/>
          <w:szCs w:val="32"/>
          <w:highlight w:val="none"/>
          <w:lang w:val="en-US" w:eastAsia="zh-CN"/>
        </w:rPr>
        <w:t>人才创新创业服务综合体</w:t>
      </w:r>
      <w:r>
        <w:rPr>
          <w:rFonts w:hint="default" w:ascii="Times New Roman" w:hAnsi="Times New Roman" w:cs="Times New Roman"/>
          <w:color w:val="auto"/>
          <w:sz w:val="32"/>
          <w:szCs w:val="32"/>
          <w:highlight w:val="none"/>
          <w:lang w:val="en-US" w:eastAsia="zh-CN"/>
        </w:rPr>
        <w:t>，</w:t>
      </w:r>
      <w:r>
        <w:rPr>
          <w:rFonts w:hint="default" w:ascii="Times New Roman" w:hAnsi="Times New Roman" w:cs="Times New Roman"/>
          <w:i w:val="0"/>
          <w:caps w:val="0"/>
          <w:color w:val="auto"/>
          <w:spacing w:val="0"/>
          <w:sz w:val="32"/>
          <w:szCs w:val="32"/>
          <w:highlight w:val="none"/>
          <w:u w:val="none"/>
          <w:shd w:val="clear"/>
          <w:lang w:eastAsia="zh-CN"/>
        </w:rPr>
        <w:t>成立</w:t>
      </w:r>
      <w:r>
        <w:rPr>
          <w:rFonts w:hint="eastAsia" w:ascii="Times New Roman" w:hAnsi="Times New Roman" w:cs="Times New Roman"/>
          <w:i w:val="0"/>
          <w:caps w:val="0"/>
          <w:color w:val="auto"/>
          <w:spacing w:val="0"/>
          <w:sz w:val="32"/>
          <w:szCs w:val="32"/>
          <w:highlight w:val="none"/>
          <w:u w:val="none"/>
          <w:shd w:val="clear"/>
          <w:lang w:eastAsia="zh-CN"/>
        </w:rPr>
        <w:t>建德市</w:t>
      </w:r>
      <w:r>
        <w:rPr>
          <w:rFonts w:hint="default" w:ascii="Times New Roman" w:hAnsi="Times New Roman" w:cs="Times New Roman"/>
          <w:i w:val="0"/>
          <w:caps w:val="0"/>
          <w:color w:val="auto"/>
          <w:spacing w:val="0"/>
          <w:sz w:val="32"/>
          <w:szCs w:val="32"/>
          <w:highlight w:val="none"/>
          <w:u w:val="none"/>
          <w:shd w:val="clear"/>
          <w:lang w:eastAsia="zh-CN"/>
        </w:rPr>
        <w:t>人力资源发展促进会，</w:t>
      </w:r>
      <w:r>
        <w:rPr>
          <w:rFonts w:hint="default" w:ascii="Times New Roman" w:hAnsi="Times New Roman" w:cs="Times New Roman"/>
          <w:color w:val="auto"/>
          <w:sz w:val="32"/>
          <w:szCs w:val="32"/>
          <w:highlight w:val="none"/>
          <w:lang w:val="en-US" w:eastAsia="zh-CN"/>
        </w:rPr>
        <w:t>整合打通各部门政务服务，引导创投、人力资源等服务机构入驻，完善短期服务、项目合作、科技咨询等功能，成为引进人才、服务人才、凝聚人才的重要阵地。</w:t>
      </w:r>
      <w:r>
        <w:rPr>
          <w:rFonts w:hint="default" w:ascii="Times New Roman" w:hAnsi="Times New Roman" w:eastAsia="仿宋_GB2312" w:cs="Times New Roman"/>
          <w:color w:val="auto"/>
          <w:kern w:val="0"/>
          <w:sz w:val="32"/>
          <w:szCs w:val="32"/>
          <w:highlight w:val="none"/>
          <w:lang w:val="en-US" w:eastAsia="zh-CN"/>
        </w:rPr>
        <w:t>推进人才创新创业全周期“一件事”改革，</w:t>
      </w:r>
      <w:r>
        <w:rPr>
          <w:rFonts w:hint="default" w:ascii="Times New Roman" w:hAnsi="Times New Roman" w:cs="Times New Roman"/>
          <w:color w:val="auto"/>
          <w:kern w:val="0"/>
          <w:sz w:val="32"/>
          <w:szCs w:val="32"/>
          <w:highlight w:val="none"/>
          <w:lang w:val="en-US" w:eastAsia="zh-CN"/>
        </w:rPr>
        <w:t>建立“建德人才星系”数字化平台，</w:t>
      </w:r>
      <w:r>
        <w:rPr>
          <w:rFonts w:hint="default" w:ascii="Times New Roman" w:hAnsi="Times New Roman" w:eastAsia="仿宋_GB2312" w:cs="Times New Roman"/>
          <w:b w:val="0"/>
          <w:bCs w:val="0"/>
          <w:color w:val="auto"/>
          <w:kern w:val="0"/>
          <w:sz w:val="32"/>
          <w:szCs w:val="32"/>
          <w:highlight w:val="none"/>
        </w:rPr>
        <w:t>推广使用</w:t>
      </w:r>
      <w:r>
        <w:rPr>
          <w:rFonts w:hint="default" w:ascii="Times New Roman" w:hAnsi="Times New Roman" w:eastAsia="仿宋_GB2312" w:cs="Times New Roman"/>
          <w:b w:val="0"/>
          <w:bCs w:val="0"/>
          <w:color w:val="auto"/>
          <w:kern w:val="0"/>
          <w:sz w:val="32"/>
          <w:szCs w:val="32"/>
          <w:highlight w:val="none"/>
          <w:lang w:eastAsia="zh-CN"/>
        </w:rPr>
        <w:t>杭州“人才码”</w:t>
      </w:r>
      <w:r>
        <w:rPr>
          <w:rFonts w:hint="default" w:ascii="Times New Roman" w:hAnsi="Times New Roman" w:cs="Times New Roman"/>
          <w:b w:val="0"/>
          <w:bCs w:val="0"/>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实现全市揭榜挂帅、交通保障、安居服务、入学就医、金融支持、文体生活等服务“一码集成”。</w:t>
      </w:r>
    </w:p>
    <w:p>
      <w:pPr>
        <w:pStyle w:val="3"/>
        <w:pageBreakBefore w:val="0"/>
        <w:kinsoku/>
        <w:wordWrap/>
        <w:overflowPunct/>
        <w:topLinePunct w:val="0"/>
        <w:autoSpaceDE/>
        <w:autoSpaceDN/>
        <w:bidi w:val="0"/>
        <w:spacing w:before="0" w:after="0" w:line="600" w:lineRule="exact"/>
        <w:textAlignment w:val="auto"/>
        <w:rPr>
          <w:rFonts w:hint="default" w:ascii="Times New Roman" w:hAnsi="Times New Roman" w:cs="Times New Roman"/>
          <w:lang w:val="en-US" w:eastAsia="zh-CN"/>
        </w:rPr>
      </w:pPr>
      <w:bookmarkStart w:id="111" w:name="_Toc1613939804_WPSOffice_Level2"/>
      <w:r>
        <w:rPr>
          <w:rFonts w:hint="default" w:ascii="Times New Roman" w:hAnsi="Times New Roman" w:cs="Times New Roman"/>
          <w:lang w:val="en-US" w:eastAsia="zh-CN"/>
        </w:rPr>
        <w:t>（五）丰富高品质公共服务供给</w:t>
      </w:r>
      <w:bookmarkEnd w:id="110"/>
      <w:bookmarkEnd w:id="111"/>
    </w:p>
    <w:p>
      <w:pPr>
        <w:pStyle w:val="8"/>
        <w:keepNext w:val="0"/>
        <w:keepLines w:val="0"/>
        <w:pageBreakBefore w:val="0"/>
        <w:widowControl/>
        <w:kinsoku/>
        <w:wordWrap/>
        <w:overflowPunct/>
        <w:topLinePunct w:val="0"/>
        <w:autoSpaceDE/>
        <w:autoSpaceDN/>
        <w:bidi w:val="0"/>
        <w:snapToGrid/>
        <w:spacing w:line="600" w:lineRule="exact"/>
        <w:ind w:firstLine="640" w:firstLineChars="200"/>
        <w:jc w:val="both"/>
        <w:textAlignment w:val="auto"/>
        <w:outlineLvl w:val="1"/>
        <w:rPr>
          <w:rFonts w:hint="eastAsia" w:ascii="Times New Roman" w:hAnsi="Times New Roman" w:eastAsia="仿宋_GB2312" w:cs="Times New Roman"/>
          <w:color w:val="auto"/>
          <w:sz w:val="32"/>
          <w:szCs w:val="32"/>
          <w:highlight w:val="none"/>
          <w:lang w:eastAsia="zh-CN"/>
        </w:rPr>
      </w:pPr>
      <w:bookmarkStart w:id="112" w:name="_Toc29472"/>
      <w:bookmarkStart w:id="113" w:name="_Toc28180"/>
      <w:r>
        <w:rPr>
          <w:rFonts w:hint="default" w:ascii="Times New Roman" w:hAnsi="Times New Roman" w:eastAsia="仿宋_GB2312" w:cs="Times New Roman"/>
          <w:color w:val="auto"/>
          <w:kern w:val="2"/>
          <w:sz w:val="32"/>
          <w:szCs w:val="32"/>
          <w:highlight w:val="none"/>
        </w:rPr>
        <w:t>统筹优化</w:t>
      </w:r>
      <w:r>
        <w:rPr>
          <w:rFonts w:hint="default" w:ascii="Times New Roman" w:hAnsi="Times New Roman" w:eastAsia="仿宋_GB2312" w:cs="Times New Roman"/>
          <w:color w:val="auto"/>
          <w:kern w:val="2"/>
          <w:sz w:val="32"/>
          <w:szCs w:val="32"/>
          <w:highlight w:val="none"/>
          <w:lang w:val="en-US" w:eastAsia="zh-CN"/>
        </w:rPr>
        <w:t>全域</w:t>
      </w:r>
      <w:r>
        <w:rPr>
          <w:rFonts w:hint="default" w:ascii="Times New Roman" w:hAnsi="Times New Roman" w:eastAsia="仿宋_GB2312" w:cs="Times New Roman"/>
          <w:color w:val="auto"/>
          <w:kern w:val="2"/>
          <w:sz w:val="32"/>
          <w:szCs w:val="32"/>
          <w:highlight w:val="none"/>
        </w:rPr>
        <w:t>教育、医疗、文化</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lang w:val="en-US" w:eastAsia="zh-CN"/>
        </w:rPr>
        <w:t>商业</w:t>
      </w:r>
      <w:r>
        <w:rPr>
          <w:rFonts w:hint="default" w:ascii="Times New Roman" w:hAnsi="Times New Roman" w:eastAsia="仿宋_GB2312" w:cs="Times New Roman"/>
          <w:color w:val="auto"/>
          <w:kern w:val="2"/>
          <w:sz w:val="32"/>
          <w:szCs w:val="32"/>
          <w:highlight w:val="none"/>
        </w:rPr>
        <w:t>等资源布局，</w:t>
      </w:r>
      <w:r>
        <w:rPr>
          <w:rFonts w:hint="default" w:ascii="Times New Roman" w:hAnsi="Times New Roman" w:eastAsia="仿宋_GB2312" w:cs="Times New Roman"/>
          <w:color w:val="auto"/>
          <w:kern w:val="2"/>
          <w:sz w:val="32"/>
          <w:szCs w:val="32"/>
          <w:highlight w:val="none"/>
          <w:lang w:val="en-US" w:eastAsia="zh-CN"/>
        </w:rPr>
        <w:t>加密</w:t>
      </w:r>
      <w:r>
        <w:rPr>
          <w:rFonts w:hint="default" w:ascii="Times New Roman" w:hAnsi="Times New Roman" w:eastAsia="仿宋_GB2312" w:cs="Times New Roman"/>
          <w:color w:val="000000"/>
          <w:kern w:val="0"/>
          <w:sz w:val="31"/>
          <w:szCs w:val="31"/>
          <w:lang w:val="en-US" w:eastAsia="zh-CN" w:bidi="ar"/>
        </w:rPr>
        <w:t>适应人才多元需求、便捷优质的就学、就医、购物、文化及娱乐休闲场所等配套设施。</w:t>
      </w:r>
      <w:r>
        <w:rPr>
          <w:rFonts w:hint="default" w:ascii="Times New Roman" w:hAnsi="Times New Roman" w:eastAsia="仿宋_GB2312" w:cs="Times New Roman"/>
          <w:color w:val="auto"/>
          <w:sz w:val="32"/>
          <w:szCs w:val="32"/>
          <w:highlight w:val="none"/>
          <w:lang w:val="en-US" w:eastAsia="zh-CN"/>
        </w:rPr>
        <w:t>提升休闲步道</w:t>
      </w:r>
      <w:r>
        <w:rPr>
          <w:rFonts w:hint="default" w:ascii="Times New Roman" w:hAnsi="Times New Roman" w:eastAsia="仿宋_GB2312" w:cs="Times New Roman"/>
          <w:color w:val="auto"/>
          <w:sz w:val="32"/>
          <w:szCs w:val="32"/>
          <w:highlight w:val="none"/>
        </w:rPr>
        <w:t>、</w:t>
      </w:r>
      <w:r>
        <w:rPr>
          <w:rFonts w:hint="default" w:ascii="Times New Roman" w:hAnsi="Times New Roman" w:cs="Times New Roman"/>
          <w:color w:val="auto"/>
          <w:sz w:val="32"/>
          <w:szCs w:val="32"/>
          <w:highlight w:val="none"/>
          <w:lang w:val="en-US" w:eastAsia="zh-CN"/>
        </w:rPr>
        <w:t>文化</w:t>
      </w:r>
      <w:r>
        <w:rPr>
          <w:rFonts w:hint="default" w:ascii="Times New Roman" w:hAnsi="Times New Roman" w:eastAsia="仿宋_GB2312" w:cs="Times New Roman"/>
          <w:color w:val="auto"/>
          <w:sz w:val="32"/>
          <w:szCs w:val="32"/>
          <w:highlight w:val="none"/>
        </w:rPr>
        <w:t>中心等</w:t>
      </w:r>
      <w:r>
        <w:rPr>
          <w:rFonts w:hint="default" w:ascii="Times New Roman" w:hAnsi="Times New Roman" w:eastAsia="仿宋_GB2312" w:cs="Times New Roman"/>
          <w:color w:val="auto"/>
          <w:sz w:val="32"/>
          <w:szCs w:val="32"/>
          <w:highlight w:val="none"/>
          <w:lang w:val="en-US" w:eastAsia="zh-CN"/>
        </w:rPr>
        <w:t>生活场景品质，开展</w:t>
      </w:r>
      <w:r>
        <w:rPr>
          <w:rFonts w:hint="default" w:ascii="Times New Roman" w:hAnsi="Times New Roman" w:eastAsia="仿宋_GB2312" w:cs="Times New Roman"/>
          <w:color w:val="auto"/>
          <w:sz w:val="32"/>
          <w:szCs w:val="32"/>
          <w:highlight w:val="none"/>
        </w:rPr>
        <w:t>人才马拉松、人才音乐会、人才沙龙等</w:t>
      </w:r>
      <w:r>
        <w:rPr>
          <w:rFonts w:hint="default" w:ascii="Times New Roman" w:hAnsi="Times New Roman" w:cs="Times New Roman"/>
          <w:color w:val="auto"/>
          <w:sz w:val="32"/>
          <w:szCs w:val="32"/>
          <w:highlight w:val="none"/>
          <w:lang w:val="en-US" w:eastAsia="zh-CN"/>
        </w:rPr>
        <w:t>特色</w:t>
      </w:r>
      <w:r>
        <w:rPr>
          <w:rFonts w:hint="default" w:ascii="Times New Roman" w:hAnsi="Times New Roman" w:eastAsia="仿宋_GB2312" w:cs="Times New Roman"/>
          <w:color w:val="auto"/>
          <w:sz w:val="32"/>
          <w:szCs w:val="32"/>
          <w:highlight w:val="none"/>
        </w:rPr>
        <w:t>人才活动，</w:t>
      </w:r>
      <w:r>
        <w:rPr>
          <w:rFonts w:hint="eastAsia" w:ascii="Times New Roman" w:hAnsi="Times New Roman" w:cs="Times New Roman"/>
          <w:color w:val="auto"/>
          <w:sz w:val="32"/>
          <w:szCs w:val="32"/>
          <w:highlight w:val="none"/>
          <w:lang w:eastAsia="zh-CN"/>
        </w:rPr>
        <w:t>加强人才就医和子女就学保障，</w:t>
      </w:r>
      <w:r>
        <w:rPr>
          <w:rFonts w:hint="default" w:ascii="Times New Roman" w:hAnsi="Times New Roman" w:eastAsia="仿宋_GB2312" w:cs="Times New Roman"/>
          <w:color w:val="auto"/>
          <w:sz w:val="32"/>
          <w:szCs w:val="32"/>
          <w:highlight w:val="none"/>
        </w:rPr>
        <w:t>打造</w:t>
      </w:r>
      <w:r>
        <w:rPr>
          <w:rFonts w:hint="default" w:ascii="Times New Roman" w:hAnsi="Times New Roman" w:eastAsia="仿宋_GB2312" w:cs="Times New Roman"/>
          <w:color w:val="auto"/>
          <w:sz w:val="32"/>
          <w:szCs w:val="32"/>
          <w:highlight w:val="none"/>
          <w:lang w:val="en-US" w:eastAsia="zh-CN"/>
        </w:rPr>
        <w:t>人才</w:t>
      </w:r>
      <w:r>
        <w:rPr>
          <w:rFonts w:hint="default" w:ascii="Times New Roman" w:hAnsi="Times New Roman" w:eastAsia="仿宋_GB2312" w:cs="Times New Roman"/>
          <w:color w:val="auto"/>
          <w:sz w:val="32"/>
          <w:szCs w:val="32"/>
          <w:highlight w:val="none"/>
        </w:rPr>
        <w:t>创新共享圈、文化交流圈、品质生活圈。</w:t>
      </w:r>
      <w:bookmarkEnd w:id="112"/>
      <w:bookmarkEnd w:id="113"/>
    </w:p>
    <w:p>
      <w:pPr>
        <w:pStyle w:val="3"/>
        <w:pageBreakBefore w:val="0"/>
        <w:kinsoku/>
        <w:wordWrap/>
        <w:overflowPunct/>
        <w:topLinePunct w:val="0"/>
        <w:autoSpaceDE/>
        <w:autoSpaceDN/>
        <w:bidi w:val="0"/>
        <w:spacing w:before="0" w:after="0" w:line="600" w:lineRule="exact"/>
        <w:textAlignment w:val="auto"/>
        <w:rPr>
          <w:rFonts w:hint="default" w:ascii="Times New Roman" w:hAnsi="Times New Roman" w:cs="Times New Roman"/>
          <w:lang w:val="en-US" w:eastAsia="zh-CN"/>
        </w:rPr>
      </w:pPr>
      <w:bookmarkStart w:id="114" w:name="_Toc1875743562_WPSOffice_Level2"/>
      <w:bookmarkStart w:id="115" w:name="_Toc2776"/>
      <w:r>
        <w:rPr>
          <w:rFonts w:hint="default" w:ascii="Times New Roman" w:hAnsi="Times New Roman" w:cs="Times New Roman"/>
          <w:lang w:val="en-US" w:eastAsia="zh-CN"/>
        </w:rPr>
        <w:t>（六）探索建立人才“白名单”</w:t>
      </w:r>
      <w:bookmarkEnd w:id="114"/>
      <w:bookmarkEnd w:id="115"/>
    </w:p>
    <w:p>
      <w:pPr>
        <w:pStyle w:val="8"/>
        <w:keepNext w:val="0"/>
        <w:keepLines w:val="0"/>
        <w:pageBreakBefore w:val="0"/>
        <w:kinsoku/>
        <w:wordWrap/>
        <w:overflowPunct/>
        <w:topLinePunct w:val="0"/>
        <w:autoSpaceDE/>
        <w:autoSpaceDN/>
        <w:bidi w:val="0"/>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聚焦通用航空、生物医药、</w:t>
      </w:r>
      <w:r>
        <w:rPr>
          <w:rFonts w:hint="default" w:ascii="Times New Roman" w:hAnsi="Times New Roman" w:eastAsia="仿宋_GB2312" w:cs="Times New Roman"/>
          <w:color w:val="auto"/>
          <w:sz w:val="32"/>
          <w:szCs w:val="32"/>
          <w:highlight w:val="none"/>
          <w:lang w:val="en-US" w:eastAsia="zh-CN"/>
        </w:rPr>
        <w:t>新</w:t>
      </w:r>
      <w:r>
        <w:rPr>
          <w:rFonts w:hint="default" w:ascii="Times New Roman" w:hAnsi="Times New Roman" w:eastAsia="仿宋_GB2312" w:cs="Times New Roman"/>
          <w:color w:val="auto"/>
          <w:sz w:val="32"/>
          <w:szCs w:val="32"/>
          <w:highlight w:val="none"/>
        </w:rPr>
        <w:t>材料、</w:t>
      </w:r>
      <w:r>
        <w:rPr>
          <w:rFonts w:hint="default" w:ascii="Times New Roman" w:hAnsi="Times New Roman" w:cs="Times New Roman"/>
          <w:color w:val="auto"/>
          <w:sz w:val="32"/>
          <w:szCs w:val="32"/>
          <w:highlight w:val="none"/>
          <w:lang w:val="en-US" w:eastAsia="zh-CN"/>
        </w:rPr>
        <w:t>数字经济</w:t>
      </w:r>
      <w:r>
        <w:rPr>
          <w:rFonts w:hint="default" w:ascii="Times New Roman" w:hAnsi="Times New Roman" w:eastAsia="仿宋_GB2312" w:cs="Times New Roman"/>
          <w:color w:val="auto"/>
          <w:sz w:val="32"/>
          <w:szCs w:val="32"/>
          <w:highlight w:val="none"/>
          <w:lang w:val="en-US" w:eastAsia="zh-CN"/>
        </w:rPr>
        <w:t>等新兴产业</w:t>
      </w:r>
      <w:r>
        <w:rPr>
          <w:rFonts w:hint="default" w:ascii="Times New Roman" w:hAnsi="Times New Roman" w:cs="Times New Roman"/>
          <w:color w:val="auto"/>
          <w:sz w:val="32"/>
          <w:szCs w:val="32"/>
          <w:highlight w:val="none"/>
          <w:lang w:val="en-US" w:eastAsia="zh-CN"/>
        </w:rPr>
        <w:t>，</w:t>
      </w:r>
      <w:r>
        <w:rPr>
          <w:rFonts w:hint="eastAsia" w:ascii="Times New Roman" w:hAnsi="Times New Roman" w:cs="Times New Roman"/>
          <w:color w:val="auto"/>
          <w:sz w:val="32"/>
          <w:szCs w:val="32"/>
          <w:highlight w:val="none"/>
          <w:lang w:val="en-US" w:eastAsia="zh-CN"/>
        </w:rPr>
        <w:t>建立</w:t>
      </w:r>
      <w:r>
        <w:rPr>
          <w:rFonts w:hint="default" w:ascii="Times New Roman" w:hAnsi="Times New Roman" w:cs="Times New Roman"/>
          <w:color w:val="auto"/>
          <w:sz w:val="32"/>
          <w:szCs w:val="32"/>
          <w:highlight w:val="none"/>
          <w:lang w:val="en-US" w:eastAsia="zh-CN"/>
        </w:rPr>
        <w:t>科技人才“白名单”，</w:t>
      </w:r>
      <w:r>
        <w:rPr>
          <w:rFonts w:hint="default" w:ascii="Times New Roman" w:hAnsi="Times New Roman" w:eastAsia="仿宋_GB2312" w:cs="Times New Roman"/>
          <w:color w:val="auto"/>
          <w:sz w:val="32"/>
          <w:szCs w:val="32"/>
          <w:highlight w:val="none"/>
        </w:rPr>
        <w:t>打破社保缴纳等约束条件，把工作履历、薪酬待遇、获得投资额度等作为确定支持对象的重要标准，</w:t>
      </w:r>
      <w:r>
        <w:rPr>
          <w:rFonts w:hint="default" w:ascii="Times New Roman" w:hAnsi="Times New Roman" w:eastAsia="仿宋_GB2312" w:cs="Times New Roman"/>
          <w:color w:val="auto"/>
          <w:sz w:val="32"/>
          <w:szCs w:val="32"/>
          <w:highlight w:val="none"/>
          <w:lang w:val="en-US" w:eastAsia="zh-CN"/>
        </w:rPr>
        <w:t>同等享受政策支持和公共服务。</w:t>
      </w:r>
      <w:r>
        <w:rPr>
          <w:rFonts w:hint="default" w:ascii="Times New Roman" w:hAnsi="Times New Roman" w:cs="Times New Roman"/>
          <w:color w:val="auto"/>
          <w:sz w:val="32"/>
          <w:szCs w:val="32"/>
          <w:highlight w:val="none"/>
          <w:lang w:val="en-US" w:eastAsia="zh-CN"/>
        </w:rPr>
        <w:t>建立优胜劣汰机制、诚信机制，加强对人才“白名单”的动态管理，</w:t>
      </w:r>
      <w:r>
        <w:rPr>
          <w:rFonts w:hint="default" w:ascii="Times New Roman" w:hAnsi="Times New Roman" w:eastAsia="仿宋_GB2312" w:cs="Times New Roman"/>
          <w:color w:val="auto"/>
          <w:sz w:val="32"/>
          <w:szCs w:val="32"/>
          <w:highlight w:val="none"/>
        </w:rPr>
        <w:t>将人才信用作为人才引进、评定、培养、财政资金支持、享受优惠政策的重要参考依据。</w:t>
      </w:r>
    </w:p>
    <w:bookmarkEnd w:id="104"/>
    <w:p>
      <w:pPr>
        <w:pStyle w:val="2"/>
        <w:pageBreakBefore w:val="0"/>
        <w:kinsoku/>
        <w:wordWrap/>
        <w:overflowPunct/>
        <w:topLinePunct w:val="0"/>
        <w:autoSpaceDE/>
        <w:autoSpaceDN/>
        <w:bidi w:val="0"/>
        <w:spacing w:before="0" w:after="0" w:line="600" w:lineRule="exact"/>
        <w:textAlignment w:val="auto"/>
        <w:rPr>
          <w:rFonts w:hint="default" w:ascii="Times New Roman" w:hAnsi="Times New Roman" w:eastAsia="黑体" w:cs="Times New Roman"/>
          <w:b w:val="0"/>
          <w:bCs w:val="0"/>
          <w:lang w:val="en-US" w:eastAsia="zh-CN"/>
        </w:rPr>
      </w:pPr>
      <w:bookmarkStart w:id="116" w:name="_Toc13280"/>
      <w:bookmarkStart w:id="117" w:name="_Toc14237"/>
      <w:bookmarkStart w:id="118" w:name="_Toc186648649_WPSOffice_Level1"/>
      <w:r>
        <w:rPr>
          <w:rFonts w:hint="default" w:ascii="Times New Roman" w:hAnsi="Times New Roman" w:cs="Times New Roman"/>
          <w:b w:val="0"/>
          <w:bCs w:val="0"/>
          <w:lang w:val="en-US" w:eastAsia="zh-CN"/>
        </w:rPr>
        <w:t>六</w:t>
      </w:r>
      <w:r>
        <w:rPr>
          <w:rFonts w:hint="default" w:ascii="Times New Roman" w:hAnsi="Times New Roman" w:cs="Times New Roman"/>
          <w:b w:val="0"/>
          <w:bCs w:val="0"/>
        </w:rPr>
        <w:t>、保障措施：共同</w:t>
      </w:r>
      <w:bookmarkEnd w:id="116"/>
      <w:bookmarkEnd w:id="117"/>
      <w:r>
        <w:rPr>
          <w:rFonts w:hint="eastAsia" w:ascii="Times New Roman" w:hAnsi="Times New Roman" w:cs="Times New Roman"/>
          <w:b w:val="0"/>
          <w:bCs w:val="0"/>
          <w:lang w:val="en-US" w:eastAsia="zh-CN"/>
        </w:rPr>
        <w:t>开创人才工作新格局</w:t>
      </w:r>
      <w:bookmarkEnd w:id="118"/>
    </w:p>
    <w:p>
      <w:pPr>
        <w:pStyle w:val="3"/>
        <w:pageBreakBefore w:val="0"/>
        <w:kinsoku/>
        <w:wordWrap/>
        <w:overflowPunct/>
        <w:topLinePunct w:val="0"/>
        <w:autoSpaceDE/>
        <w:autoSpaceDN/>
        <w:bidi w:val="0"/>
        <w:spacing w:before="0" w:after="0" w:line="600" w:lineRule="exact"/>
        <w:textAlignment w:val="auto"/>
        <w:rPr>
          <w:rFonts w:hint="default" w:ascii="Times New Roman" w:hAnsi="Times New Roman" w:cs="Times New Roman"/>
        </w:rPr>
      </w:pPr>
      <w:bookmarkStart w:id="119" w:name="_Toc5244"/>
      <w:bookmarkStart w:id="120" w:name="_Toc6885"/>
      <w:bookmarkStart w:id="121" w:name="_Toc1948397932_WPSOffice_Level2"/>
      <w:r>
        <w:rPr>
          <w:rFonts w:hint="default" w:ascii="Times New Roman" w:hAnsi="Times New Roman" w:cs="Times New Roman"/>
        </w:rPr>
        <w:t>（一）加强</w:t>
      </w:r>
      <w:r>
        <w:rPr>
          <w:rFonts w:hint="default" w:ascii="Times New Roman" w:hAnsi="Times New Roman" w:cs="Times New Roman"/>
          <w:lang w:eastAsia="zh-CN"/>
        </w:rPr>
        <w:t>组织</w:t>
      </w:r>
      <w:r>
        <w:rPr>
          <w:rFonts w:hint="default" w:ascii="Times New Roman" w:hAnsi="Times New Roman" w:cs="Times New Roman"/>
        </w:rPr>
        <w:t>领导</w:t>
      </w:r>
      <w:bookmarkEnd w:id="119"/>
      <w:bookmarkEnd w:id="120"/>
      <w:bookmarkEnd w:id="121"/>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outlineLvl w:val="1"/>
        <w:rPr>
          <w:rFonts w:hint="default" w:ascii="Times New Roman" w:hAnsi="Times New Roman" w:eastAsia="仿宋_GB2312" w:cs="Times New Roman"/>
          <w:color w:val="auto"/>
          <w:sz w:val="32"/>
          <w:szCs w:val="32"/>
          <w:u w:val="none"/>
          <w:lang w:val="en-US" w:eastAsia="zh-CN"/>
        </w:rPr>
      </w:pPr>
      <w:bookmarkStart w:id="122" w:name="_Toc26367"/>
      <w:bookmarkStart w:id="123" w:name="_Toc22507"/>
      <w:r>
        <w:rPr>
          <w:rFonts w:hint="default" w:ascii="Times New Roman" w:hAnsi="Times New Roman" w:eastAsia="仿宋_GB2312" w:cs="Times New Roman"/>
          <w:color w:val="auto"/>
          <w:sz w:val="32"/>
          <w:szCs w:val="32"/>
          <w:lang w:val="en-US" w:eastAsia="zh-CN"/>
        </w:rPr>
        <w:t>完善党委统一领导，组织部门牵头抓总</w:t>
      </w:r>
      <w:r>
        <w:rPr>
          <w:rFonts w:hint="eastAsia" w:ascii="Times New Roman" w:hAnsi="Times New Roman" w:eastAsia="仿宋_GB2312" w:cs="Times New Roman"/>
          <w:color w:val="auto"/>
          <w:sz w:val="32"/>
          <w:szCs w:val="32"/>
          <w:lang w:val="en-US" w:eastAsia="zh-CN"/>
        </w:rPr>
        <w:t>机制</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推动形成市镇乡一体、部门间协同、政社企联动、引育用贯通的党管</w:t>
      </w:r>
      <w:r>
        <w:rPr>
          <w:rFonts w:hint="default" w:ascii="Times New Roman" w:hAnsi="Times New Roman" w:eastAsia="仿宋_GB2312" w:cs="Times New Roman"/>
          <w:color w:val="auto"/>
          <w:sz w:val="32"/>
          <w:szCs w:val="32"/>
          <w:lang w:val="en-US" w:eastAsia="zh-CN"/>
        </w:rPr>
        <w:t>人才</w:t>
      </w:r>
      <w:r>
        <w:rPr>
          <w:rFonts w:hint="eastAsia" w:ascii="Times New Roman" w:hAnsi="Times New Roman" w:eastAsia="仿宋_GB2312" w:cs="Times New Roman"/>
          <w:color w:val="auto"/>
          <w:sz w:val="32"/>
          <w:szCs w:val="32"/>
          <w:lang w:val="en-US" w:eastAsia="zh-CN"/>
        </w:rPr>
        <w:t>新</w:t>
      </w:r>
      <w:r>
        <w:rPr>
          <w:rFonts w:hint="default" w:ascii="Times New Roman" w:hAnsi="Times New Roman" w:eastAsia="仿宋_GB2312" w:cs="Times New Roman"/>
          <w:color w:val="auto"/>
          <w:sz w:val="32"/>
          <w:szCs w:val="32"/>
          <w:lang w:val="en-US" w:eastAsia="zh-CN"/>
        </w:rPr>
        <w:t>格局，使“抓发展必先抓人才，抓人才就是抓发展”成为普遍自觉。科学分解规划确定的任务，加强人才工作目标责任制考核和人才工作述职评议考核，推行党委（党组）书记领办重点人才项目、重大平台招引工作制度；坚持“双招双引”一体推进，对引进高水平研发机构、高层次人</w:t>
      </w:r>
      <w:r>
        <w:rPr>
          <w:rFonts w:hint="default" w:ascii="Times New Roman" w:hAnsi="Times New Roman" w:eastAsia="仿宋_GB2312" w:cs="Times New Roman"/>
          <w:color w:val="auto"/>
          <w:sz w:val="32"/>
          <w:szCs w:val="32"/>
          <w:u w:val="none"/>
          <w:lang w:val="en-US" w:eastAsia="zh-CN"/>
        </w:rPr>
        <w:t>才项目，视同招大引强项目。强化企业引才主体意识，</w:t>
      </w:r>
      <w:bookmarkStart w:id="124" w:name="_Toc27003"/>
      <w:r>
        <w:rPr>
          <w:rFonts w:hint="default" w:ascii="Times New Roman" w:hAnsi="Times New Roman" w:eastAsia="仿宋_GB2312" w:cs="Times New Roman"/>
          <w:color w:val="auto"/>
          <w:sz w:val="32"/>
          <w:szCs w:val="32"/>
          <w:u w:val="none"/>
          <w:lang w:val="en-US" w:eastAsia="zh-CN"/>
        </w:rPr>
        <w:t>将工业企业人才工作情况纳入亩均绩效考核，作为企业在用地、用电、金融、财政扶持政策等方面享受优惠的重要依据。</w:t>
      </w:r>
      <w:bookmarkEnd w:id="122"/>
      <w:bookmarkEnd w:id="123"/>
    </w:p>
    <w:p>
      <w:pPr>
        <w:pStyle w:val="3"/>
        <w:pageBreakBefore w:val="0"/>
        <w:kinsoku/>
        <w:wordWrap/>
        <w:overflowPunct/>
        <w:topLinePunct w:val="0"/>
        <w:autoSpaceDE/>
        <w:autoSpaceDN/>
        <w:bidi w:val="0"/>
        <w:spacing w:before="0" w:after="0" w:line="600" w:lineRule="exact"/>
        <w:textAlignment w:val="auto"/>
        <w:rPr>
          <w:rFonts w:hint="default" w:ascii="Times New Roman" w:hAnsi="Times New Roman" w:cs="Times New Roman"/>
        </w:rPr>
      </w:pPr>
      <w:bookmarkStart w:id="125" w:name="_Toc2152"/>
      <w:bookmarkStart w:id="126" w:name="_Toc877930883_WPSOffice_Level2"/>
      <w:r>
        <w:rPr>
          <w:rFonts w:hint="default" w:ascii="Times New Roman" w:hAnsi="Times New Roman" w:cs="Times New Roman"/>
          <w:lang w:eastAsia="zh-CN"/>
        </w:rPr>
        <w:t>（</w:t>
      </w:r>
      <w:r>
        <w:rPr>
          <w:rFonts w:hint="default" w:ascii="Times New Roman" w:hAnsi="Times New Roman" w:cs="Times New Roman"/>
          <w:lang w:val="en-US" w:eastAsia="zh-CN"/>
        </w:rPr>
        <w:t>二</w:t>
      </w:r>
      <w:r>
        <w:rPr>
          <w:rFonts w:hint="default" w:ascii="Times New Roman" w:hAnsi="Times New Roman" w:cs="Times New Roman"/>
          <w:lang w:eastAsia="zh-CN"/>
        </w:rPr>
        <w:t>）</w:t>
      </w:r>
      <w:r>
        <w:rPr>
          <w:rFonts w:hint="default" w:ascii="Times New Roman" w:hAnsi="Times New Roman" w:cs="Times New Roman"/>
        </w:rPr>
        <w:t>加大优先投入</w:t>
      </w:r>
      <w:bookmarkEnd w:id="124"/>
      <w:bookmarkEnd w:id="125"/>
      <w:bookmarkEnd w:id="126"/>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outlineLvl w:val="1"/>
        <w:rPr>
          <w:rFonts w:hint="default" w:ascii="Times New Roman" w:hAnsi="Times New Roman" w:eastAsia="仿宋_GB2312" w:cs="Times New Roman"/>
          <w:color w:val="auto"/>
          <w:sz w:val="32"/>
          <w:szCs w:val="32"/>
          <w:lang w:val="en-US" w:eastAsia="zh-CN"/>
        </w:rPr>
      </w:pPr>
      <w:bookmarkStart w:id="127" w:name="_Toc11209"/>
      <w:bookmarkStart w:id="128" w:name="_Toc23138"/>
      <w:r>
        <w:rPr>
          <w:rFonts w:hint="default" w:ascii="Times New Roman" w:hAnsi="Times New Roman" w:eastAsia="仿宋_GB2312" w:cs="Times New Roman"/>
          <w:color w:val="auto"/>
          <w:sz w:val="32"/>
          <w:szCs w:val="32"/>
          <w:lang w:val="en-US" w:eastAsia="zh-CN"/>
        </w:rPr>
        <w:t>探索建立以政府财政资金投入为引导、企业投入为主体、全社会共同投入为支撑的多元化人才投入体系。建立人才支持政策定期调整机制，不断完善支持重点、资助额度、管理方式，发挥政策支持最大效应。加强人才资金预算的编制，对重点领域高层次人才和团队给予长期稳定的支持，保障重大项目落地实施。完善资金支持动态监测和评估机制，</w:t>
      </w:r>
      <w:r>
        <w:rPr>
          <w:rFonts w:hint="eastAsia" w:ascii="Times New Roman" w:hAnsi="Times New Roman" w:eastAsia="仿宋_GB2312" w:cs="Times New Roman"/>
          <w:color w:val="auto"/>
          <w:sz w:val="32"/>
          <w:szCs w:val="32"/>
          <w:lang w:val="en-US" w:eastAsia="zh-CN"/>
        </w:rPr>
        <w:t>制定人才项目绩效评价办法，</w:t>
      </w:r>
      <w:r>
        <w:rPr>
          <w:rFonts w:hint="default" w:ascii="Times New Roman" w:hAnsi="Times New Roman" w:eastAsia="仿宋_GB2312" w:cs="Times New Roman"/>
          <w:color w:val="auto"/>
          <w:sz w:val="32"/>
          <w:szCs w:val="32"/>
          <w:lang w:val="en-US" w:eastAsia="zh-CN"/>
        </w:rPr>
        <w:t>提高人才资金使用绩效。树立人才投资是风险投资的理念，建立容错免责机制。</w:t>
      </w:r>
      <w:bookmarkEnd w:id="127"/>
      <w:bookmarkEnd w:id="128"/>
    </w:p>
    <w:p>
      <w:pPr>
        <w:pStyle w:val="3"/>
        <w:pageBreakBefore w:val="0"/>
        <w:kinsoku/>
        <w:wordWrap/>
        <w:overflowPunct/>
        <w:topLinePunct w:val="0"/>
        <w:autoSpaceDE/>
        <w:autoSpaceDN/>
        <w:bidi w:val="0"/>
        <w:spacing w:before="0" w:after="0" w:line="600" w:lineRule="exact"/>
        <w:textAlignment w:val="auto"/>
        <w:rPr>
          <w:rFonts w:hint="default" w:ascii="Times New Roman" w:hAnsi="Times New Roman" w:cs="Times New Roman"/>
          <w:lang w:eastAsia="zh-CN"/>
        </w:rPr>
      </w:pPr>
      <w:bookmarkStart w:id="129" w:name="_Toc29577"/>
      <w:bookmarkStart w:id="130" w:name="_Toc1188226131_WPSOffice_Level2"/>
      <w:r>
        <w:rPr>
          <w:rFonts w:hint="default" w:ascii="Times New Roman" w:hAnsi="Times New Roman" w:cs="Times New Roman"/>
          <w:lang w:val="en-US" w:eastAsia="zh-CN"/>
        </w:rPr>
        <w:t>（三）营造良好氛围</w:t>
      </w:r>
      <w:bookmarkEnd w:id="129"/>
      <w:bookmarkEnd w:id="130"/>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outlineLvl w:val="1"/>
        <w:rPr>
          <w:rFonts w:hint="default" w:ascii="Times New Roman" w:hAnsi="Times New Roman" w:eastAsia="仿宋_GB2312" w:cs="Times New Roman"/>
          <w:color w:val="auto"/>
          <w:sz w:val="32"/>
          <w:szCs w:val="32"/>
          <w:lang w:eastAsia="zh-CN"/>
        </w:rPr>
      </w:pPr>
      <w:bookmarkStart w:id="131" w:name="_Toc21838"/>
      <w:bookmarkStart w:id="132" w:name="_Toc26533"/>
      <w:r>
        <w:rPr>
          <w:rFonts w:hint="default" w:ascii="Times New Roman" w:hAnsi="Times New Roman" w:eastAsia="仿宋_GB2312" w:cs="Times New Roman"/>
          <w:b w:val="0"/>
          <w:bCs w:val="0"/>
          <w:color w:val="auto"/>
          <w:sz w:val="32"/>
          <w:szCs w:val="32"/>
          <w:lang w:val="en-US" w:eastAsia="zh-CN"/>
        </w:rPr>
        <w:t>选优配强人才工作者队伍，</w:t>
      </w:r>
      <w:r>
        <w:rPr>
          <w:rFonts w:hint="eastAsia" w:ascii="Times New Roman" w:hAnsi="Times New Roman" w:eastAsia="仿宋_GB2312" w:cs="Times New Roman"/>
          <w:b w:val="0"/>
          <w:bCs w:val="0"/>
          <w:color w:val="auto"/>
          <w:sz w:val="32"/>
          <w:szCs w:val="32"/>
          <w:lang w:val="en-US" w:eastAsia="zh-CN"/>
        </w:rPr>
        <w:t>在建德市党员教育服务中心增挂建德市高层次人才发展服务中心牌子，</w:t>
      </w:r>
      <w:r>
        <w:rPr>
          <w:rFonts w:hint="default" w:ascii="Times New Roman" w:hAnsi="Times New Roman" w:eastAsia="仿宋_GB2312" w:cs="Times New Roman"/>
          <w:b w:val="0"/>
          <w:bCs w:val="0"/>
          <w:color w:val="auto"/>
          <w:sz w:val="32"/>
          <w:szCs w:val="32"/>
          <w:lang w:val="en-US" w:eastAsia="zh-CN"/>
        </w:rPr>
        <w:t>鼓励支持重点部门、园区平台</w:t>
      </w:r>
      <w:r>
        <w:rPr>
          <w:rFonts w:hint="eastAsia" w:ascii="Times New Roman" w:hAnsi="Times New Roman" w:eastAsia="仿宋_GB2312" w:cs="Times New Roman"/>
          <w:b w:val="0"/>
          <w:bCs w:val="0"/>
          <w:color w:val="auto"/>
          <w:sz w:val="32"/>
          <w:szCs w:val="32"/>
          <w:lang w:val="en-US" w:eastAsia="zh-CN"/>
        </w:rPr>
        <w:t>和乡镇（街道）</w:t>
      </w:r>
      <w:r>
        <w:rPr>
          <w:rFonts w:hint="default" w:ascii="Times New Roman" w:hAnsi="Times New Roman" w:eastAsia="仿宋_GB2312" w:cs="Times New Roman"/>
          <w:b w:val="0"/>
          <w:bCs w:val="0"/>
          <w:color w:val="auto"/>
          <w:sz w:val="32"/>
          <w:szCs w:val="32"/>
          <w:lang w:val="en-US" w:eastAsia="zh-CN"/>
        </w:rPr>
        <w:t>设置人才工作机构</w:t>
      </w:r>
      <w:r>
        <w:rPr>
          <w:rFonts w:hint="eastAsia" w:ascii="Times New Roman" w:hAnsi="Times New Roman" w:eastAsia="仿宋_GB2312" w:cs="Times New Roman"/>
          <w:b w:val="0"/>
          <w:bCs w:val="0"/>
          <w:color w:val="auto"/>
          <w:sz w:val="32"/>
          <w:szCs w:val="32"/>
          <w:lang w:val="en-US" w:eastAsia="zh-CN"/>
        </w:rPr>
        <w:t>或人才服务专员</w:t>
      </w:r>
      <w:r>
        <w:rPr>
          <w:rFonts w:hint="default" w:ascii="Times New Roman" w:hAnsi="Times New Roman" w:eastAsia="仿宋_GB2312" w:cs="Times New Roman"/>
          <w:b w:val="0"/>
          <w:bCs w:val="0"/>
          <w:color w:val="auto"/>
          <w:sz w:val="32"/>
          <w:szCs w:val="32"/>
          <w:lang w:val="en-US" w:eastAsia="zh-CN"/>
        </w:rPr>
        <w:t>，增强人才工作力量。加强人才信息统计工作，建立健全人才开发信息库，动态监测评估发布规划实施情况。加大人才工作宣传力度，积极宣传“十四五”期间人才工作的总体目标、重点任务，大力宣传优秀人才先进事迹，树立鼓励创新、支持创业、宽容失败、见贤思齐的舆论导向。推行“人才日”“人才公园”等做法，营造全社会爱才重才浓厚氛围。</w:t>
      </w:r>
      <w:bookmarkEnd w:id="131"/>
      <w:bookmarkEnd w:id="132"/>
      <w:r>
        <w:rPr>
          <w:rFonts w:hint="default" w:ascii="Times New Roman" w:hAnsi="Times New Roman" w:eastAsia="仿宋_GB2312" w:cs="Times New Roman"/>
          <w:b w:val="0"/>
          <w:bCs w:val="0"/>
          <w:color w:val="auto"/>
          <w:sz w:val="32"/>
          <w:szCs w:val="32"/>
          <w:lang w:val="en-US" w:eastAsia="zh-CN"/>
        </w:rPr>
        <w:t xml:space="preserve"> </w:t>
      </w:r>
    </w:p>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72C"/>
    <w:rsid w:val="00006A49"/>
    <w:rsid w:val="00014671"/>
    <w:rsid w:val="00015431"/>
    <w:rsid w:val="000252E5"/>
    <w:rsid w:val="00026E01"/>
    <w:rsid w:val="00031B57"/>
    <w:rsid w:val="0003339E"/>
    <w:rsid w:val="000373B2"/>
    <w:rsid w:val="0004012E"/>
    <w:rsid w:val="000404D8"/>
    <w:rsid w:val="00041453"/>
    <w:rsid w:val="00043606"/>
    <w:rsid w:val="00045AE5"/>
    <w:rsid w:val="00062D02"/>
    <w:rsid w:val="00064B1D"/>
    <w:rsid w:val="00065337"/>
    <w:rsid w:val="0006612D"/>
    <w:rsid w:val="0007145D"/>
    <w:rsid w:val="000764F2"/>
    <w:rsid w:val="00080235"/>
    <w:rsid w:val="00080A2F"/>
    <w:rsid w:val="00084E3B"/>
    <w:rsid w:val="00094262"/>
    <w:rsid w:val="00094C99"/>
    <w:rsid w:val="00096F7A"/>
    <w:rsid w:val="00097C83"/>
    <w:rsid w:val="000A0577"/>
    <w:rsid w:val="000A0FCB"/>
    <w:rsid w:val="000A10C7"/>
    <w:rsid w:val="000A40B5"/>
    <w:rsid w:val="000B1F3D"/>
    <w:rsid w:val="000C4139"/>
    <w:rsid w:val="000C4A9E"/>
    <w:rsid w:val="000C53F1"/>
    <w:rsid w:val="000C7183"/>
    <w:rsid w:val="000C764E"/>
    <w:rsid w:val="000D1CA9"/>
    <w:rsid w:val="000D3352"/>
    <w:rsid w:val="000D5ED8"/>
    <w:rsid w:val="000E1D1F"/>
    <w:rsid w:val="000E33B5"/>
    <w:rsid w:val="000E5287"/>
    <w:rsid w:val="000E6D5A"/>
    <w:rsid w:val="000F5FEB"/>
    <w:rsid w:val="00100998"/>
    <w:rsid w:val="00100E30"/>
    <w:rsid w:val="001060B8"/>
    <w:rsid w:val="00106804"/>
    <w:rsid w:val="00106E39"/>
    <w:rsid w:val="0011322D"/>
    <w:rsid w:val="00113A87"/>
    <w:rsid w:val="0011532B"/>
    <w:rsid w:val="00121D83"/>
    <w:rsid w:val="00121F50"/>
    <w:rsid w:val="00124CAD"/>
    <w:rsid w:val="0013195B"/>
    <w:rsid w:val="00133BAA"/>
    <w:rsid w:val="00142111"/>
    <w:rsid w:val="00156B34"/>
    <w:rsid w:val="0015756C"/>
    <w:rsid w:val="00163A27"/>
    <w:rsid w:val="0016441D"/>
    <w:rsid w:val="00172A27"/>
    <w:rsid w:val="00182AE1"/>
    <w:rsid w:val="0018393E"/>
    <w:rsid w:val="00186CD2"/>
    <w:rsid w:val="00187149"/>
    <w:rsid w:val="001873C0"/>
    <w:rsid w:val="00187747"/>
    <w:rsid w:val="00192361"/>
    <w:rsid w:val="00197242"/>
    <w:rsid w:val="001A02F3"/>
    <w:rsid w:val="001A0C4D"/>
    <w:rsid w:val="001A3744"/>
    <w:rsid w:val="001A62DF"/>
    <w:rsid w:val="001A70FE"/>
    <w:rsid w:val="001B1BD7"/>
    <w:rsid w:val="001B2BDF"/>
    <w:rsid w:val="001B3196"/>
    <w:rsid w:val="001B33D4"/>
    <w:rsid w:val="001B6FF0"/>
    <w:rsid w:val="001C41A1"/>
    <w:rsid w:val="001D0CF7"/>
    <w:rsid w:val="001D4CA1"/>
    <w:rsid w:val="001E0BED"/>
    <w:rsid w:val="001E1AB9"/>
    <w:rsid w:val="001E3BAA"/>
    <w:rsid w:val="001E407D"/>
    <w:rsid w:val="001E5502"/>
    <w:rsid w:val="001E70DA"/>
    <w:rsid w:val="001E7B5D"/>
    <w:rsid w:val="001F03BE"/>
    <w:rsid w:val="001F496B"/>
    <w:rsid w:val="002002FF"/>
    <w:rsid w:val="00200BD2"/>
    <w:rsid w:val="002028D1"/>
    <w:rsid w:val="0020318C"/>
    <w:rsid w:val="002039DF"/>
    <w:rsid w:val="00204018"/>
    <w:rsid w:val="00206438"/>
    <w:rsid w:val="002064F8"/>
    <w:rsid w:val="00213F14"/>
    <w:rsid w:val="00224449"/>
    <w:rsid w:val="00227D7F"/>
    <w:rsid w:val="00230BC4"/>
    <w:rsid w:val="00235BE6"/>
    <w:rsid w:val="002405E9"/>
    <w:rsid w:val="00241AE3"/>
    <w:rsid w:val="00241D3E"/>
    <w:rsid w:val="002454EE"/>
    <w:rsid w:val="002505FC"/>
    <w:rsid w:val="00272380"/>
    <w:rsid w:val="002805EC"/>
    <w:rsid w:val="002839A7"/>
    <w:rsid w:val="00283C40"/>
    <w:rsid w:val="00286602"/>
    <w:rsid w:val="00287E5A"/>
    <w:rsid w:val="00293164"/>
    <w:rsid w:val="002A15B7"/>
    <w:rsid w:val="002B6D0B"/>
    <w:rsid w:val="002C275F"/>
    <w:rsid w:val="002C74EA"/>
    <w:rsid w:val="002D1135"/>
    <w:rsid w:val="002D2087"/>
    <w:rsid w:val="002D59F3"/>
    <w:rsid w:val="002D5C6A"/>
    <w:rsid w:val="002D6C81"/>
    <w:rsid w:val="002E0B5E"/>
    <w:rsid w:val="002E14DA"/>
    <w:rsid w:val="002E461E"/>
    <w:rsid w:val="002E7B57"/>
    <w:rsid w:val="002F0F1B"/>
    <w:rsid w:val="002F1496"/>
    <w:rsid w:val="002F419B"/>
    <w:rsid w:val="002F7C5C"/>
    <w:rsid w:val="00304C97"/>
    <w:rsid w:val="0030588B"/>
    <w:rsid w:val="0031157D"/>
    <w:rsid w:val="00311BFA"/>
    <w:rsid w:val="003158AD"/>
    <w:rsid w:val="0032082F"/>
    <w:rsid w:val="00336587"/>
    <w:rsid w:val="00337B90"/>
    <w:rsid w:val="0035063D"/>
    <w:rsid w:val="00353ED5"/>
    <w:rsid w:val="0035763C"/>
    <w:rsid w:val="00360C19"/>
    <w:rsid w:val="003622A4"/>
    <w:rsid w:val="0036407F"/>
    <w:rsid w:val="00371731"/>
    <w:rsid w:val="00376C90"/>
    <w:rsid w:val="00381D3B"/>
    <w:rsid w:val="003879CE"/>
    <w:rsid w:val="00395FD7"/>
    <w:rsid w:val="003A3755"/>
    <w:rsid w:val="003A481F"/>
    <w:rsid w:val="003B00CE"/>
    <w:rsid w:val="003D0E84"/>
    <w:rsid w:val="003D1237"/>
    <w:rsid w:val="003D4829"/>
    <w:rsid w:val="003E2294"/>
    <w:rsid w:val="003E2661"/>
    <w:rsid w:val="003F4E49"/>
    <w:rsid w:val="003F5E4C"/>
    <w:rsid w:val="003F67E7"/>
    <w:rsid w:val="003F798A"/>
    <w:rsid w:val="003F7A32"/>
    <w:rsid w:val="004017A4"/>
    <w:rsid w:val="00405597"/>
    <w:rsid w:val="00405B32"/>
    <w:rsid w:val="00405FBA"/>
    <w:rsid w:val="00410F83"/>
    <w:rsid w:val="0041370B"/>
    <w:rsid w:val="0042007C"/>
    <w:rsid w:val="00425834"/>
    <w:rsid w:val="00426D60"/>
    <w:rsid w:val="00430309"/>
    <w:rsid w:val="004322DD"/>
    <w:rsid w:val="00433770"/>
    <w:rsid w:val="00437247"/>
    <w:rsid w:val="004401BA"/>
    <w:rsid w:val="00444822"/>
    <w:rsid w:val="00452F89"/>
    <w:rsid w:val="0045743A"/>
    <w:rsid w:val="004607E7"/>
    <w:rsid w:val="00461177"/>
    <w:rsid w:val="004647B7"/>
    <w:rsid w:val="00470EF2"/>
    <w:rsid w:val="00471094"/>
    <w:rsid w:val="004745B5"/>
    <w:rsid w:val="00475308"/>
    <w:rsid w:val="004779ED"/>
    <w:rsid w:val="00477D81"/>
    <w:rsid w:val="00477DCD"/>
    <w:rsid w:val="0048261E"/>
    <w:rsid w:val="0048309A"/>
    <w:rsid w:val="00483A4A"/>
    <w:rsid w:val="004921C4"/>
    <w:rsid w:val="00495576"/>
    <w:rsid w:val="004A056F"/>
    <w:rsid w:val="004E2BB3"/>
    <w:rsid w:val="004E37C1"/>
    <w:rsid w:val="004F0D6B"/>
    <w:rsid w:val="004F1FB9"/>
    <w:rsid w:val="004F4EFB"/>
    <w:rsid w:val="004F4FAB"/>
    <w:rsid w:val="00500F5A"/>
    <w:rsid w:val="00501C5C"/>
    <w:rsid w:val="00502986"/>
    <w:rsid w:val="00503332"/>
    <w:rsid w:val="00503B65"/>
    <w:rsid w:val="00503C17"/>
    <w:rsid w:val="00507AED"/>
    <w:rsid w:val="00510097"/>
    <w:rsid w:val="00510A62"/>
    <w:rsid w:val="005261EB"/>
    <w:rsid w:val="005261EF"/>
    <w:rsid w:val="00530A64"/>
    <w:rsid w:val="0053176C"/>
    <w:rsid w:val="005454EF"/>
    <w:rsid w:val="00546CDE"/>
    <w:rsid w:val="00552CC1"/>
    <w:rsid w:val="00557D79"/>
    <w:rsid w:val="00562F09"/>
    <w:rsid w:val="00564DA5"/>
    <w:rsid w:val="00572320"/>
    <w:rsid w:val="0057383C"/>
    <w:rsid w:val="005764B3"/>
    <w:rsid w:val="005767E0"/>
    <w:rsid w:val="00576EE9"/>
    <w:rsid w:val="00577905"/>
    <w:rsid w:val="00585C91"/>
    <w:rsid w:val="005940F0"/>
    <w:rsid w:val="00594B23"/>
    <w:rsid w:val="005A04B8"/>
    <w:rsid w:val="005B0199"/>
    <w:rsid w:val="005B3CBF"/>
    <w:rsid w:val="005B4A6B"/>
    <w:rsid w:val="005B5F21"/>
    <w:rsid w:val="005B6C5B"/>
    <w:rsid w:val="005C7315"/>
    <w:rsid w:val="005D1B12"/>
    <w:rsid w:val="005E0908"/>
    <w:rsid w:val="005E1054"/>
    <w:rsid w:val="005E5F9F"/>
    <w:rsid w:val="005F3469"/>
    <w:rsid w:val="0060593A"/>
    <w:rsid w:val="00607C9F"/>
    <w:rsid w:val="006102D5"/>
    <w:rsid w:val="00610689"/>
    <w:rsid w:val="00611570"/>
    <w:rsid w:val="00613673"/>
    <w:rsid w:val="00613DF0"/>
    <w:rsid w:val="00616E09"/>
    <w:rsid w:val="006218AE"/>
    <w:rsid w:val="006257B6"/>
    <w:rsid w:val="0064452A"/>
    <w:rsid w:val="00656F5C"/>
    <w:rsid w:val="006652AE"/>
    <w:rsid w:val="00666B00"/>
    <w:rsid w:val="00667611"/>
    <w:rsid w:val="006835E6"/>
    <w:rsid w:val="00690007"/>
    <w:rsid w:val="00693A0C"/>
    <w:rsid w:val="006A393A"/>
    <w:rsid w:val="006A4A72"/>
    <w:rsid w:val="006C2534"/>
    <w:rsid w:val="006C33B2"/>
    <w:rsid w:val="006C61C6"/>
    <w:rsid w:val="006D0D4E"/>
    <w:rsid w:val="006D7F68"/>
    <w:rsid w:val="006E3CCA"/>
    <w:rsid w:val="006E6217"/>
    <w:rsid w:val="007007C0"/>
    <w:rsid w:val="00700F48"/>
    <w:rsid w:val="00713879"/>
    <w:rsid w:val="007169C4"/>
    <w:rsid w:val="00720D83"/>
    <w:rsid w:val="00722FCA"/>
    <w:rsid w:val="007279D7"/>
    <w:rsid w:val="007340FA"/>
    <w:rsid w:val="00736FC4"/>
    <w:rsid w:val="0073743C"/>
    <w:rsid w:val="0074441B"/>
    <w:rsid w:val="00745BE0"/>
    <w:rsid w:val="007500FD"/>
    <w:rsid w:val="0076153D"/>
    <w:rsid w:val="00761CD1"/>
    <w:rsid w:val="00766781"/>
    <w:rsid w:val="00767DC2"/>
    <w:rsid w:val="007706C2"/>
    <w:rsid w:val="00771787"/>
    <w:rsid w:val="00774067"/>
    <w:rsid w:val="007821C8"/>
    <w:rsid w:val="00782903"/>
    <w:rsid w:val="00785132"/>
    <w:rsid w:val="007859E5"/>
    <w:rsid w:val="00786438"/>
    <w:rsid w:val="00796E74"/>
    <w:rsid w:val="007A3343"/>
    <w:rsid w:val="007A6D44"/>
    <w:rsid w:val="007A6D8F"/>
    <w:rsid w:val="007B142F"/>
    <w:rsid w:val="007B5C35"/>
    <w:rsid w:val="007B7C41"/>
    <w:rsid w:val="007B7FA0"/>
    <w:rsid w:val="007C1796"/>
    <w:rsid w:val="007C4318"/>
    <w:rsid w:val="007C7D7C"/>
    <w:rsid w:val="007D475C"/>
    <w:rsid w:val="007E03C2"/>
    <w:rsid w:val="007E2264"/>
    <w:rsid w:val="007E2CCA"/>
    <w:rsid w:val="007E4BEF"/>
    <w:rsid w:val="007F37D4"/>
    <w:rsid w:val="007F42BC"/>
    <w:rsid w:val="00802338"/>
    <w:rsid w:val="00802720"/>
    <w:rsid w:val="00802790"/>
    <w:rsid w:val="0080326B"/>
    <w:rsid w:val="00803333"/>
    <w:rsid w:val="00806983"/>
    <w:rsid w:val="00810CF9"/>
    <w:rsid w:val="0081399E"/>
    <w:rsid w:val="008176AC"/>
    <w:rsid w:val="008229D2"/>
    <w:rsid w:val="0082679D"/>
    <w:rsid w:val="008308E7"/>
    <w:rsid w:val="008333F4"/>
    <w:rsid w:val="008343C0"/>
    <w:rsid w:val="00836CA4"/>
    <w:rsid w:val="008446F5"/>
    <w:rsid w:val="00847ADB"/>
    <w:rsid w:val="00852CF6"/>
    <w:rsid w:val="00853689"/>
    <w:rsid w:val="00854C24"/>
    <w:rsid w:val="008604A0"/>
    <w:rsid w:val="00861325"/>
    <w:rsid w:val="00863024"/>
    <w:rsid w:val="00866B5D"/>
    <w:rsid w:val="008678C1"/>
    <w:rsid w:val="00874170"/>
    <w:rsid w:val="008871D6"/>
    <w:rsid w:val="008876A0"/>
    <w:rsid w:val="00890B20"/>
    <w:rsid w:val="008946BD"/>
    <w:rsid w:val="00895F0D"/>
    <w:rsid w:val="008A1F77"/>
    <w:rsid w:val="008A4FD3"/>
    <w:rsid w:val="008A52A4"/>
    <w:rsid w:val="008B70D9"/>
    <w:rsid w:val="008B7534"/>
    <w:rsid w:val="008C08D9"/>
    <w:rsid w:val="008C1EDB"/>
    <w:rsid w:val="008C4434"/>
    <w:rsid w:val="008D0A32"/>
    <w:rsid w:val="008E619E"/>
    <w:rsid w:val="008F11B7"/>
    <w:rsid w:val="008F13FE"/>
    <w:rsid w:val="008F7571"/>
    <w:rsid w:val="0090051D"/>
    <w:rsid w:val="00905148"/>
    <w:rsid w:val="00910A1D"/>
    <w:rsid w:val="009159CA"/>
    <w:rsid w:val="00920DD1"/>
    <w:rsid w:val="00925231"/>
    <w:rsid w:val="00931757"/>
    <w:rsid w:val="00934502"/>
    <w:rsid w:val="0093710C"/>
    <w:rsid w:val="0093745D"/>
    <w:rsid w:val="009378F1"/>
    <w:rsid w:val="00942BD5"/>
    <w:rsid w:val="00947900"/>
    <w:rsid w:val="0095193F"/>
    <w:rsid w:val="009526D5"/>
    <w:rsid w:val="00953794"/>
    <w:rsid w:val="009615D6"/>
    <w:rsid w:val="009622B6"/>
    <w:rsid w:val="009644B7"/>
    <w:rsid w:val="00966FA5"/>
    <w:rsid w:val="009759A8"/>
    <w:rsid w:val="00975F33"/>
    <w:rsid w:val="00980767"/>
    <w:rsid w:val="009855D3"/>
    <w:rsid w:val="00990564"/>
    <w:rsid w:val="00995D21"/>
    <w:rsid w:val="009A1319"/>
    <w:rsid w:val="009A15B4"/>
    <w:rsid w:val="009A37C6"/>
    <w:rsid w:val="009A3F2B"/>
    <w:rsid w:val="009A7B12"/>
    <w:rsid w:val="009B039E"/>
    <w:rsid w:val="009B1543"/>
    <w:rsid w:val="009B1D2B"/>
    <w:rsid w:val="009B3772"/>
    <w:rsid w:val="009B6C9E"/>
    <w:rsid w:val="009B7716"/>
    <w:rsid w:val="009C3D72"/>
    <w:rsid w:val="009C49C5"/>
    <w:rsid w:val="009C5585"/>
    <w:rsid w:val="009C749F"/>
    <w:rsid w:val="009D0302"/>
    <w:rsid w:val="009D056B"/>
    <w:rsid w:val="009D2776"/>
    <w:rsid w:val="009D340E"/>
    <w:rsid w:val="009F00E0"/>
    <w:rsid w:val="009F1F81"/>
    <w:rsid w:val="009F210E"/>
    <w:rsid w:val="009F3953"/>
    <w:rsid w:val="009F3F63"/>
    <w:rsid w:val="00A018A2"/>
    <w:rsid w:val="00A01D80"/>
    <w:rsid w:val="00A02E56"/>
    <w:rsid w:val="00A03B6E"/>
    <w:rsid w:val="00A0490C"/>
    <w:rsid w:val="00A20A86"/>
    <w:rsid w:val="00A23A27"/>
    <w:rsid w:val="00A3013A"/>
    <w:rsid w:val="00A31943"/>
    <w:rsid w:val="00A32905"/>
    <w:rsid w:val="00A42867"/>
    <w:rsid w:val="00A46E04"/>
    <w:rsid w:val="00A519BE"/>
    <w:rsid w:val="00A522AA"/>
    <w:rsid w:val="00A5449E"/>
    <w:rsid w:val="00A61BCE"/>
    <w:rsid w:val="00A6306E"/>
    <w:rsid w:val="00A63339"/>
    <w:rsid w:val="00A64405"/>
    <w:rsid w:val="00A647A2"/>
    <w:rsid w:val="00A70D11"/>
    <w:rsid w:val="00A7116B"/>
    <w:rsid w:val="00A74305"/>
    <w:rsid w:val="00A77CD2"/>
    <w:rsid w:val="00A817E1"/>
    <w:rsid w:val="00A85BF6"/>
    <w:rsid w:val="00A87319"/>
    <w:rsid w:val="00A9017D"/>
    <w:rsid w:val="00A91E21"/>
    <w:rsid w:val="00AA61D9"/>
    <w:rsid w:val="00AB0CCA"/>
    <w:rsid w:val="00AB266E"/>
    <w:rsid w:val="00AB4777"/>
    <w:rsid w:val="00AC1AD7"/>
    <w:rsid w:val="00AC7278"/>
    <w:rsid w:val="00AD34E0"/>
    <w:rsid w:val="00AE64E9"/>
    <w:rsid w:val="00AF01B2"/>
    <w:rsid w:val="00B134CC"/>
    <w:rsid w:val="00B16F43"/>
    <w:rsid w:val="00B2240E"/>
    <w:rsid w:val="00B24780"/>
    <w:rsid w:val="00B27C17"/>
    <w:rsid w:val="00B32193"/>
    <w:rsid w:val="00B4105F"/>
    <w:rsid w:val="00B43456"/>
    <w:rsid w:val="00B44F3C"/>
    <w:rsid w:val="00B4514E"/>
    <w:rsid w:val="00B47381"/>
    <w:rsid w:val="00B47D40"/>
    <w:rsid w:val="00B53AF6"/>
    <w:rsid w:val="00B53D06"/>
    <w:rsid w:val="00B56B93"/>
    <w:rsid w:val="00B5759A"/>
    <w:rsid w:val="00B57762"/>
    <w:rsid w:val="00B63B68"/>
    <w:rsid w:val="00B6562D"/>
    <w:rsid w:val="00B67911"/>
    <w:rsid w:val="00B736E6"/>
    <w:rsid w:val="00B7539B"/>
    <w:rsid w:val="00B76096"/>
    <w:rsid w:val="00B77D62"/>
    <w:rsid w:val="00B832C2"/>
    <w:rsid w:val="00B86406"/>
    <w:rsid w:val="00B867B5"/>
    <w:rsid w:val="00B954E9"/>
    <w:rsid w:val="00B96346"/>
    <w:rsid w:val="00BA463D"/>
    <w:rsid w:val="00BA531B"/>
    <w:rsid w:val="00BA6921"/>
    <w:rsid w:val="00BB37F0"/>
    <w:rsid w:val="00BB7AB8"/>
    <w:rsid w:val="00BC0511"/>
    <w:rsid w:val="00BC2847"/>
    <w:rsid w:val="00BC2B35"/>
    <w:rsid w:val="00BD1A76"/>
    <w:rsid w:val="00BD2FC9"/>
    <w:rsid w:val="00BD3DBD"/>
    <w:rsid w:val="00BE21F6"/>
    <w:rsid w:val="00BF07C2"/>
    <w:rsid w:val="00BF5960"/>
    <w:rsid w:val="00C044D1"/>
    <w:rsid w:val="00C069F3"/>
    <w:rsid w:val="00C06A8F"/>
    <w:rsid w:val="00C17AA0"/>
    <w:rsid w:val="00C203D7"/>
    <w:rsid w:val="00C24E63"/>
    <w:rsid w:val="00C2581B"/>
    <w:rsid w:val="00C263C0"/>
    <w:rsid w:val="00C27803"/>
    <w:rsid w:val="00C27C28"/>
    <w:rsid w:val="00C42D72"/>
    <w:rsid w:val="00C4398B"/>
    <w:rsid w:val="00C536FA"/>
    <w:rsid w:val="00C55A5E"/>
    <w:rsid w:val="00C64C61"/>
    <w:rsid w:val="00C65CD9"/>
    <w:rsid w:val="00C66046"/>
    <w:rsid w:val="00C70A4A"/>
    <w:rsid w:val="00C77B0C"/>
    <w:rsid w:val="00C86838"/>
    <w:rsid w:val="00C86F34"/>
    <w:rsid w:val="00C932F7"/>
    <w:rsid w:val="00C93AF1"/>
    <w:rsid w:val="00C94C8B"/>
    <w:rsid w:val="00C9584D"/>
    <w:rsid w:val="00CA0082"/>
    <w:rsid w:val="00CA1955"/>
    <w:rsid w:val="00CA58AC"/>
    <w:rsid w:val="00CB10D4"/>
    <w:rsid w:val="00CC41DF"/>
    <w:rsid w:val="00CC7460"/>
    <w:rsid w:val="00CD2D81"/>
    <w:rsid w:val="00CD4DD5"/>
    <w:rsid w:val="00CD6B93"/>
    <w:rsid w:val="00CE0AA7"/>
    <w:rsid w:val="00CE4058"/>
    <w:rsid w:val="00CF472C"/>
    <w:rsid w:val="00CF68B9"/>
    <w:rsid w:val="00D00CA7"/>
    <w:rsid w:val="00D05B89"/>
    <w:rsid w:val="00D10C79"/>
    <w:rsid w:val="00D129A5"/>
    <w:rsid w:val="00D15AF3"/>
    <w:rsid w:val="00D20366"/>
    <w:rsid w:val="00D22287"/>
    <w:rsid w:val="00D22D6A"/>
    <w:rsid w:val="00D309F4"/>
    <w:rsid w:val="00D465DC"/>
    <w:rsid w:val="00D47347"/>
    <w:rsid w:val="00D4758D"/>
    <w:rsid w:val="00D47B6E"/>
    <w:rsid w:val="00D51A14"/>
    <w:rsid w:val="00D570D3"/>
    <w:rsid w:val="00D60E56"/>
    <w:rsid w:val="00D6767A"/>
    <w:rsid w:val="00D70854"/>
    <w:rsid w:val="00D72AE2"/>
    <w:rsid w:val="00D741AF"/>
    <w:rsid w:val="00D924EA"/>
    <w:rsid w:val="00D9392E"/>
    <w:rsid w:val="00D93A76"/>
    <w:rsid w:val="00D967A4"/>
    <w:rsid w:val="00DA16C0"/>
    <w:rsid w:val="00DA18D9"/>
    <w:rsid w:val="00DA19A8"/>
    <w:rsid w:val="00DA68FE"/>
    <w:rsid w:val="00DA7B3A"/>
    <w:rsid w:val="00DB17DD"/>
    <w:rsid w:val="00DB5F76"/>
    <w:rsid w:val="00DB7514"/>
    <w:rsid w:val="00DC2920"/>
    <w:rsid w:val="00DC4B6F"/>
    <w:rsid w:val="00DD05FD"/>
    <w:rsid w:val="00DD459B"/>
    <w:rsid w:val="00DD50F3"/>
    <w:rsid w:val="00DD5B99"/>
    <w:rsid w:val="00DD7383"/>
    <w:rsid w:val="00DD7695"/>
    <w:rsid w:val="00DE3C29"/>
    <w:rsid w:val="00DE6074"/>
    <w:rsid w:val="00DE6234"/>
    <w:rsid w:val="00DF11FB"/>
    <w:rsid w:val="00DF5271"/>
    <w:rsid w:val="00E14EA0"/>
    <w:rsid w:val="00E21BE1"/>
    <w:rsid w:val="00E2576C"/>
    <w:rsid w:val="00E25895"/>
    <w:rsid w:val="00E26210"/>
    <w:rsid w:val="00E33B3C"/>
    <w:rsid w:val="00E44CB3"/>
    <w:rsid w:val="00E4795B"/>
    <w:rsid w:val="00E51E6D"/>
    <w:rsid w:val="00E57BD0"/>
    <w:rsid w:val="00E61FF1"/>
    <w:rsid w:val="00E62CE3"/>
    <w:rsid w:val="00E66487"/>
    <w:rsid w:val="00E67711"/>
    <w:rsid w:val="00E746AF"/>
    <w:rsid w:val="00E82960"/>
    <w:rsid w:val="00E843FC"/>
    <w:rsid w:val="00E8519D"/>
    <w:rsid w:val="00E87D79"/>
    <w:rsid w:val="00E942E7"/>
    <w:rsid w:val="00E94DAA"/>
    <w:rsid w:val="00E97BC1"/>
    <w:rsid w:val="00EA0DC8"/>
    <w:rsid w:val="00EB004F"/>
    <w:rsid w:val="00EB0D76"/>
    <w:rsid w:val="00EB1637"/>
    <w:rsid w:val="00EB5512"/>
    <w:rsid w:val="00EB6284"/>
    <w:rsid w:val="00EC3FC5"/>
    <w:rsid w:val="00EC5C0B"/>
    <w:rsid w:val="00EC752A"/>
    <w:rsid w:val="00ED0DE5"/>
    <w:rsid w:val="00ED15C2"/>
    <w:rsid w:val="00ED1F31"/>
    <w:rsid w:val="00EE14DB"/>
    <w:rsid w:val="00EF3B9D"/>
    <w:rsid w:val="00F03901"/>
    <w:rsid w:val="00F04F79"/>
    <w:rsid w:val="00F111EA"/>
    <w:rsid w:val="00F114B8"/>
    <w:rsid w:val="00F1384D"/>
    <w:rsid w:val="00F142CF"/>
    <w:rsid w:val="00F212F9"/>
    <w:rsid w:val="00F213C7"/>
    <w:rsid w:val="00F21409"/>
    <w:rsid w:val="00F370D7"/>
    <w:rsid w:val="00F3738D"/>
    <w:rsid w:val="00F41249"/>
    <w:rsid w:val="00F41F92"/>
    <w:rsid w:val="00F43CD9"/>
    <w:rsid w:val="00F43E83"/>
    <w:rsid w:val="00F44538"/>
    <w:rsid w:val="00F46196"/>
    <w:rsid w:val="00F47FEB"/>
    <w:rsid w:val="00F51FF5"/>
    <w:rsid w:val="00F52904"/>
    <w:rsid w:val="00F57D00"/>
    <w:rsid w:val="00F657D3"/>
    <w:rsid w:val="00F658E8"/>
    <w:rsid w:val="00F702D8"/>
    <w:rsid w:val="00F70C57"/>
    <w:rsid w:val="00F72EB2"/>
    <w:rsid w:val="00F73C63"/>
    <w:rsid w:val="00F74922"/>
    <w:rsid w:val="00F829BA"/>
    <w:rsid w:val="00F84D0A"/>
    <w:rsid w:val="00F868BD"/>
    <w:rsid w:val="00F979B3"/>
    <w:rsid w:val="00FA21AE"/>
    <w:rsid w:val="00FA26F0"/>
    <w:rsid w:val="00FA7533"/>
    <w:rsid w:val="00FB619B"/>
    <w:rsid w:val="00FC0317"/>
    <w:rsid w:val="00FC0BE8"/>
    <w:rsid w:val="00FC1A4E"/>
    <w:rsid w:val="00FC5975"/>
    <w:rsid w:val="00FC61D7"/>
    <w:rsid w:val="00FC6CFE"/>
    <w:rsid w:val="00FD2AF0"/>
    <w:rsid w:val="00FD3F43"/>
    <w:rsid w:val="00FD6A05"/>
    <w:rsid w:val="00FD6E7E"/>
    <w:rsid w:val="00FD7B34"/>
    <w:rsid w:val="00FD7B9C"/>
    <w:rsid w:val="00FE0EB1"/>
    <w:rsid w:val="00FF0AF1"/>
    <w:rsid w:val="00FF5080"/>
    <w:rsid w:val="02ED48CA"/>
    <w:rsid w:val="07F58E5F"/>
    <w:rsid w:val="08BD579D"/>
    <w:rsid w:val="09145312"/>
    <w:rsid w:val="0AF73933"/>
    <w:rsid w:val="0BC55DC9"/>
    <w:rsid w:val="0BD56D9A"/>
    <w:rsid w:val="0CFC05E8"/>
    <w:rsid w:val="0E6C1EB2"/>
    <w:rsid w:val="0E7FD7FF"/>
    <w:rsid w:val="0FC64BE6"/>
    <w:rsid w:val="10B11DCF"/>
    <w:rsid w:val="11333424"/>
    <w:rsid w:val="119D3F5F"/>
    <w:rsid w:val="14FE7D1A"/>
    <w:rsid w:val="15682C10"/>
    <w:rsid w:val="15991369"/>
    <w:rsid w:val="15C42ADD"/>
    <w:rsid w:val="16024601"/>
    <w:rsid w:val="1A3342C9"/>
    <w:rsid w:val="1A7F2F01"/>
    <w:rsid w:val="1B7FEF82"/>
    <w:rsid w:val="1CC72A23"/>
    <w:rsid w:val="1D3D2240"/>
    <w:rsid w:val="1DBF910A"/>
    <w:rsid w:val="1DDF55C3"/>
    <w:rsid w:val="1DE44963"/>
    <w:rsid w:val="1EF21F3F"/>
    <w:rsid w:val="1EFCE7FB"/>
    <w:rsid w:val="1FBBAA36"/>
    <w:rsid w:val="22D8031E"/>
    <w:rsid w:val="24D36C09"/>
    <w:rsid w:val="255B4C8B"/>
    <w:rsid w:val="26C51853"/>
    <w:rsid w:val="27520F4B"/>
    <w:rsid w:val="276BB1F7"/>
    <w:rsid w:val="28BB72C6"/>
    <w:rsid w:val="28BD6CC6"/>
    <w:rsid w:val="28CD2A2F"/>
    <w:rsid w:val="2C2C412A"/>
    <w:rsid w:val="2C864C3F"/>
    <w:rsid w:val="2DF11C1C"/>
    <w:rsid w:val="2E402CEA"/>
    <w:rsid w:val="2E76122E"/>
    <w:rsid w:val="2F3B08B4"/>
    <w:rsid w:val="2F7B2C6E"/>
    <w:rsid w:val="2F8A0777"/>
    <w:rsid w:val="2FAB318A"/>
    <w:rsid w:val="30FA61FA"/>
    <w:rsid w:val="330572E0"/>
    <w:rsid w:val="35A5015E"/>
    <w:rsid w:val="35FB2831"/>
    <w:rsid w:val="366D646E"/>
    <w:rsid w:val="3703539E"/>
    <w:rsid w:val="372A6F86"/>
    <w:rsid w:val="377F1C27"/>
    <w:rsid w:val="384F65C4"/>
    <w:rsid w:val="3A36118B"/>
    <w:rsid w:val="3AF8C1B3"/>
    <w:rsid w:val="3B895133"/>
    <w:rsid w:val="3BFDF3C7"/>
    <w:rsid w:val="3BFE574F"/>
    <w:rsid w:val="3D7FF22A"/>
    <w:rsid w:val="3DB67D43"/>
    <w:rsid w:val="3E7FE5C6"/>
    <w:rsid w:val="3EEC7FCC"/>
    <w:rsid w:val="3F132E1A"/>
    <w:rsid w:val="3F2C4B78"/>
    <w:rsid w:val="3F631489"/>
    <w:rsid w:val="3F6D87F2"/>
    <w:rsid w:val="3FB53AE1"/>
    <w:rsid w:val="3FBF7E05"/>
    <w:rsid w:val="3FC04875"/>
    <w:rsid w:val="3FEF983E"/>
    <w:rsid w:val="3FF56F7D"/>
    <w:rsid w:val="435A25D8"/>
    <w:rsid w:val="43EE190F"/>
    <w:rsid w:val="43F98751"/>
    <w:rsid w:val="44691C5D"/>
    <w:rsid w:val="473630F9"/>
    <w:rsid w:val="47BB2FC1"/>
    <w:rsid w:val="484128E8"/>
    <w:rsid w:val="4861440F"/>
    <w:rsid w:val="49657E3F"/>
    <w:rsid w:val="49DA57FA"/>
    <w:rsid w:val="4A54016F"/>
    <w:rsid w:val="4ABD4D9E"/>
    <w:rsid w:val="4BF76B29"/>
    <w:rsid w:val="4C996450"/>
    <w:rsid w:val="4D7DDA51"/>
    <w:rsid w:val="4ED52D67"/>
    <w:rsid w:val="4F1F364B"/>
    <w:rsid w:val="4F95079C"/>
    <w:rsid w:val="4F9F5AB7"/>
    <w:rsid w:val="4FCFDF75"/>
    <w:rsid w:val="5095451C"/>
    <w:rsid w:val="509A4A82"/>
    <w:rsid w:val="51C13E3E"/>
    <w:rsid w:val="523831D5"/>
    <w:rsid w:val="527F15F2"/>
    <w:rsid w:val="528866F9"/>
    <w:rsid w:val="547D04E9"/>
    <w:rsid w:val="55336F3A"/>
    <w:rsid w:val="555F43D5"/>
    <w:rsid w:val="57DAABAD"/>
    <w:rsid w:val="57DF0C9D"/>
    <w:rsid w:val="57F7DEDC"/>
    <w:rsid w:val="58B13224"/>
    <w:rsid w:val="5AF23BD6"/>
    <w:rsid w:val="5BD56013"/>
    <w:rsid w:val="5CE27D57"/>
    <w:rsid w:val="5D8664F8"/>
    <w:rsid w:val="5DD7728A"/>
    <w:rsid w:val="5DDF6DB3"/>
    <w:rsid w:val="5E541BEF"/>
    <w:rsid w:val="5E6B658B"/>
    <w:rsid w:val="5E77BE7A"/>
    <w:rsid w:val="5EAB7496"/>
    <w:rsid w:val="5EDF5891"/>
    <w:rsid w:val="5EFAEE04"/>
    <w:rsid w:val="5F1197F2"/>
    <w:rsid w:val="5F7E4976"/>
    <w:rsid w:val="5F7F6D1F"/>
    <w:rsid w:val="5FB772F7"/>
    <w:rsid w:val="5FFF06C5"/>
    <w:rsid w:val="5FFF391F"/>
    <w:rsid w:val="6024008C"/>
    <w:rsid w:val="602778E3"/>
    <w:rsid w:val="6161776E"/>
    <w:rsid w:val="616F47B3"/>
    <w:rsid w:val="62B925EC"/>
    <w:rsid w:val="632419BC"/>
    <w:rsid w:val="658539AE"/>
    <w:rsid w:val="661E64E7"/>
    <w:rsid w:val="67320F98"/>
    <w:rsid w:val="6977F4AD"/>
    <w:rsid w:val="69FC53E3"/>
    <w:rsid w:val="6A3775CA"/>
    <w:rsid w:val="6A3F77F8"/>
    <w:rsid w:val="6A4705AD"/>
    <w:rsid w:val="6B5F981A"/>
    <w:rsid w:val="6B9546A7"/>
    <w:rsid w:val="6BDCC33F"/>
    <w:rsid w:val="6C2B31A6"/>
    <w:rsid w:val="6C434205"/>
    <w:rsid w:val="6DA756DD"/>
    <w:rsid w:val="6DF73EF6"/>
    <w:rsid w:val="6E8018BC"/>
    <w:rsid w:val="6EE93EA3"/>
    <w:rsid w:val="6F6D695F"/>
    <w:rsid w:val="6FB9EE2C"/>
    <w:rsid w:val="6FBEB437"/>
    <w:rsid w:val="6FDE3CE5"/>
    <w:rsid w:val="6FEF33FE"/>
    <w:rsid w:val="6FFC1A82"/>
    <w:rsid w:val="7043641E"/>
    <w:rsid w:val="708A63F0"/>
    <w:rsid w:val="72AFD7CF"/>
    <w:rsid w:val="72F7A8CF"/>
    <w:rsid w:val="73DE08F3"/>
    <w:rsid w:val="76FE09C0"/>
    <w:rsid w:val="776025A4"/>
    <w:rsid w:val="77696A5B"/>
    <w:rsid w:val="778E5AE6"/>
    <w:rsid w:val="77C11AB3"/>
    <w:rsid w:val="77D7F915"/>
    <w:rsid w:val="77F5132E"/>
    <w:rsid w:val="780630B3"/>
    <w:rsid w:val="78300FA6"/>
    <w:rsid w:val="7879DA28"/>
    <w:rsid w:val="787E278B"/>
    <w:rsid w:val="78910A4F"/>
    <w:rsid w:val="78D56B0E"/>
    <w:rsid w:val="78EF2235"/>
    <w:rsid w:val="79FFE7BE"/>
    <w:rsid w:val="7A1B6BF5"/>
    <w:rsid w:val="7AFE160C"/>
    <w:rsid w:val="7B8423A4"/>
    <w:rsid w:val="7BA51EB9"/>
    <w:rsid w:val="7BBD5E3C"/>
    <w:rsid w:val="7BDFD976"/>
    <w:rsid w:val="7BFCBB51"/>
    <w:rsid w:val="7CBB0C0B"/>
    <w:rsid w:val="7CE7FC46"/>
    <w:rsid w:val="7CE96750"/>
    <w:rsid w:val="7D7D191F"/>
    <w:rsid w:val="7DD68134"/>
    <w:rsid w:val="7DEE3CBE"/>
    <w:rsid w:val="7DFF5B36"/>
    <w:rsid w:val="7E5765DA"/>
    <w:rsid w:val="7E61A036"/>
    <w:rsid w:val="7E73E4AC"/>
    <w:rsid w:val="7E753905"/>
    <w:rsid w:val="7EFE22A3"/>
    <w:rsid w:val="7F44905D"/>
    <w:rsid w:val="7F56EA2B"/>
    <w:rsid w:val="7F626389"/>
    <w:rsid w:val="7F9301F7"/>
    <w:rsid w:val="7FCE4CCB"/>
    <w:rsid w:val="7FEF06D4"/>
    <w:rsid w:val="7FFC7EA5"/>
    <w:rsid w:val="7FFF6BA1"/>
    <w:rsid w:val="8DBF7171"/>
    <w:rsid w:val="9D5C53E1"/>
    <w:rsid w:val="9EBFA9DF"/>
    <w:rsid w:val="9FB9AD70"/>
    <w:rsid w:val="A7D84037"/>
    <w:rsid w:val="A7EB4671"/>
    <w:rsid w:val="AA96D80A"/>
    <w:rsid w:val="AFEFB3E1"/>
    <w:rsid w:val="B26F27BD"/>
    <w:rsid w:val="B5D3766E"/>
    <w:rsid w:val="B7977201"/>
    <w:rsid w:val="B79E986C"/>
    <w:rsid w:val="BBDD3C33"/>
    <w:rsid w:val="BBE7DDBC"/>
    <w:rsid w:val="BCEFD212"/>
    <w:rsid w:val="BCF7833E"/>
    <w:rsid w:val="BD397CEE"/>
    <w:rsid w:val="BDFB34DA"/>
    <w:rsid w:val="BF248EC7"/>
    <w:rsid w:val="BF5F37ED"/>
    <w:rsid w:val="BF73980B"/>
    <w:rsid w:val="BFC560E9"/>
    <w:rsid w:val="C7B5BC3A"/>
    <w:rsid w:val="CCFB9EE2"/>
    <w:rsid w:val="CDDEEA05"/>
    <w:rsid w:val="CF5FC6C3"/>
    <w:rsid w:val="D55F3DDA"/>
    <w:rsid w:val="D57F8684"/>
    <w:rsid w:val="D77BD90C"/>
    <w:rsid w:val="D7BF5E30"/>
    <w:rsid w:val="D7FFCC4B"/>
    <w:rsid w:val="DACD6FF9"/>
    <w:rsid w:val="DB376EC6"/>
    <w:rsid w:val="DDBD11FE"/>
    <w:rsid w:val="DEEF6093"/>
    <w:rsid w:val="DEF4ED67"/>
    <w:rsid w:val="DF9F6282"/>
    <w:rsid w:val="DFFD1F1E"/>
    <w:rsid w:val="E5FF7500"/>
    <w:rsid w:val="E70F10C0"/>
    <w:rsid w:val="EBA8B464"/>
    <w:rsid w:val="EBCFEC00"/>
    <w:rsid w:val="EBF0E76B"/>
    <w:rsid w:val="EC6B06E6"/>
    <w:rsid w:val="EDE21D4B"/>
    <w:rsid w:val="EEC67D90"/>
    <w:rsid w:val="EF661444"/>
    <w:rsid w:val="EF8507E3"/>
    <w:rsid w:val="EFABDF28"/>
    <w:rsid w:val="EFBA82AF"/>
    <w:rsid w:val="EFDA9A2A"/>
    <w:rsid w:val="EFDF4232"/>
    <w:rsid w:val="EFEDE9A7"/>
    <w:rsid w:val="EFFF601A"/>
    <w:rsid w:val="F32FBB5D"/>
    <w:rsid w:val="F35F6CD1"/>
    <w:rsid w:val="F3F7D2FB"/>
    <w:rsid w:val="F4457FD0"/>
    <w:rsid w:val="F4EEC7E9"/>
    <w:rsid w:val="F6FD3374"/>
    <w:rsid w:val="F7369BD2"/>
    <w:rsid w:val="F7FDD054"/>
    <w:rsid w:val="F96A42E9"/>
    <w:rsid w:val="F9D9DABE"/>
    <w:rsid w:val="F9EAFA83"/>
    <w:rsid w:val="FAFFAE22"/>
    <w:rsid w:val="FB1F856B"/>
    <w:rsid w:val="FB3242BB"/>
    <w:rsid w:val="FBF8F698"/>
    <w:rsid w:val="FBFBD1F9"/>
    <w:rsid w:val="FBFBF94C"/>
    <w:rsid w:val="FD9F48E7"/>
    <w:rsid w:val="FDEDEF35"/>
    <w:rsid w:val="FE4EF34E"/>
    <w:rsid w:val="FE7A4E8F"/>
    <w:rsid w:val="FEA3F38C"/>
    <w:rsid w:val="FEDB250F"/>
    <w:rsid w:val="FEDF9911"/>
    <w:rsid w:val="FEEBCCA2"/>
    <w:rsid w:val="FF765CD0"/>
    <w:rsid w:val="FF7F6231"/>
    <w:rsid w:val="FFA977D1"/>
    <w:rsid w:val="FFAD399F"/>
    <w:rsid w:val="FFBF5EDC"/>
    <w:rsid w:val="FFBFF79C"/>
    <w:rsid w:val="FFFBCBFD"/>
    <w:rsid w:val="FFFD5592"/>
    <w:rsid w:val="FFFF6407"/>
    <w:rsid w:val="FFFF88AA"/>
    <w:rsid w:val="FFFFC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5"/>
    <w:qFormat/>
    <w:uiPriority w:val="0"/>
    <w:pPr>
      <w:keepNext/>
      <w:keepLines/>
      <w:spacing w:before="340" w:after="330" w:line="600" w:lineRule="exact"/>
      <w:ind w:firstLine="961" w:firstLineChars="200"/>
      <w:outlineLvl w:val="0"/>
    </w:pPr>
    <w:rPr>
      <w:rFonts w:eastAsia="黑体" w:asciiTheme="minorAscii" w:hAnsiTheme="minorAscii"/>
      <w:b/>
      <w:bCs/>
      <w:kern w:val="44"/>
      <w:sz w:val="32"/>
      <w:szCs w:val="44"/>
    </w:rPr>
  </w:style>
  <w:style w:type="paragraph" w:styleId="3">
    <w:name w:val="heading 2"/>
    <w:basedOn w:val="1"/>
    <w:next w:val="1"/>
    <w:link w:val="26"/>
    <w:unhideWhenUsed/>
    <w:qFormat/>
    <w:uiPriority w:val="0"/>
    <w:pPr>
      <w:keepNext/>
      <w:keepLines/>
      <w:spacing w:before="260" w:after="260" w:line="600" w:lineRule="exact"/>
      <w:ind w:firstLine="961" w:firstLineChars="200"/>
      <w:outlineLvl w:val="1"/>
    </w:pPr>
    <w:rPr>
      <w:rFonts w:eastAsia="楷体" w:asciiTheme="majorAscii" w:hAnsiTheme="majorAscii" w:cstheme="majorBidi"/>
      <w:b/>
      <w:bCs/>
      <w:sz w:val="32"/>
      <w:szCs w:val="32"/>
    </w:rPr>
  </w:style>
  <w:style w:type="paragraph" w:styleId="4">
    <w:name w:val="heading 3"/>
    <w:basedOn w:val="1"/>
    <w:next w:val="1"/>
    <w:qFormat/>
    <w:uiPriority w:val="0"/>
    <w:pPr>
      <w:keepNext/>
      <w:keepLines/>
      <w:outlineLvl w:val="2"/>
    </w:pPr>
    <w:rPr>
      <w:b/>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6">
    <w:name w:val="toa heading"/>
    <w:basedOn w:val="1"/>
    <w:next w:val="1"/>
    <w:qFormat/>
    <w:uiPriority w:val="99"/>
    <w:rPr>
      <w:rFonts w:ascii="Arial" w:hAnsi="Arial"/>
      <w:sz w:val="24"/>
    </w:rPr>
  </w:style>
  <w:style w:type="paragraph" w:styleId="7">
    <w:name w:val="annotation text"/>
    <w:basedOn w:val="1"/>
    <w:link w:val="30"/>
    <w:qFormat/>
    <w:uiPriority w:val="0"/>
    <w:pPr>
      <w:jc w:val="left"/>
    </w:pPr>
  </w:style>
  <w:style w:type="paragraph" w:styleId="8">
    <w:name w:val="Body Text"/>
    <w:basedOn w:val="1"/>
    <w:qFormat/>
    <w:uiPriority w:val="99"/>
    <w:pPr>
      <w:jc w:val="center"/>
    </w:pPr>
    <w:rPr>
      <w:rFonts w:ascii="仿宋_GB2312" w:eastAsia="仿宋_GB2312"/>
      <w:sz w:val="24"/>
    </w:rPr>
  </w:style>
  <w:style w:type="paragraph" w:styleId="9">
    <w:name w:val="Plain Text"/>
    <w:basedOn w:val="1"/>
    <w:qFormat/>
    <w:uiPriority w:val="0"/>
    <w:rPr>
      <w:rFonts w:ascii="宋体" w:hAnsi="Courier New" w:cs="Courier New"/>
      <w:szCs w:val="21"/>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0"/>
  </w:style>
  <w:style w:type="paragraph" w:styleId="13">
    <w:name w:val="footnote text"/>
    <w:basedOn w:val="1"/>
    <w:qFormat/>
    <w:uiPriority w:val="99"/>
    <w:pPr>
      <w:snapToGrid w:val="0"/>
    </w:pPr>
    <w:rPr>
      <w:rFonts w:ascii="宋体" w:hAnsi="宋体" w:eastAsia="仿宋" w:cs="Times New Roman"/>
      <w:kern w:val="0"/>
      <w:sz w:val="18"/>
      <w:szCs w:val="18"/>
    </w:rPr>
  </w:style>
  <w:style w:type="paragraph" w:styleId="14">
    <w:name w:val="toc 2"/>
    <w:basedOn w:val="1"/>
    <w:next w:val="1"/>
    <w:qFormat/>
    <w:uiPriority w:val="0"/>
    <w:pPr>
      <w:spacing w:line="600" w:lineRule="exact"/>
      <w:ind w:firstLine="880" w:firstLineChars="200"/>
    </w:pPr>
    <w:rPr>
      <w:rFonts w:cs="Times New Roman"/>
    </w:rPr>
  </w:style>
  <w:style w:type="paragraph" w:styleId="1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7">
    <w:name w:val="annotation subject"/>
    <w:basedOn w:val="7"/>
    <w:next w:val="7"/>
    <w:link w:val="31"/>
    <w:qFormat/>
    <w:uiPriority w:val="0"/>
    <w:rPr>
      <w:b/>
      <w:bCs/>
    </w:rPr>
  </w:style>
  <w:style w:type="paragraph" w:styleId="18">
    <w:name w:val="Body Text First Indent 2"/>
    <w:semiHidden/>
    <w:unhideWhenUsed/>
    <w:qFormat/>
    <w:uiPriority w:val="99"/>
    <w:pPr>
      <w:spacing w:after="120" w:line="480" w:lineRule="exact"/>
      <w:ind w:firstLine="872" w:firstLineChars="200"/>
    </w:pPr>
    <w:rPr>
      <w:rFonts w:ascii="Times New Roman" w:hAnsi="宋体" w:eastAsia="宋体" w:cs="Times New Roman"/>
      <w:sz w:val="24"/>
      <w:szCs w:val="24"/>
      <w:lang w:val="en-US" w:eastAsia="zh-CN" w:bidi="ar-SA"/>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22"/>
    <w:rPr>
      <w:b/>
      <w:bCs/>
    </w:rPr>
  </w:style>
  <w:style w:type="character" w:styleId="23">
    <w:name w:val="annotation reference"/>
    <w:basedOn w:val="21"/>
    <w:qFormat/>
    <w:uiPriority w:val="0"/>
    <w:rPr>
      <w:sz w:val="21"/>
      <w:szCs w:val="21"/>
    </w:rPr>
  </w:style>
  <w:style w:type="character" w:styleId="24">
    <w:name w:val="footnote reference"/>
    <w:qFormat/>
    <w:uiPriority w:val="99"/>
    <w:rPr>
      <w:vertAlign w:val="superscript"/>
    </w:rPr>
  </w:style>
  <w:style w:type="character" w:customStyle="1" w:styleId="25">
    <w:name w:val="标题 1 字符"/>
    <w:basedOn w:val="21"/>
    <w:link w:val="2"/>
    <w:qFormat/>
    <w:uiPriority w:val="0"/>
    <w:rPr>
      <w:rFonts w:eastAsia="黑体" w:asciiTheme="minorAscii" w:hAnsiTheme="minorAscii"/>
      <w:b/>
      <w:bCs/>
      <w:kern w:val="44"/>
      <w:sz w:val="32"/>
      <w:szCs w:val="44"/>
    </w:rPr>
  </w:style>
  <w:style w:type="character" w:customStyle="1" w:styleId="26">
    <w:name w:val="标题 2 字符"/>
    <w:basedOn w:val="21"/>
    <w:link w:val="3"/>
    <w:semiHidden/>
    <w:qFormat/>
    <w:uiPriority w:val="0"/>
    <w:rPr>
      <w:rFonts w:eastAsia="楷体" w:asciiTheme="majorAscii" w:hAnsiTheme="majorAscii" w:cstheme="majorBidi"/>
      <w:b/>
      <w:bCs/>
      <w:kern w:val="2"/>
      <w:sz w:val="32"/>
      <w:szCs w:val="32"/>
    </w:rPr>
  </w:style>
  <w:style w:type="paragraph" w:customStyle="1" w:styleId="27">
    <w:name w:val="列出段落1"/>
    <w:basedOn w:val="1"/>
    <w:qFormat/>
    <w:uiPriority w:val="99"/>
    <w:pPr>
      <w:ind w:firstLine="420" w:firstLineChars="200"/>
    </w:pPr>
    <w:rPr>
      <w:rFonts w:ascii="Times New Roman" w:hAnsi="Times New Roman"/>
    </w:rPr>
  </w:style>
  <w:style w:type="paragraph" w:customStyle="1" w:styleId="28">
    <w:name w:val="WPSOffice手动目录 1"/>
    <w:qFormat/>
    <w:uiPriority w:val="0"/>
    <w:rPr>
      <w:rFonts w:ascii="Times New Roman" w:hAnsi="Times New Roman" w:eastAsia="宋体" w:cs="Times New Roman"/>
      <w:lang w:val="en-US" w:eastAsia="zh-CN" w:bidi="ar-SA"/>
    </w:rPr>
  </w:style>
  <w:style w:type="paragraph" w:customStyle="1" w:styleId="29">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30">
    <w:name w:val="批注文字 字符"/>
    <w:basedOn w:val="21"/>
    <w:link w:val="7"/>
    <w:qFormat/>
    <w:uiPriority w:val="0"/>
    <w:rPr>
      <w:rFonts w:asciiTheme="minorHAnsi" w:hAnsiTheme="minorHAnsi" w:eastAsiaTheme="minorEastAsia" w:cstheme="minorBidi"/>
      <w:kern w:val="2"/>
      <w:sz w:val="21"/>
      <w:szCs w:val="22"/>
    </w:rPr>
  </w:style>
  <w:style w:type="character" w:customStyle="1" w:styleId="31">
    <w:name w:val="批注主题 字符"/>
    <w:basedOn w:val="30"/>
    <w:link w:val="17"/>
    <w:qFormat/>
    <w:uiPriority w:val="0"/>
    <w:rPr>
      <w:rFonts w:asciiTheme="minorHAnsi" w:hAnsiTheme="minorHAnsi" w:eastAsiaTheme="minorEastAsia" w:cstheme="minorBidi"/>
      <w:b/>
      <w:bCs/>
      <w:kern w:val="2"/>
      <w:sz w:val="21"/>
      <w:szCs w:val="22"/>
    </w:rPr>
  </w:style>
  <w:style w:type="paragraph" w:customStyle="1" w:styleId="32">
    <w:name w:val="Revision"/>
    <w:hidden/>
    <w:semiHidden/>
    <w:qFormat/>
    <w:uiPriority w:val="99"/>
    <w:rPr>
      <w:rFonts w:asciiTheme="minorHAnsi" w:hAnsiTheme="minorHAnsi" w:eastAsiaTheme="minorEastAsia" w:cstheme="minorBidi"/>
      <w:kern w:val="2"/>
      <w:sz w:val="21"/>
      <w:szCs w:val="22"/>
      <w:lang w:val="en-US" w:eastAsia="zh-CN" w:bidi="ar-SA"/>
    </w:rPr>
  </w:style>
  <w:style w:type="table" w:customStyle="1" w:styleId="33">
    <w:name w:val="网格型1"/>
    <w:basedOn w:val="19"/>
    <w:qFormat/>
    <w:uiPriority w:val="0"/>
    <w:pPr>
      <w:widowControl w:val="0"/>
      <w:jc w:val="both"/>
    </w:pPr>
    <w:rPr>
      <w:rFonts w:ascii="等线" w:hAnsi="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4">
    <w:name w:val="火炬正文"/>
    <w:basedOn w:val="1"/>
    <w:link w:val="35"/>
    <w:qFormat/>
    <w:uiPriority w:val="0"/>
    <w:pPr>
      <w:spacing w:line="600" w:lineRule="exact"/>
      <w:ind w:firstLine="643" w:firstLineChars="200"/>
    </w:pPr>
    <w:rPr>
      <w:rFonts w:ascii="Times New Roman" w:hAnsi="Times New Roman" w:eastAsia="仿宋_GB2312" w:cs="Times New Roman"/>
      <w:sz w:val="32"/>
      <w:szCs w:val="32"/>
    </w:rPr>
  </w:style>
  <w:style w:type="character" w:customStyle="1" w:styleId="35">
    <w:name w:val="火炬正文 字符"/>
    <w:link w:val="34"/>
    <w:qFormat/>
    <w:uiPriority w:val="0"/>
    <w:rPr>
      <w:rFonts w:eastAsia="仿宋_GB2312"/>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ba95960-6187-406d-8c6a-46f37eb99521}"/>
        <w:style w:val=""/>
        <w:category>
          <w:name w:val="常规"/>
          <w:gallery w:val="placeholder"/>
        </w:category>
        <w:types>
          <w:type w:val="bbPlcHdr"/>
        </w:types>
        <w:behaviors>
          <w:behavior w:val="content"/>
        </w:behaviors>
        <w:description w:val=""/>
        <w:guid w:val="{5ba95960-6187-406d-8c6a-46f37eb99521}"/>
      </w:docPartPr>
      <w:docPartBody>
        <w:p>
          <w:r>
            <w:rPr>
              <w:color w:val="808080"/>
            </w:rPr>
            <w:t>单击此处输入文字。</w:t>
          </w:r>
        </w:p>
      </w:docPartBody>
    </w:docPart>
    <w:docPart>
      <w:docPartPr>
        <w:name w:val="{2990037a-08b8-4f4e-8a51-188b02c4ce1b}"/>
        <w:style w:val=""/>
        <w:category>
          <w:name w:val="常规"/>
          <w:gallery w:val="placeholder"/>
        </w:category>
        <w:types>
          <w:type w:val="bbPlcHdr"/>
        </w:types>
        <w:behaviors>
          <w:behavior w:val="content"/>
        </w:behaviors>
        <w:description w:val=""/>
        <w:guid w:val="{2990037a-08b8-4f4e-8a51-188b02c4ce1b}"/>
      </w:docPartPr>
      <w:docPartBody>
        <w:p>
          <w:r>
            <w:rPr>
              <w:color w:val="808080"/>
            </w:rPr>
            <w:t>单击此处输入文字。</w:t>
          </w:r>
        </w:p>
      </w:docPartBody>
    </w:docPart>
    <w:docPart>
      <w:docPartPr>
        <w:name w:val="{248e1535-754e-41a8-bf6c-505cba6dea51}"/>
        <w:style w:val=""/>
        <w:category>
          <w:name w:val="常规"/>
          <w:gallery w:val="placeholder"/>
        </w:category>
        <w:types>
          <w:type w:val="bbPlcHdr"/>
        </w:types>
        <w:behaviors>
          <w:behavior w:val="content"/>
        </w:behaviors>
        <w:description w:val=""/>
        <w:guid w:val="{248e1535-754e-41a8-bf6c-505cba6dea51}"/>
      </w:docPartPr>
      <w:docPartBody>
        <w:p>
          <w:r>
            <w:rPr>
              <w:color w:val="808080"/>
            </w:rPr>
            <w:t>单击此处输入文字。</w:t>
          </w:r>
        </w:p>
      </w:docPartBody>
    </w:docPart>
    <w:docPart>
      <w:docPartPr>
        <w:name w:val="{e1751a2e-8fcb-4eb2-84b3-8598df132d64}"/>
        <w:style w:val=""/>
        <w:category>
          <w:name w:val="常规"/>
          <w:gallery w:val="placeholder"/>
        </w:category>
        <w:types>
          <w:type w:val="bbPlcHdr"/>
        </w:types>
        <w:behaviors>
          <w:behavior w:val="content"/>
        </w:behaviors>
        <w:description w:val=""/>
        <w:guid w:val="{e1751a2e-8fcb-4eb2-84b3-8598df132d64}"/>
      </w:docPartPr>
      <w:docPartBody>
        <w:p>
          <w:r>
            <w:rPr>
              <w:color w:val="808080"/>
            </w:rPr>
            <w:t>单击此处输入文字。</w:t>
          </w:r>
        </w:p>
      </w:docPartBody>
    </w:docPart>
    <w:docPart>
      <w:docPartPr>
        <w:name w:val="{2dfab942-55c3-43c5-b698-60285f4610ce}"/>
        <w:style w:val=""/>
        <w:category>
          <w:name w:val="常规"/>
          <w:gallery w:val="placeholder"/>
        </w:category>
        <w:types>
          <w:type w:val="bbPlcHdr"/>
        </w:types>
        <w:behaviors>
          <w:behavior w:val="content"/>
        </w:behaviors>
        <w:description w:val=""/>
        <w:guid w:val="{2dfab942-55c3-43c5-b698-60285f4610ce}"/>
      </w:docPartPr>
      <w:docPartBody>
        <w:p>
          <w:r>
            <w:rPr>
              <w:color w:val="808080"/>
            </w:rPr>
            <w:t>单击此处输入文字。</w:t>
          </w:r>
        </w:p>
      </w:docPartBody>
    </w:docPart>
    <w:docPart>
      <w:docPartPr>
        <w:name w:val="{2cef69e8-2de1-49ff-b310-f0be4e083ae9}"/>
        <w:style w:val=""/>
        <w:category>
          <w:name w:val="常规"/>
          <w:gallery w:val="placeholder"/>
        </w:category>
        <w:types>
          <w:type w:val="bbPlcHdr"/>
        </w:types>
        <w:behaviors>
          <w:behavior w:val="content"/>
        </w:behaviors>
        <w:description w:val=""/>
        <w:guid w:val="{2cef69e8-2de1-49ff-b310-f0be4e083ae9}"/>
      </w:docPartPr>
      <w:docPartBody>
        <w:p>
          <w:r>
            <w:rPr>
              <w:color w:val="808080"/>
            </w:rPr>
            <w:t>单击此处输入文字。</w:t>
          </w:r>
        </w:p>
      </w:docPartBody>
    </w:docPart>
    <w:docPart>
      <w:docPartPr>
        <w:name w:val="{3060f2a6-84fb-471d-971c-409736f4d377}"/>
        <w:style w:val=""/>
        <w:category>
          <w:name w:val="常规"/>
          <w:gallery w:val="placeholder"/>
        </w:category>
        <w:types>
          <w:type w:val="bbPlcHdr"/>
        </w:types>
        <w:behaviors>
          <w:behavior w:val="content"/>
        </w:behaviors>
        <w:description w:val=""/>
        <w:guid w:val="{3060f2a6-84fb-471d-971c-409736f4d377}"/>
      </w:docPartPr>
      <w:docPartBody>
        <w:p>
          <w:r>
            <w:rPr>
              <w:color w:val="808080"/>
            </w:rPr>
            <w:t>单击此处输入文字。</w:t>
          </w:r>
        </w:p>
      </w:docPartBody>
    </w:docPart>
    <w:docPart>
      <w:docPartPr>
        <w:name w:val="{ada7382a-1e64-45c8-9a52-d74687114c09}"/>
        <w:style w:val=""/>
        <w:category>
          <w:name w:val="常规"/>
          <w:gallery w:val="placeholder"/>
        </w:category>
        <w:types>
          <w:type w:val="bbPlcHdr"/>
        </w:types>
        <w:behaviors>
          <w:behavior w:val="content"/>
        </w:behaviors>
        <w:description w:val=""/>
        <w:guid w:val="{ada7382a-1e64-45c8-9a52-d74687114c09}"/>
      </w:docPartPr>
      <w:docPartBody>
        <w:p>
          <w:r>
            <w:rPr>
              <w:color w:val="808080"/>
            </w:rPr>
            <w:t>单击此处输入文字。</w:t>
          </w:r>
        </w:p>
      </w:docPartBody>
    </w:docPart>
    <w:docPart>
      <w:docPartPr>
        <w:name w:val="{d5a88009-a09f-447d-a844-5e42c01485f3}"/>
        <w:style w:val=""/>
        <w:category>
          <w:name w:val="常规"/>
          <w:gallery w:val="placeholder"/>
        </w:category>
        <w:types>
          <w:type w:val="bbPlcHdr"/>
        </w:types>
        <w:behaviors>
          <w:behavior w:val="content"/>
        </w:behaviors>
        <w:description w:val=""/>
        <w:guid w:val="{d5a88009-a09f-447d-a844-5e42c01485f3}"/>
      </w:docPartPr>
      <w:docPartBody>
        <w:p>
          <w:r>
            <w:rPr>
              <w:color w:val="808080"/>
            </w:rPr>
            <w:t>单击此处输入文字。</w:t>
          </w:r>
        </w:p>
      </w:docPartBody>
    </w:docPart>
    <w:docPart>
      <w:docPartPr>
        <w:name w:val="{090be8e7-b598-468f-842b-b7a2f6daacae}"/>
        <w:style w:val=""/>
        <w:category>
          <w:name w:val="常规"/>
          <w:gallery w:val="placeholder"/>
        </w:category>
        <w:types>
          <w:type w:val="bbPlcHdr"/>
        </w:types>
        <w:behaviors>
          <w:behavior w:val="content"/>
        </w:behaviors>
        <w:description w:val=""/>
        <w:guid w:val="{090be8e7-b598-468f-842b-b7a2f6daacae}"/>
      </w:docPartPr>
      <w:docPartBody>
        <w:p>
          <w:r>
            <w:rPr>
              <w:color w:val="808080"/>
            </w:rPr>
            <w:t>单击此处输入文字。</w:t>
          </w:r>
        </w:p>
      </w:docPartBody>
    </w:docPart>
    <w:docPart>
      <w:docPartPr>
        <w:name w:val="{063284cf-0d8b-446c-b0b0-c3f7c081b8e9}"/>
        <w:style w:val=""/>
        <w:category>
          <w:name w:val="常规"/>
          <w:gallery w:val="placeholder"/>
        </w:category>
        <w:types>
          <w:type w:val="bbPlcHdr"/>
        </w:types>
        <w:behaviors>
          <w:behavior w:val="content"/>
        </w:behaviors>
        <w:description w:val=""/>
        <w:guid w:val="{063284cf-0d8b-446c-b0b0-c3f7c081b8e9}"/>
      </w:docPartPr>
      <w:docPartBody>
        <w:p>
          <w:r>
            <w:rPr>
              <w:color w:val="808080"/>
            </w:rPr>
            <w:t>单击此处输入文字。</w:t>
          </w:r>
        </w:p>
      </w:docPartBody>
    </w:docPart>
    <w:docPart>
      <w:docPartPr>
        <w:name w:val="{3d610466-a365-4766-b542-456a3c3c99e0}"/>
        <w:style w:val=""/>
        <w:category>
          <w:name w:val="常规"/>
          <w:gallery w:val="placeholder"/>
        </w:category>
        <w:types>
          <w:type w:val="bbPlcHdr"/>
        </w:types>
        <w:behaviors>
          <w:behavior w:val="content"/>
        </w:behaviors>
        <w:description w:val=""/>
        <w:guid w:val="{3d610466-a365-4766-b542-456a3c3c99e0}"/>
      </w:docPartPr>
      <w:docPartBody>
        <w:p>
          <w:r>
            <w:rPr>
              <w:color w:val="808080"/>
            </w:rPr>
            <w:t>单击此处输入文字。</w:t>
          </w:r>
        </w:p>
      </w:docPartBody>
    </w:docPart>
    <w:docPart>
      <w:docPartPr>
        <w:name w:val="{53498556-6d7a-49eb-82ae-2dbb889740aa}"/>
        <w:style w:val=""/>
        <w:category>
          <w:name w:val="常规"/>
          <w:gallery w:val="placeholder"/>
        </w:category>
        <w:types>
          <w:type w:val="bbPlcHdr"/>
        </w:types>
        <w:behaviors>
          <w:behavior w:val="content"/>
        </w:behaviors>
        <w:description w:val=""/>
        <w:guid w:val="{53498556-6d7a-49eb-82ae-2dbb889740aa}"/>
      </w:docPartPr>
      <w:docPartBody>
        <w:p>
          <w:r>
            <w:rPr>
              <w:color w:val="808080"/>
            </w:rPr>
            <w:t>单击此处输入文字。</w:t>
          </w:r>
        </w:p>
      </w:docPartBody>
    </w:docPart>
    <w:docPart>
      <w:docPartPr>
        <w:name w:val="{6d648df3-8f5d-4ded-a309-01b02958dc42}"/>
        <w:style w:val=""/>
        <w:category>
          <w:name w:val="常规"/>
          <w:gallery w:val="placeholder"/>
        </w:category>
        <w:types>
          <w:type w:val="bbPlcHdr"/>
        </w:types>
        <w:behaviors>
          <w:behavior w:val="content"/>
        </w:behaviors>
        <w:description w:val=""/>
        <w:guid w:val="{6d648df3-8f5d-4ded-a309-01b02958dc42}"/>
      </w:docPartPr>
      <w:docPartBody>
        <w:p>
          <w:r>
            <w:rPr>
              <w:color w:val="808080"/>
            </w:rPr>
            <w:t>单击此处输入文字。</w:t>
          </w:r>
        </w:p>
      </w:docPartBody>
    </w:docPart>
    <w:docPart>
      <w:docPartPr>
        <w:name w:val="{c0cdf86c-6fc3-487e-8398-b0790eef6dac}"/>
        <w:style w:val=""/>
        <w:category>
          <w:name w:val="常规"/>
          <w:gallery w:val="placeholder"/>
        </w:category>
        <w:types>
          <w:type w:val="bbPlcHdr"/>
        </w:types>
        <w:behaviors>
          <w:behavior w:val="content"/>
        </w:behaviors>
        <w:description w:val=""/>
        <w:guid w:val="{c0cdf86c-6fc3-487e-8398-b0790eef6dac}"/>
      </w:docPartPr>
      <w:docPartBody>
        <w:p>
          <w:r>
            <w:rPr>
              <w:color w:val="808080"/>
            </w:rPr>
            <w:t>单击此处输入文字。</w:t>
          </w:r>
        </w:p>
      </w:docPartBody>
    </w:docPart>
    <w:docPart>
      <w:docPartPr>
        <w:name w:val="{d91d7415-13b0-4889-890a-245f5903b5ea}"/>
        <w:style w:val=""/>
        <w:category>
          <w:name w:val="常规"/>
          <w:gallery w:val="placeholder"/>
        </w:category>
        <w:types>
          <w:type w:val="bbPlcHdr"/>
        </w:types>
        <w:behaviors>
          <w:behavior w:val="content"/>
        </w:behaviors>
        <w:description w:val=""/>
        <w:guid w:val="{d91d7415-13b0-4889-890a-245f5903b5ea}"/>
      </w:docPartPr>
      <w:docPartBody>
        <w:p>
          <w:r>
            <w:rPr>
              <w:color w:val="808080"/>
            </w:rPr>
            <w:t>单击此处输入文字。</w:t>
          </w:r>
        </w:p>
      </w:docPartBody>
    </w:docPart>
    <w:docPart>
      <w:docPartPr>
        <w:name w:val="{16b369d3-fa54-4d93-b765-e19e7deebeb9}"/>
        <w:style w:val=""/>
        <w:category>
          <w:name w:val="常规"/>
          <w:gallery w:val="placeholder"/>
        </w:category>
        <w:types>
          <w:type w:val="bbPlcHdr"/>
        </w:types>
        <w:behaviors>
          <w:behavior w:val="content"/>
        </w:behaviors>
        <w:description w:val=""/>
        <w:guid w:val="{16b369d3-fa54-4d93-b765-e19e7deebeb9}"/>
      </w:docPartPr>
      <w:docPartBody>
        <w:p>
          <w:r>
            <w:rPr>
              <w:color w:val="808080"/>
            </w:rPr>
            <w:t>单击此处输入文字。</w:t>
          </w:r>
        </w:p>
      </w:docPartBody>
    </w:docPart>
    <w:docPart>
      <w:docPartPr>
        <w:name w:val="{27e8d213-233e-4dbe-ba65-eccf562dd889}"/>
        <w:style w:val=""/>
        <w:category>
          <w:name w:val="常规"/>
          <w:gallery w:val="placeholder"/>
        </w:category>
        <w:types>
          <w:type w:val="bbPlcHdr"/>
        </w:types>
        <w:behaviors>
          <w:behavior w:val="content"/>
        </w:behaviors>
        <w:description w:val=""/>
        <w:guid w:val="{27e8d213-233e-4dbe-ba65-eccf562dd889}"/>
      </w:docPartPr>
      <w:docPartBody>
        <w:p>
          <w:r>
            <w:rPr>
              <w:color w:val="808080"/>
            </w:rPr>
            <w:t>单击此处输入文字。</w:t>
          </w:r>
        </w:p>
      </w:docPartBody>
    </w:docPart>
    <w:docPart>
      <w:docPartPr>
        <w:name w:val="{2a21c8f5-0edf-4f8d-865f-36eb4ef2f4b8}"/>
        <w:style w:val=""/>
        <w:category>
          <w:name w:val="常规"/>
          <w:gallery w:val="placeholder"/>
        </w:category>
        <w:types>
          <w:type w:val="bbPlcHdr"/>
        </w:types>
        <w:behaviors>
          <w:behavior w:val="content"/>
        </w:behaviors>
        <w:description w:val=""/>
        <w:guid w:val="{2a21c8f5-0edf-4f8d-865f-36eb4ef2f4b8}"/>
      </w:docPartPr>
      <w:docPartBody>
        <w:p>
          <w:r>
            <w:rPr>
              <w:color w:val="808080"/>
            </w:rPr>
            <w:t>单击此处输入文字。</w:t>
          </w:r>
        </w:p>
      </w:docPartBody>
    </w:docPart>
    <w:docPart>
      <w:docPartPr>
        <w:name w:val="{470f03ad-9dda-49f2-b72e-5ab7839f5cd0}"/>
        <w:style w:val=""/>
        <w:category>
          <w:name w:val="常规"/>
          <w:gallery w:val="placeholder"/>
        </w:category>
        <w:types>
          <w:type w:val="bbPlcHdr"/>
        </w:types>
        <w:behaviors>
          <w:behavior w:val="content"/>
        </w:behaviors>
        <w:description w:val=""/>
        <w:guid w:val="{470f03ad-9dda-49f2-b72e-5ab7839f5cd0}"/>
      </w:docPartPr>
      <w:docPartBody>
        <w:p>
          <w:r>
            <w:rPr>
              <w:color w:val="808080"/>
            </w:rPr>
            <w:t>单击此处输入文字。</w:t>
          </w:r>
        </w:p>
      </w:docPartBody>
    </w:docPart>
    <w:docPart>
      <w:docPartPr>
        <w:name w:val="{398b5855-7d0b-4d60-9f10-8d6e79fc7aa2}"/>
        <w:style w:val=""/>
        <w:category>
          <w:name w:val="常规"/>
          <w:gallery w:val="placeholder"/>
        </w:category>
        <w:types>
          <w:type w:val="bbPlcHdr"/>
        </w:types>
        <w:behaviors>
          <w:behavior w:val="content"/>
        </w:behaviors>
        <w:description w:val=""/>
        <w:guid w:val="{398b5855-7d0b-4d60-9f10-8d6e79fc7aa2}"/>
      </w:docPartPr>
      <w:docPartBody>
        <w:p>
          <w:r>
            <w:rPr>
              <w:color w:val="808080"/>
            </w:rPr>
            <w:t>单击此处输入文字。</w:t>
          </w:r>
        </w:p>
      </w:docPartBody>
    </w:docPart>
    <w:docPart>
      <w:docPartPr>
        <w:name w:val="{5f9b82cc-a56f-4e97-8fac-6a238f70077d}"/>
        <w:style w:val=""/>
        <w:category>
          <w:name w:val="常规"/>
          <w:gallery w:val="placeholder"/>
        </w:category>
        <w:types>
          <w:type w:val="bbPlcHdr"/>
        </w:types>
        <w:behaviors>
          <w:behavior w:val="content"/>
        </w:behaviors>
        <w:description w:val=""/>
        <w:guid w:val="{5f9b82cc-a56f-4e97-8fac-6a238f70077d}"/>
      </w:docPartPr>
      <w:docPartBody>
        <w:p>
          <w:r>
            <w:rPr>
              <w:color w:val="808080"/>
            </w:rPr>
            <w:t>单击此处输入文字。</w:t>
          </w:r>
        </w:p>
      </w:docPartBody>
    </w:docPart>
    <w:docPart>
      <w:docPartPr>
        <w:name w:val="{41b12da4-e61a-456b-a3b8-9f28f3fd2260}"/>
        <w:style w:val=""/>
        <w:category>
          <w:name w:val="常规"/>
          <w:gallery w:val="placeholder"/>
        </w:category>
        <w:types>
          <w:type w:val="bbPlcHdr"/>
        </w:types>
        <w:behaviors>
          <w:behavior w:val="content"/>
        </w:behaviors>
        <w:description w:val=""/>
        <w:guid w:val="{41b12da4-e61a-456b-a3b8-9f28f3fd2260}"/>
      </w:docPartPr>
      <w:docPartBody>
        <w:p>
          <w:r>
            <w:rPr>
              <w:color w:val="808080"/>
            </w:rPr>
            <w:t>单击此处输入文字。</w:t>
          </w:r>
        </w:p>
      </w:docPartBody>
    </w:docPart>
    <w:docPart>
      <w:docPartPr>
        <w:name w:val="{5e1eb95a-a5dc-4665-b20e-5348581b3c41}"/>
        <w:style w:val=""/>
        <w:category>
          <w:name w:val="常规"/>
          <w:gallery w:val="placeholder"/>
        </w:category>
        <w:types>
          <w:type w:val="bbPlcHdr"/>
        </w:types>
        <w:behaviors>
          <w:behavior w:val="content"/>
        </w:behaviors>
        <w:description w:val=""/>
        <w:guid w:val="{5e1eb95a-a5dc-4665-b20e-5348581b3c41}"/>
      </w:docPartPr>
      <w:docPartBody>
        <w:p>
          <w:r>
            <w:rPr>
              <w:color w:val="808080"/>
            </w:rPr>
            <w:t>单击此处输入文字。</w:t>
          </w:r>
        </w:p>
      </w:docPartBody>
    </w:docPart>
    <w:docPart>
      <w:docPartPr>
        <w:name w:val="{b7002055-f3ce-4d92-b1f9-4a2469296f0e}"/>
        <w:style w:val=""/>
        <w:category>
          <w:name w:val="常规"/>
          <w:gallery w:val="placeholder"/>
        </w:category>
        <w:types>
          <w:type w:val="bbPlcHdr"/>
        </w:types>
        <w:behaviors>
          <w:behavior w:val="content"/>
        </w:behaviors>
        <w:description w:val=""/>
        <w:guid w:val="{b7002055-f3ce-4d92-b1f9-4a2469296f0e}"/>
      </w:docPartPr>
      <w:docPartBody>
        <w:p>
          <w:r>
            <w:rPr>
              <w:color w:val="808080"/>
            </w:rPr>
            <w:t>单击此处输入文字。</w:t>
          </w:r>
        </w:p>
      </w:docPartBody>
    </w:docPart>
    <w:docPart>
      <w:docPartPr>
        <w:name w:val="{c6c8feee-e5d1-455f-b31d-7bfb389165ad}"/>
        <w:style w:val=""/>
        <w:category>
          <w:name w:val="常规"/>
          <w:gallery w:val="placeholder"/>
        </w:category>
        <w:types>
          <w:type w:val="bbPlcHdr"/>
        </w:types>
        <w:behaviors>
          <w:behavior w:val="content"/>
        </w:behaviors>
        <w:description w:val=""/>
        <w:guid w:val="{c6c8feee-e5d1-455f-b31d-7bfb389165ad}"/>
      </w:docPartPr>
      <w:docPartBody>
        <w:p>
          <w:r>
            <w:rPr>
              <w:color w:val="808080"/>
            </w:rPr>
            <w:t>单击此处输入文字。</w:t>
          </w:r>
        </w:p>
      </w:docPartBody>
    </w:docPart>
    <w:docPart>
      <w:docPartPr>
        <w:name w:val="{4b46f1ab-9d80-491e-bbcb-c9c41c616b37}"/>
        <w:style w:val=""/>
        <w:category>
          <w:name w:val="常规"/>
          <w:gallery w:val="placeholder"/>
        </w:category>
        <w:types>
          <w:type w:val="bbPlcHdr"/>
        </w:types>
        <w:behaviors>
          <w:behavior w:val="content"/>
        </w:behaviors>
        <w:description w:val=""/>
        <w:guid w:val="{4b46f1ab-9d80-491e-bbcb-c9c41c616b37}"/>
      </w:docPartPr>
      <w:docPartBody>
        <w:p>
          <w:r>
            <w:rPr>
              <w:color w:val="808080"/>
            </w:rPr>
            <w:t>单击此处输入文字。</w:t>
          </w:r>
        </w:p>
      </w:docPartBody>
    </w:docPart>
    <w:docPart>
      <w:docPartPr>
        <w:name w:val="{7c04916b-bb4a-4209-ba26-6fdbfd80a98a}"/>
        <w:style w:val=""/>
        <w:category>
          <w:name w:val="常规"/>
          <w:gallery w:val="placeholder"/>
        </w:category>
        <w:types>
          <w:type w:val="bbPlcHdr"/>
        </w:types>
        <w:behaviors>
          <w:behavior w:val="content"/>
        </w:behaviors>
        <w:description w:val=""/>
        <w:guid w:val="{7c04916b-bb4a-4209-ba26-6fdbfd80a98a}"/>
      </w:docPartPr>
      <w:docPartBody>
        <w:p>
          <w:r>
            <w:rPr>
              <w:color w:val="808080"/>
            </w:rPr>
            <w:t>单击此处输入文字。</w:t>
          </w:r>
        </w:p>
      </w:docPartBody>
    </w:docPart>
    <w:docPart>
      <w:docPartPr>
        <w:name w:val="{0f142347-4b17-40f2-99d2-24b5db927d62}"/>
        <w:style w:val=""/>
        <w:category>
          <w:name w:val="常规"/>
          <w:gallery w:val="placeholder"/>
        </w:category>
        <w:types>
          <w:type w:val="bbPlcHdr"/>
        </w:types>
        <w:behaviors>
          <w:behavior w:val="content"/>
        </w:behaviors>
        <w:description w:val=""/>
        <w:guid w:val="{0f142347-4b17-40f2-99d2-24b5db927d62}"/>
      </w:docPartPr>
      <w:docPartBody>
        <w:p>
          <w:r>
            <w:rPr>
              <w:color w:val="808080"/>
            </w:rPr>
            <w:t>单击此处输入文字。</w:t>
          </w:r>
        </w:p>
      </w:docPartBody>
    </w:docPart>
    <w:docPart>
      <w:docPartPr>
        <w:name w:val="{8bad0f08-9d0d-43ad-9cf9-ac25f91716b7}"/>
        <w:style w:val=""/>
        <w:category>
          <w:name w:val="常规"/>
          <w:gallery w:val="placeholder"/>
        </w:category>
        <w:types>
          <w:type w:val="bbPlcHdr"/>
        </w:types>
        <w:behaviors>
          <w:behavior w:val="content"/>
        </w:behaviors>
        <w:description w:val=""/>
        <w:guid w:val="{8bad0f08-9d0d-43ad-9cf9-ac25f91716b7}"/>
      </w:docPartPr>
      <w:docPartBody>
        <w:p>
          <w:r>
            <w:rPr>
              <w:color w:val="808080"/>
            </w:rPr>
            <w:t>单击此处输入文字。</w:t>
          </w:r>
        </w:p>
      </w:docPartBody>
    </w:docPart>
    <w:docPart>
      <w:docPartPr>
        <w:name w:val="{67c1e491-18aa-4ca5-8964-d43d53ea5789}"/>
        <w:style w:val=""/>
        <w:category>
          <w:name w:val="常规"/>
          <w:gallery w:val="placeholder"/>
        </w:category>
        <w:types>
          <w:type w:val="bbPlcHdr"/>
        </w:types>
        <w:behaviors>
          <w:behavior w:val="content"/>
        </w:behaviors>
        <w:description w:val=""/>
        <w:guid w:val="{67c1e491-18aa-4ca5-8964-d43d53ea5789}"/>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12071</Words>
  <Characters>12379</Characters>
  <Lines>176</Lines>
  <Paragraphs>49</Paragraphs>
  <TotalTime>3</TotalTime>
  <ScaleCrop>false</ScaleCrop>
  <LinksUpToDate>false</LinksUpToDate>
  <CharactersWithSpaces>12719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2021-04-16T18:31:00Z</dcterms:created>
  <dc:creator>荔枝-颜</dc:creator>
  <cp:lastModifiedBy>匿名用户</cp:lastModifiedBy>
  <cp:lastPrinted>2021-09-09T10:07:00Z</cp:lastPrinted>
  <dcterms:modified xsi:type="dcterms:W3CDTF">2021-09-22T06:27:28Z</dcterms:modified>
  <cp:revision>681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ICV">
    <vt:lpwstr>3380E8E8823E476FBA83B813CB339AB2</vt:lpwstr>
  </property>
</Properties>
</file>