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tabs>
          <w:tab w:val="left" w:pos="1620"/>
        </w:tabs>
        <w:snapToGrid w:val="0"/>
        <w:spacing w:line="440" w:lineRule="exact"/>
        <w:ind w:leftChars="0"/>
        <w:jc w:val="center"/>
        <w:rPr>
          <w:rFonts w:hint="eastAsia" w:ascii="宋体" w:hAnsi="宋体" w:eastAsia="宋体" w:cs="宋体"/>
          <w:b/>
          <w:color w:val="auto"/>
          <w:spacing w:val="-2"/>
          <w:sz w:val="36"/>
          <w:highlight w:val="none"/>
        </w:rPr>
      </w:pPr>
      <w:r>
        <w:rPr>
          <w:rFonts w:hint="eastAsia" w:ascii="宋体" w:hAnsi="宋体" w:eastAsia="宋体" w:cs="宋体"/>
          <w:b/>
          <w:color w:val="auto"/>
          <w:spacing w:val="-2"/>
          <w:sz w:val="36"/>
          <w:highlight w:val="none"/>
        </w:rPr>
        <w:t>竞争性磋商公告</w:t>
      </w:r>
    </w:p>
    <w:p>
      <w:pPr>
        <w:snapToGrid w:val="0"/>
        <w:spacing w:line="440" w:lineRule="exact"/>
        <w:ind w:firstLine="0"/>
        <w:rPr>
          <w:rFonts w:hint="eastAsia" w:ascii="宋体" w:hAnsi="宋体" w:eastAsia="宋体" w:cs="宋体"/>
          <w:b/>
          <w:color w:val="auto"/>
          <w:sz w:val="28"/>
          <w:highlight w:val="none"/>
        </w:rPr>
      </w:pPr>
    </w:p>
    <w:p>
      <w:pPr>
        <w:snapToGrid w:val="0"/>
        <w:spacing w:line="360" w:lineRule="auto"/>
        <w:ind w:firstLine="535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根据《中华人民共和国政府采购法》、《政府采购货物和服务招标投标管理办法》、《政府采购竞争性磋商采购方式管理暂行办法》等有关法律法规规定，杭州博望建设工程招标投标代理有限公司受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建德</w:t>
      </w:r>
      <w:bookmarkStart w:id="1" w:name="_GoBack"/>
      <w:bookmarkEnd w:id="1"/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市行政审批服务管理办公室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（以下称：采购单位）的委托，就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建德市行政审批服务管理办公室工作服采购项目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进行竞争性磋商，欢迎国内合格的供应商前来投标。</w:t>
      </w:r>
    </w:p>
    <w:p>
      <w:pPr>
        <w:snapToGrid w:val="0"/>
        <w:spacing w:line="360" w:lineRule="auto"/>
        <w:ind w:firstLine="0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color w:val="auto"/>
          <w:sz w:val="24"/>
          <w:highlight w:val="none"/>
        </w:rPr>
        <w:t>一、项目编号：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JDBWCG2023-060</w:t>
      </w:r>
    </w:p>
    <w:p>
      <w:pPr>
        <w:snapToGrid w:val="0"/>
        <w:spacing w:line="360" w:lineRule="auto"/>
        <w:ind w:firstLine="0"/>
        <w:rPr>
          <w:rFonts w:hint="eastAsia" w:ascii="宋体" w:hAnsi="宋体" w:eastAsia="宋体" w:cs="宋体"/>
          <w:b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highlight w:val="none"/>
        </w:rPr>
        <w:t>二、磋商内容及数量：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选择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1家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合格的供应商为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建德市行政审批服务管理办公室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工作服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采购项目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提供服务，服务期限为合同签订生效之日起一年。（具体内容详见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zh-CN"/>
        </w:rPr>
        <w:t>《磋商内容与技术要求》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）</w:t>
      </w:r>
    </w:p>
    <w:p>
      <w:pPr>
        <w:snapToGrid w:val="0"/>
        <w:spacing w:line="360" w:lineRule="auto"/>
        <w:ind w:firstLine="0"/>
        <w:rPr>
          <w:rFonts w:hint="eastAsia" w:ascii="宋体" w:hAnsi="宋体" w:eastAsia="宋体" w:cs="宋体"/>
          <w:b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highlight w:val="none"/>
        </w:rPr>
        <w:t>三、磋商响应供应商的资格要求：</w:t>
      </w:r>
    </w:p>
    <w:p>
      <w:pPr>
        <w:spacing w:line="360" w:lineRule="auto"/>
        <w:ind w:firstLine="573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.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zh-CN"/>
        </w:rPr>
        <w:t>符合《中华人民共和国政府采购法》第二十二条要求；</w:t>
      </w:r>
    </w:p>
    <w:p>
      <w:pPr>
        <w:spacing w:line="360" w:lineRule="auto"/>
        <w:ind w:firstLine="573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.本项目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zh-CN"/>
        </w:rPr>
        <w:t>不接受联合体投标；</w:t>
      </w:r>
    </w:p>
    <w:p>
      <w:pPr>
        <w:spacing w:line="360" w:lineRule="auto"/>
        <w:ind w:firstLine="573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3.本项目不允许转包、分包。</w:t>
      </w:r>
    </w:p>
    <w:p>
      <w:pPr>
        <w:snapToGrid w:val="0"/>
        <w:spacing w:line="360" w:lineRule="auto"/>
        <w:ind w:firstLine="0"/>
        <w:rPr>
          <w:rFonts w:hint="eastAsia" w:ascii="宋体" w:hAnsi="宋体" w:eastAsia="宋体" w:cs="宋体"/>
          <w:b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highlight w:val="none"/>
        </w:rPr>
        <w:t>四、竞争性磋商文件的发布及报名：</w:t>
      </w:r>
    </w:p>
    <w:p>
      <w:pPr>
        <w:snapToGrid w:val="0"/>
        <w:spacing w:line="360" w:lineRule="auto"/>
        <w:ind w:firstLine="52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.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发布时间：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  <w:lang w:eastAsia="zh-CN"/>
        </w:rPr>
        <w:t>2023年5月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  <w:lang w:val="en-US" w:eastAsia="zh-CN"/>
        </w:rPr>
        <w:t>8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  <w:lang w:eastAsia="zh-CN"/>
        </w:rPr>
        <w:t>日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</w:rPr>
        <w:t>至2023年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</w:rPr>
        <w:t>月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  <w:lang w:val="en-US" w:eastAsia="zh-CN"/>
        </w:rPr>
        <w:t>19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</w:rPr>
        <w:t>日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</w:rPr>
        <w:t>:00止。</w:t>
      </w:r>
    </w:p>
    <w:p>
      <w:pPr>
        <w:snapToGrid w:val="0"/>
        <w:spacing w:line="360" w:lineRule="auto"/>
        <w:ind w:firstLine="52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.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发布地点：建德市新安江街道新安财富城6幢B座1201室。</w:t>
      </w:r>
    </w:p>
    <w:p>
      <w:pPr>
        <w:snapToGrid w:val="0"/>
        <w:spacing w:line="360" w:lineRule="auto"/>
        <w:ind w:firstLine="52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.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竞争性磋商文件费用：300元/份，售后不退。</w:t>
      </w:r>
    </w:p>
    <w:p>
      <w:pPr>
        <w:snapToGrid w:val="0"/>
        <w:spacing w:line="360" w:lineRule="auto"/>
        <w:ind w:firstLine="52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4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.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获取磋商文件及报名地址：建德市新安江街道新安财富城6幢B座1201室。</w:t>
      </w:r>
    </w:p>
    <w:p>
      <w:pPr>
        <w:snapToGrid w:val="0"/>
        <w:spacing w:line="360" w:lineRule="auto"/>
        <w:ind w:firstLine="54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5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.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报名时间：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  <w:lang w:eastAsia="zh-CN"/>
        </w:rPr>
        <w:t>2023年5月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  <w:lang w:val="en-US" w:eastAsia="zh-CN"/>
        </w:rPr>
        <w:t>8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  <w:lang w:eastAsia="zh-CN"/>
        </w:rPr>
        <w:t>日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</w:rPr>
        <w:t>至2023年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</w:rPr>
        <w:t>月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  <w:lang w:val="en-US" w:eastAsia="zh-CN"/>
        </w:rPr>
        <w:t>18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</w:rPr>
        <w:t>日17: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</w:rPr>
        <w:t>0止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（双休日及法定节假日除外）上午8:00-11:30；下午1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: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0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0-17: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0（北京时间）。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napToGrid w:val="0"/>
        <w:spacing w:line="360" w:lineRule="auto"/>
        <w:ind w:firstLine="482" w:firstLineChars="200"/>
        <w:rPr>
          <w:rFonts w:hint="eastAsia" w:ascii="宋体" w:hAnsi="宋体" w:eastAsia="宋体" w:cs="宋体"/>
          <w:b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highlight w:val="none"/>
        </w:rPr>
        <w:t>6、磋商响应供应商报名时应出具：</w:t>
      </w:r>
      <w:bookmarkStart w:id="0" w:name="B30_购买标书时须提交的文件资料"/>
      <w:bookmarkEnd w:id="0"/>
    </w:p>
    <w:p>
      <w:pPr>
        <w:snapToGrid w:val="0"/>
        <w:spacing w:line="360" w:lineRule="auto"/>
        <w:ind w:firstLine="48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1）报名登记表（附件十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四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）；</w:t>
      </w:r>
    </w:p>
    <w:p>
      <w:pPr>
        <w:snapToGrid w:val="0"/>
        <w:spacing w:line="360" w:lineRule="auto"/>
        <w:ind w:firstLine="48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2）法人授权委托书原件（报名人若为法人，无需提供）（附件八）；</w:t>
      </w:r>
    </w:p>
    <w:p>
      <w:pPr>
        <w:snapToGrid w:val="0"/>
        <w:spacing w:line="360" w:lineRule="auto"/>
        <w:ind w:firstLine="48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3）营业执照副本复印件（加盖公章，原件备查）；</w:t>
      </w:r>
    </w:p>
    <w:p>
      <w:pPr>
        <w:snapToGrid w:val="0"/>
        <w:spacing w:line="360" w:lineRule="auto"/>
        <w:ind w:firstLine="48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4）法定代表人身份证复印件或被授权人身份证复印件（加盖公章，原件备查）；</w:t>
      </w:r>
    </w:p>
    <w:p>
      <w:pPr>
        <w:snapToGrid w:val="0"/>
        <w:spacing w:line="360" w:lineRule="auto"/>
        <w:ind w:firstLine="48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5）由社保部门出具的经办人（被授权人）在磋商响应供应商近1个月缴纳社保证明原件。（报名人若为法人，无需提供）。</w:t>
      </w:r>
    </w:p>
    <w:p>
      <w:pPr>
        <w:snapToGrid w:val="0"/>
        <w:spacing w:line="360" w:lineRule="auto"/>
        <w:ind w:firstLine="48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上述资料不完整的，招标代理单位不接收其投标报名申请。以上提供的资料虚假的，不能成为本项目合格投标申请人。</w:t>
      </w:r>
    </w:p>
    <w:p>
      <w:pPr>
        <w:snapToGrid w:val="0"/>
        <w:spacing w:line="360" w:lineRule="auto"/>
        <w:ind w:firstLine="0"/>
        <w:rPr>
          <w:rFonts w:hint="eastAsia" w:ascii="宋体" w:hAnsi="宋体" w:eastAsia="宋体" w:cs="宋体"/>
          <w:b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highlight w:val="none"/>
        </w:rPr>
        <w:t>五、磋商保证金：无。</w:t>
      </w:r>
    </w:p>
    <w:p>
      <w:pPr>
        <w:snapToGrid w:val="0"/>
        <w:spacing w:line="360" w:lineRule="auto"/>
        <w:ind w:firstLine="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highlight w:val="none"/>
        </w:rPr>
        <w:t>六、磋商截止时间和地点：</w:t>
      </w:r>
      <w:r>
        <w:rPr>
          <w:rFonts w:hint="eastAsia" w:ascii="宋体" w:hAnsi="宋体" w:eastAsia="宋体" w:cs="宋体"/>
          <w:bCs/>
          <w:color w:val="auto"/>
          <w:sz w:val="24"/>
          <w:highlight w:val="none"/>
        </w:rPr>
        <w:t>磋商响应供应商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应于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</w:rPr>
        <w:t>2023年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</w:rPr>
        <w:t>月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  <w:lang w:val="en-US" w:eastAsia="zh-CN"/>
        </w:rPr>
        <w:t>19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</w:rPr>
        <w:t>日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</w:rPr>
        <w:t>:00前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将磋商响应文件密封送交到杭州市公共资源交易中心建德分中心第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/>
        </w:rPr>
        <w:t>开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标室[洋安社区荷映路113号3楼]，逾期送达或未密封将予以拒收。</w:t>
      </w:r>
    </w:p>
    <w:p>
      <w:pPr>
        <w:snapToGrid w:val="0"/>
        <w:spacing w:line="360" w:lineRule="auto"/>
        <w:ind w:firstLine="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highlight w:val="none"/>
        </w:rPr>
        <w:t>七、磋商时间及地点：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本次磋商将于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</w:rPr>
        <w:t>2023年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</w:rPr>
        <w:t>月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  <w:lang w:val="en-US" w:eastAsia="zh-CN"/>
        </w:rPr>
        <w:t>19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</w:rPr>
        <w:t>日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</w:rPr>
        <w:t>:00时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在杭州市公共资源交易中心建德分中心第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/>
        </w:rPr>
        <w:t>开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标室[洋安社区荷映路113号3楼]进行，各磋商响应供应商应派全权代表出席开标会议（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全权代表若是法定代表人须携带身份证参加；若是被授权人的须携带身份证及授权委托书原件参加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）。</w:t>
      </w:r>
    </w:p>
    <w:p>
      <w:pPr>
        <w:snapToGrid w:val="0"/>
        <w:spacing w:line="360" w:lineRule="auto"/>
        <w:ind w:firstLine="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highlight w:val="none"/>
        </w:rPr>
        <w:t>八、发布媒体：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  <w:lang w:val="en-US" w:eastAsia="zh-CN"/>
        </w:rPr>
        <w:t>杭州市公共资源交易中心建德分中心网站（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/>
          <w:color w:val="auto"/>
          <w:sz w:val="24"/>
          <w:highlight w:val="none"/>
          <w:lang w:val="en-US" w:eastAsia="zh-CN"/>
        </w:rPr>
        <w:instrText xml:space="preserve"> HYPERLINK "http://www.jiande.gov.cn/col/col1229346101/index.html" </w:instrText>
      </w:r>
      <w:r>
        <w:rPr>
          <w:rFonts w:hint="eastAsia" w:ascii="宋体" w:hAnsi="宋体" w:eastAsia="宋体" w:cs="宋体"/>
          <w:b/>
          <w:color w:val="auto"/>
          <w:sz w:val="24"/>
          <w:highlight w:val="none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/>
          <w:color w:val="auto"/>
          <w:sz w:val="24"/>
          <w:highlight w:val="none"/>
          <w:lang w:val="en-US" w:eastAsia="zh-CN"/>
        </w:rPr>
        <w:t>http://www.jiande.gov.cn/col/col1229346101/index.html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  <w:lang w:val="en-US" w:eastAsia="zh-CN"/>
        </w:rPr>
        <w:fldChar w:fldCharType="end"/>
      </w:r>
      <w:r>
        <w:rPr>
          <w:rFonts w:hint="eastAsia" w:ascii="宋体" w:hAnsi="宋体" w:eastAsia="宋体" w:cs="宋体"/>
          <w:b/>
          <w:color w:val="auto"/>
          <w:sz w:val="24"/>
          <w:highlight w:val="none"/>
          <w:lang w:val="en-US" w:eastAsia="zh-CN"/>
        </w:rPr>
        <w:t>）</w:t>
      </w:r>
    </w:p>
    <w:p>
      <w:pPr>
        <w:pStyle w:val="4"/>
        <w:spacing w:line="360" w:lineRule="auto"/>
        <w:ind w:firstLine="0"/>
        <w:jc w:val="both"/>
        <w:rPr>
          <w:rFonts w:hint="eastAsia" w:ascii="宋体" w:hAnsi="宋体" w:eastAsia="宋体" w:cs="宋体"/>
          <w:b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highlight w:val="none"/>
        </w:rPr>
        <w:t>九、本项目为非政府采购项目。</w:t>
      </w:r>
    </w:p>
    <w:p>
      <w:pPr>
        <w:snapToGrid w:val="0"/>
        <w:spacing w:line="360" w:lineRule="auto"/>
        <w:ind w:firstLine="0"/>
        <w:rPr>
          <w:rFonts w:hint="eastAsia" w:ascii="宋体" w:hAnsi="宋体" w:eastAsia="宋体" w:cs="宋体"/>
          <w:b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highlight w:val="none"/>
        </w:rPr>
        <w:t>十、业务咨询：</w:t>
      </w:r>
    </w:p>
    <w:p>
      <w:pPr>
        <w:snapToGrid w:val="0"/>
        <w:spacing w:line="360" w:lineRule="auto"/>
        <w:ind w:firstLine="480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采购单位：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建德市行政审批服务管理办公室</w:t>
      </w:r>
    </w:p>
    <w:p>
      <w:pPr>
        <w:snapToGrid w:val="0"/>
        <w:spacing w:line="360" w:lineRule="auto"/>
        <w:ind w:firstLine="48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联系人：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 xml:space="preserve">尹先生  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联系电话：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 xml:space="preserve">15906633959 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 </w:t>
      </w:r>
    </w:p>
    <w:p>
      <w:pPr>
        <w:snapToGrid w:val="0"/>
        <w:spacing w:line="360" w:lineRule="auto"/>
        <w:ind w:firstLine="46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质疑接收人：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徐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女士 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联系方式：13732255426 </w:t>
      </w:r>
    </w:p>
    <w:p>
      <w:pPr>
        <w:snapToGrid w:val="0"/>
        <w:spacing w:line="360" w:lineRule="auto"/>
        <w:ind w:firstLine="46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代理单位: 杭州博望建设工程招标投标代理有限公司</w:t>
      </w:r>
    </w:p>
    <w:p>
      <w:pPr>
        <w:snapToGrid w:val="0"/>
        <w:spacing w:line="360" w:lineRule="auto"/>
        <w:ind w:firstLine="46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联系人：曾女士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联系方式：15067006660  </w:t>
      </w:r>
    </w:p>
    <w:p>
      <w:pPr>
        <w:snapToGrid w:val="0"/>
        <w:spacing w:line="360" w:lineRule="auto"/>
        <w:ind w:firstLine="46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质疑联系人：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黄先生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  联系电话：0571-64182360</w:t>
      </w:r>
    </w:p>
    <w:p>
      <w:pPr>
        <w:snapToGrid w:val="0"/>
        <w:spacing w:line="360" w:lineRule="auto"/>
        <w:ind w:firstLine="48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监管单位部门名称：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建德市行政审批服务管理办公室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机关党委（机关纪委）</w:t>
      </w:r>
    </w:p>
    <w:p>
      <w:pPr>
        <w:snapToGrid w:val="0"/>
        <w:spacing w:line="360" w:lineRule="auto"/>
        <w:ind w:firstLine="46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联系人：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余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女士  联系方式：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18767125586</w:t>
      </w:r>
    </w:p>
    <w:p>
      <w:pPr>
        <w:snapToGrid w:val="0"/>
        <w:spacing w:line="380" w:lineRule="exact"/>
        <w:ind w:left="100" w:firstLine="0"/>
        <w:jc w:val="center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                                    </w:t>
      </w:r>
    </w:p>
    <w:p>
      <w:pPr>
        <w:snapToGrid w:val="0"/>
        <w:spacing w:line="380" w:lineRule="exact"/>
        <w:ind w:left="100" w:firstLine="0"/>
        <w:jc w:val="center"/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                                                    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2023年5月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wZjgzNmUxYjA3YmYwM2M3MTRkMmM1N2Y0YjNhMTMifQ=="/>
  </w:docVars>
  <w:rsids>
    <w:rsidRoot w:val="17207C26"/>
    <w:rsid w:val="1720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5632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uiPriority w:val="0"/>
    <w:pPr>
      <w:autoSpaceDE w:val="0"/>
      <w:autoSpaceDN w:val="0"/>
      <w:ind w:left="200" w:firstLine="3784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styleId="3">
    <w:name w:val="footer"/>
    <w:basedOn w:val="1"/>
    <w:qFormat/>
    <w:uiPriority w:val="0"/>
    <w:pPr>
      <w:widowControl w:val="0"/>
      <w:autoSpaceDE/>
      <w:autoSpaceDN/>
      <w:spacing w:before="0" w:after="0" w:line="240" w:lineRule="auto"/>
      <w:ind w:left="0" w:firstLine="5632"/>
    </w:pPr>
  </w:style>
  <w:style w:type="paragraph" w:styleId="4">
    <w:name w:val="Subtitle"/>
    <w:basedOn w:val="1"/>
    <w:qFormat/>
    <w:uiPriority w:val="0"/>
    <w:pPr>
      <w:widowControl w:val="0"/>
      <w:autoSpaceDE/>
      <w:autoSpaceDN/>
      <w:spacing w:before="0" w:after="60" w:line="240" w:lineRule="auto"/>
      <w:ind w:left="0" w:firstLine="6144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2023-05-08T03:34:00Z</dcterms:created>
  <dc:creator>PXDW</dc:creator>
  <cp:lastModifiedBy>PXDW</cp:lastModifiedBy>
  <dcterms:modified xsi:type="dcterms:W3CDTF">2023-05-08T03:36:18Z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62263E27ED31402CB9C7062099486A4C_11</vt:lpwstr>
  </property>
</Properties>
</file>