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bdr w:val="none" w:color="auto" w:sz="0" w:space="0"/>
          <w:lang w:eastAsia="zh-CN"/>
        </w:rPr>
        <w:t>市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bdr w:val="none" w:color="auto" w:sz="0" w:space="0"/>
        </w:rPr>
        <w:t>科技局2020年法治政府建设（依法行政）工作要点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建德市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局将深入贯彻党的十九大精神，以习近平新时代中国特色社会主义思想为指导，紧紧围绕建设法治政府目标，完善行政执法工作制度，加强执法监督，强化执法指导，进一步规范行政执法行为，不断提升科技系统依法行政能力和水平。现将局2020年法制政府建设（依法行政）工作要点制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文件清理工作。加快梳理修改不适应改革发展要求的相关法制工作文件，做好规范性文件的审查、定期清理工作。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、强化内部执法监督。定期组织行政处罚、行政许可案卷审核工作，改进案卷评查方式，促进行政执法水平进一步提高。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、开展法制培训工作。协调组织法制工作人员参加相关业务部门开设的培训课程，不断完善法制工作人员知识结构，提升业务素质。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、做好法制服务工作。积极参与重大矛盾纠纷和重大科技项目涉及法律问题的处理，深入研究法律政策，为解决矛盾纠纷提供正确可靠的法律意见和建议。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、落实“七五”普法规划。按照“谁执法谁普法”的要求，落实普法职责，加大普法宣传力度，在全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形成良好的普法机制和普法氛围。积极开展科技活动周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和普法宣传活动。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、组织机关学法活动。组织局机关领导干部学法活动，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宪法、党章、问责条例、纪律处分条例、监察法、公务员法、行政复议法等法律法规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的学习</w:t>
      </w:r>
      <w:r>
        <w:rPr>
          <w:rFonts w:hint="eastAsia" w:ascii="仿宋_GB2312" w:hAnsi="仿宋_GB2312" w:eastAsia="仿宋_GB2312" w:cs="仿宋_GB2312"/>
          <w:sz w:val="32"/>
          <w:szCs w:val="32"/>
        </w:rPr>
        <w:t>，努力提高领导干部的法治意识和依法行政能力。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41FD7"/>
    <w:rsid w:val="13C4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2020-09-25T08:42:00Z</dcterms:created>
  <dc:creator>匿名用户</dc:creator>
  <cp:lastModifiedBy>匿名用户</cp:lastModifiedBy>
  <dcterms:modified xsi:type="dcterms:W3CDTF">2020-09-25T09:48:49Z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