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jc w:val="center"/>
        <w:rPr>
          <w:rFonts w:ascii="黑体" w:hAnsi="黑体" w:eastAsia="黑体"/>
          <w:b/>
          <w:bCs/>
          <w:sz w:val="72"/>
          <w:szCs w:val="72"/>
        </w:rPr>
      </w:pPr>
    </w:p>
    <w:p>
      <w:pPr>
        <w:spacing w:before="100" w:beforeAutospacing="1" w:after="100" w:afterAutospacing="1" w:line="360" w:lineRule="auto"/>
        <w:jc w:val="center"/>
        <w:rPr>
          <w:rFonts w:ascii="黑体" w:hAnsi="黑体" w:eastAsia="黑体"/>
          <w:b/>
          <w:bCs/>
          <w:sz w:val="72"/>
          <w:szCs w:val="72"/>
        </w:rPr>
      </w:pPr>
    </w:p>
    <w:p>
      <w:pPr>
        <w:spacing w:before="100" w:beforeAutospacing="1" w:after="100" w:afterAutospacing="1" w:line="360" w:lineRule="auto"/>
        <w:jc w:val="center"/>
        <w:rPr>
          <w:rFonts w:ascii="黑体" w:hAnsi="黑体" w:eastAsia="黑体"/>
          <w:b/>
          <w:bCs/>
          <w:sz w:val="72"/>
          <w:szCs w:val="72"/>
        </w:rPr>
      </w:pPr>
    </w:p>
    <w:p>
      <w:pPr>
        <w:spacing w:before="100" w:beforeAutospacing="1" w:after="100" w:afterAutospacing="1" w:line="360" w:lineRule="auto"/>
        <w:jc w:val="center"/>
        <w:rPr>
          <w:rFonts w:ascii="黑体" w:hAnsi="黑体" w:eastAsia="黑体"/>
          <w:b/>
          <w:bCs/>
          <w:sz w:val="72"/>
          <w:szCs w:val="72"/>
        </w:rPr>
      </w:pPr>
      <w:r>
        <w:rPr>
          <w:rFonts w:hint="eastAsia" w:ascii="黑体" w:hAnsi="黑体" w:eastAsia="黑体"/>
          <w:b/>
          <w:bCs/>
          <w:sz w:val="72"/>
          <w:szCs w:val="72"/>
        </w:rPr>
        <w:t>建德市</w:t>
      </w:r>
      <w:r>
        <w:rPr>
          <w:rFonts w:hint="eastAsia" w:ascii="黑体" w:hAnsi="黑体" w:eastAsia="黑体"/>
          <w:b/>
          <w:bCs/>
          <w:sz w:val="72"/>
          <w:szCs w:val="72"/>
          <w:lang w:eastAsia="zh-CN"/>
        </w:rPr>
        <w:t>2020</w:t>
      </w:r>
      <w:r>
        <w:rPr>
          <w:rFonts w:hint="eastAsia" w:ascii="黑体" w:hAnsi="黑体" w:eastAsia="黑体"/>
          <w:b/>
          <w:bCs/>
          <w:sz w:val="72"/>
          <w:szCs w:val="72"/>
        </w:rPr>
        <w:t>年财政</w:t>
      </w:r>
    </w:p>
    <w:p>
      <w:pPr>
        <w:spacing w:before="100" w:beforeAutospacing="1" w:after="100" w:afterAutospacing="1" w:line="360" w:lineRule="auto"/>
        <w:jc w:val="center"/>
        <w:rPr>
          <w:rFonts w:ascii="黑体" w:hAnsi="黑体" w:eastAsia="黑体"/>
          <w:b/>
          <w:bCs/>
          <w:sz w:val="72"/>
          <w:szCs w:val="72"/>
        </w:rPr>
      </w:pPr>
      <w:r>
        <w:rPr>
          <w:rFonts w:hint="eastAsia" w:ascii="黑体" w:hAnsi="黑体" w:eastAsia="黑体"/>
          <w:b/>
          <w:bCs/>
          <w:sz w:val="72"/>
          <w:szCs w:val="72"/>
        </w:rPr>
        <w:t>决算情况</w:t>
      </w:r>
    </w:p>
    <w:p>
      <w:pPr>
        <w:spacing w:before="100" w:beforeAutospacing="1" w:after="100" w:afterAutospacing="1" w:line="360" w:lineRule="auto"/>
        <w:jc w:val="center"/>
        <w:rPr>
          <w:rFonts w:ascii="仿宋_GB2312" w:hAnsi="黑体"/>
          <w:b/>
          <w:bCs/>
          <w:szCs w:val="28"/>
        </w:rPr>
      </w:pPr>
      <w:r>
        <w:rPr>
          <w:rFonts w:hint="eastAsia" w:ascii="仿宋_GB2312" w:hAnsi="黑体"/>
          <w:b/>
          <w:bCs/>
          <w:szCs w:val="28"/>
        </w:rPr>
        <w:t>（编制单位：建德市财政局）</w:t>
      </w: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r>
        <w:rPr>
          <w:rFonts w:hint="eastAsia" w:ascii="仿宋_GB2312" w:hAnsi="宋体"/>
          <w:b/>
          <w:bCs/>
          <w:sz w:val="44"/>
          <w:szCs w:val="44"/>
        </w:rPr>
        <w:t>目    录</w:t>
      </w:r>
    </w:p>
    <w:p>
      <w:pPr>
        <w:spacing w:line="500" w:lineRule="exact"/>
        <w:rPr>
          <w:rFonts w:ascii="仿宋_GB2312" w:hAnsi="宋体"/>
          <w:szCs w:val="28"/>
        </w:rPr>
      </w:pPr>
      <w:r>
        <w:rPr>
          <w:rFonts w:hint="eastAsia" w:ascii="仿宋_GB2312" w:hAnsi="宋体"/>
          <w:szCs w:val="28"/>
        </w:rPr>
        <w:t>1.建德市</w:t>
      </w:r>
      <w:r>
        <w:rPr>
          <w:rFonts w:hint="eastAsia" w:ascii="仿宋_GB2312" w:hAnsi="宋体"/>
          <w:szCs w:val="28"/>
          <w:lang w:eastAsia="zh-CN"/>
        </w:rPr>
        <w:t>2020</w:t>
      </w:r>
      <w:r>
        <w:rPr>
          <w:rFonts w:hint="eastAsia" w:ascii="仿宋_GB2312" w:hAnsi="宋体"/>
          <w:szCs w:val="28"/>
        </w:rPr>
        <w:t>年财政决算报告……………………………………（3）</w:t>
      </w:r>
    </w:p>
    <w:p>
      <w:pPr>
        <w:spacing w:line="500" w:lineRule="exact"/>
        <w:rPr>
          <w:rFonts w:ascii="仿宋_GB2312"/>
          <w:szCs w:val="28"/>
        </w:rPr>
      </w:pPr>
      <w:r>
        <w:rPr>
          <w:rFonts w:hint="eastAsia" w:ascii="仿宋_GB2312" w:hAnsi="宋体"/>
          <w:szCs w:val="28"/>
        </w:rPr>
        <w:t>2.</w:t>
      </w:r>
      <w:r>
        <w:rPr>
          <w:rFonts w:hint="eastAsia" w:ascii="仿宋_GB2312" w:hAnsi="宋体"/>
          <w:szCs w:val="28"/>
          <w:lang w:eastAsia="zh-CN"/>
        </w:rPr>
        <w:t>2020</w:t>
      </w:r>
      <w:r>
        <w:rPr>
          <w:rFonts w:hint="eastAsia" w:ascii="仿宋_GB2312" w:hAnsi="宋体"/>
          <w:szCs w:val="28"/>
        </w:rPr>
        <w:t>年一般公共预算收入决算表…………………………… …（1</w:t>
      </w:r>
      <w:r>
        <w:rPr>
          <w:rFonts w:hint="eastAsia" w:ascii="仿宋_GB2312" w:hAnsi="宋体"/>
          <w:szCs w:val="28"/>
          <w:lang w:val="en-US" w:eastAsia="zh-CN"/>
        </w:rPr>
        <w:t>6</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rPr>
        <w:t>3.</w:t>
      </w:r>
      <w:r>
        <w:rPr>
          <w:rFonts w:hint="eastAsia" w:ascii="仿宋_GB2312" w:hAnsi="宋体"/>
          <w:szCs w:val="28"/>
          <w:lang w:eastAsia="zh-CN"/>
        </w:rPr>
        <w:t>2020</w:t>
      </w:r>
      <w:r>
        <w:rPr>
          <w:rFonts w:hint="eastAsia" w:ascii="仿宋_GB2312" w:hAnsi="宋体"/>
          <w:szCs w:val="28"/>
        </w:rPr>
        <w:t>年一般公共预算支出决算明细表……………………… …（1</w:t>
      </w:r>
      <w:r>
        <w:rPr>
          <w:rFonts w:hint="eastAsia" w:ascii="仿宋_GB2312" w:hAnsi="宋体"/>
          <w:szCs w:val="28"/>
          <w:lang w:val="en-US" w:eastAsia="zh-CN"/>
        </w:rPr>
        <w:t>7</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rPr>
        <w:t>4.</w:t>
      </w:r>
      <w:r>
        <w:rPr>
          <w:rFonts w:hint="eastAsia" w:ascii="仿宋_GB2312" w:hAnsi="宋体"/>
          <w:szCs w:val="28"/>
          <w:lang w:eastAsia="zh-CN"/>
        </w:rPr>
        <w:t>2020</w:t>
      </w:r>
      <w:r>
        <w:rPr>
          <w:rFonts w:hint="eastAsia" w:ascii="仿宋_GB2312" w:hAnsi="宋体"/>
          <w:szCs w:val="28"/>
        </w:rPr>
        <w:t>年一般公共预算本级支出决算表……………………… …（</w:t>
      </w:r>
      <w:r>
        <w:rPr>
          <w:rFonts w:hint="eastAsia" w:ascii="仿宋_GB2312" w:hAnsi="宋体"/>
          <w:szCs w:val="28"/>
          <w:lang w:val="en-US" w:eastAsia="zh-CN"/>
        </w:rPr>
        <w:t>32</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rPr>
        <w:t>5.</w:t>
      </w:r>
      <w:r>
        <w:rPr>
          <w:rFonts w:hint="eastAsia" w:ascii="仿宋_GB2312" w:hAnsi="宋体"/>
          <w:szCs w:val="28"/>
          <w:lang w:eastAsia="zh-CN"/>
        </w:rPr>
        <w:t>2020</w:t>
      </w:r>
      <w:r>
        <w:rPr>
          <w:rFonts w:hint="eastAsia" w:ascii="仿宋_GB2312" w:hAnsi="宋体"/>
          <w:szCs w:val="28"/>
        </w:rPr>
        <w:t>年一般公共预算基本支出决算表……………… …………（</w:t>
      </w:r>
      <w:r>
        <w:rPr>
          <w:rFonts w:hint="eastAsia" w:ascii="仿宋_GB2312" w:hAnsi="宋体"/>
          <w:szCs w:val="28"/>
          <w:lang w:val="en-US" w:eastAsia="zh-CN"/>
        </w:rPr>
        <w:t>47</w:t>
      </w:r>
      <w:r>
        <w:rPr>
          <w:rFonts w:hint="eastAsia" w:ascii="仿宋_GB2312" w:hAnsi="宋体"/>
          <w:szCs w:val="28"/>
        </w:rPr>
        <w:t>）</w:t>
      </w:r>
    </w:p>
    <w:p>
      <w:pPr>
        <w:spacing w:line="500" w:lineRule="exact"/>
        <w:rPr>
          <w:rFonts w:ascii="仿宋_GB2312"/>
          <w:szCs w:val="28"/>
        </w:rPr>
      </w:pPr>
      <w:r>
        <w:rPr>
          <w:rFonts w:hint="eastAsia" w:ascii="仿宋_GB2312" w:hAnsi="宋体"/>
          <w:szCs w:val="28"/>
        </w:rPr>
        <w:t>6.</w:t>
      </w:r>
      <w:r>
        <w:rPr>
          <w:rFonts w:hint="eastAsia" w:ascii="仿宋_GB2312" w:hAnsi="宋体"/>
          <w:szCs w:val="28"/>
          <w:lang w:eastAsia="zh-CN"/>
        </w:rPr>
        <w:t>2020</w:t>
      </w:r>
      <w:r>
        <w:rPr>
          <w:rFonts w:hint="eastAsia" w:ascii="仿宋_GB2312" w:hAnsi="宋体"/>
          <w:szCs w:val="28"/>
        </w:rPr>
        <w:t>年一般公共预算税收返还和转移支付决算表………… …（</w:t>
      </w:r>
      <w:r>
        <w:rPr>
          <w:rFonts w:hint="eastAsia" w:ascii="仿宋_GB2312" w:hAnsi="宋体"/>
          <w:szCs w:val="28"/>
          <w:lang w:val="en-US" w:eastAsia="zh-CN"/>
        </w:rPr>
        <w:t>49</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rPr>
        <w:t>7.建德市地方政府一般债务限额和余额情况表……………… …（</w:t>
      </w:r>
      <w:r>
        <w:rPr>
          <w:rFonts w:hint="eastAsia" w:ascii="仿宋_GB2312" w:hAnsi="宋体"/>
          <w:szCs w:val="28"/>
          <w:lang w:val="en-US" w:eastAsia="zh-CN"/>
        </w:rPr>
        <w:t>52</w:t>
      </w:r>
      <w:r>
        <w:rPr>
          <w:rFonts w:hint="eastAsia" w:ascii="仿宋_GB2312" w:hAnsi="宋体"/>
          <w:szCs w:val="28"/>
        </w:rPr>
        <w:t>）</w:t>
      </w:r>
    </w:p>
    <w:p>
      <w:pPr>
        <w:spacing w:line="500" w:lineRule="exact"/>
        <w:rPr>
          <w:rFonts w:ascii="仿宋_GB2312"/>
          <w:szCs w:val="28"/>
        </w:rPr>
      </w:pPr>
      <w:r>
        <w:rPr>
          <w:rFonts w:hint="eastAsia" w:ascii="仿宋_GB2312" w:hAnsi="宋体"/>
          <w:szCs w:val="28"/>
        </w:rPr>
        <w:t>8.</w:t>
      </w:r>
      <w:r>
        <w:rPr>
          <w:rFonts w:hint="eastAsia" w:ascii="仿宋_GB2312" w:hAnsi="宋体"/>
          <w:szCs w:val="28"/>
          <w:lang w:eastAsia="zh-CN"/>
        </w:rPr>
        <w:t>2020</w:t>
      </w:r>
      <w:r>
        <w:rPr>
          <w:rFonts w:hint="eastAsia" w:ascii="仿宋_GB2312" w:hAnsi="宋体"/>
          <w:szCs w:val="28"/>
        </w:rPr>
        <w:t>年政府性基金收入决算情况表………………………… …（</w:t>
      </w:r>
      <w:r>
        <w:rPr>
          <w:rFonts w:hint="eastAsia" w:ascii="仿宋_GB2312" w:hAnsi="宋体"/>
          <w:szCs w:val="28"/>
          <w:lang w:val="en-US" w:eastAsia="zh-CN"/>
        </w:rPr>
        <w:t>53</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rPr>
        <w:t>9.</w:t>
      </w:r>
      <w:r>
        <w:rPr>
          <w:rFonts w:hint="eastAsia" w:ascii="仿宋_GB2312" w:hAnsi="宋体"/>
          <w:szCs w:val="28"/>
          <w:lang w:eastAsia="zh-CN"/>
        </w:rPr>
        <w:t>2020</w:t>
      </w:r>
      <w:r>
        <w:rPr>
          <w:rFonts w:hint="eastAsia" w:ascii="仿宋_GB2312" w:hAnsi="宋体"/>
          <w:szCs w:val="28"/>
        </w:rPr>
        <w:t>年政府性基金支出决算情况表……………………… ……（</w:t>
      </w:r>
      <w:r>
        <w:rPr>
          <w:rFonts w:hint="eastAsia" w:ascii="仿宋_GB2312" w:hAnsi="宋体"/>
          <w:szCs w:val="28"/>
          <w:lang w:val="en-US" w:eastAsia="zh-CN"/>
        </w:rPr>
        <w:t>54</w:t>
      </w:r>
      <w:r>
        <w:rPr>
          <w:rFonts w:hint="eastAsia" w:ascii="仿宋_GB2312" w:hAnsi="宋体"/>
          <w:szCs w:val="28"/>
        </w:rPr>
        <w:t>）</w:t>
      </w:r>
    </w:p>
    <w:p>
      <w:pPr>
        <w:spacing w:line="500" w:lineRule="exact"/>
        <w:rPr>
          <w:rFonts w:ascii="仿宋_GB2312"/>
          <w:szCs w:val="28"/>
        </w:rPr>
      </w:pPr>
      <w:r>
        <w:rPr>
          <w:rFonts w:hint="eastAsia" w:ascii="仿宋_GB2312" w:hAnsi="宋体"/>
          <w:szCs w:val="28"/>
        </w:rPr>
        <w:t>10.</w:t>
      </w:r>
      <w:r>
        <w:rPr>
          <w:rFonts w:hint="eastAsia" w:ascii="仿宋_GB2312" w:hAnsi="宋体"/>
          <w:szCs w:val="28"/>
          <w:lang w:eastAsia="zh-CN"/>
        </w:rPr>
        <w:t>2020</w:t>
      </w:r>
      <w:r>
        <w:rPr>
          <w:rFonts w:hint="eastAsia" w:ascii="仿宋_GB2312" w:hAnsi="宋体"/>
          <w:szCs w:val="28"/>
        </w:rPr>
        <w:t>年政府性基金转移支付决算表……………………………（</w:t>
      </w:r>
      <w:r>
        <w:rPr>
          <w:rFonts w:hint="eastAsia" w:ascii="仿宋_GB2312" w:hAnsi="宋体"/>
          <w:szCs w:val="28"/>
          <w:lang w:val="en-US" w:eastAsia="zh-CN"/>
        </w:rPr>
        <w:t>57</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rPr>
        <w:t>11.建德市地方政府专项债务限额和余额情况表…………………（</w:t>
      </w:r>
      <w:r>
        <w:rPr>
          <w:rFonts w:hint="eastAsia" w:ascii="仿宋_GB2312" w:hAnsi="宋体"/>
          <w:szCs w:val="28"/>
          <w:lang w:val="en-US" w:eastAsia="zh-CN"/>
        </w:rPr>
        <w:t>58</w:t>
      </w:r>
      <w:r>
        <w:rPr>
          <w:rFonts w:hint="eastAsia" w:ascii="仿宋_GB2312" w:hAnsi="宋体"/>
          <w:szCs w:val="28"/>
        </w:rPr>
        <w:t>）</w:t>
      </w:r>
    </w:p>
    <w:p>
      <w:pPr>
        <w:spacing w:line="500" w:lineRule="exact"/>
        <w:rPr>
          <w:rFonts w:ascii="仿宋_GB2312"/>
          <w:szCs w:val="28"/>
        </w:rPr>
      </w:pPr>
      <w:r>
        <w:rPr>
          <w:rFonts w:hint="eastAsia" w:ascii="仿宋_GB2312" w:hAnsi="宋体"/>
          <w:szCs w:val="28"/>
        </w:rPr>
        <w:t>12.</w:t>
      </w:r>
      <w:r>
        <w:rPr>
          <w:rFonts w:hint="eastAsia" w:ascii="仿宋_GB2312" w:hAnsi="宋体"/>
          <w:szCs w:val="28"/>
          <w:lang w:eastAsia="zh-CN"/>
        </w:rPr>
        <w:t>2020</w:t>
      </w:r>
      <w:r>
        <w:rPr>
          <w:rFonts w:hint="eastAsia" w:ascii="仿宋_GB2312" w:hAnsi="宋体"/>
          <w:szCs w:val="28"/>
        </w:rPr>
        <w:t>年国有资本经营预算收入决算表…………………………（</w:t>
      </w:r>
      <w:r>
        <w:rPr>
          <w:rFonts w:hint="eastAsia" w:ascii="仿宋_GB2312" w:hAnsi="宋体"/>
          <w:szCs w:val="28"/>
          <w:lang w:val="en-US" w:eastAsia="zh-CN"/>
        </w:rPr>
        <w:t>59</w:t>
      </w:r>
      <w:r>
        <w:rPr>
          <w:rFonts w:hint="eastAsia" w:ascii="仿宋_GB2312" w:hAnsi="宋体"/>
          <w:szCs w:val="28"/>
        </w:rPr>
        <w:t>）</w:t>
      </w:r>
    </w:p>
    <w:p>
      <w:pPr>
        <w:spacing w:line="500" w:lineRule="exact"/>
        <w:rPr>
          <w:rFonts w:ascii="仿宋_GB2312"/>
          <w:szCs w:val="28"/>
        </w:rPr>
      </w:pPr>
      <w:r>
        <w:rPr>
          <w:rFonts w:hint="eastAsia" w:ascii="仿宋_GB2312" w:hAnsi="宋体"/>
          <w:szCs w:val="28"/>
        </w:rPr>
        <w:t>13.</w:t>
      </w:r>
      <w:r>
        <w:rPr>
          <w:rFonts w:hint="eastAsia" w:ascii="仿宋_GB2312" w:hAnsi="宋体"/>
          <w:szCs w:val="28"/>
          <w:lang w:eastAsia="zh-CN"/>
        </w:rPr>
        <w:t>2020</w:t>
      </w:r>
      <w:r>
        <w:rPr>
          <w:rFonts w:hint="eastAsia" w:ascii="仿宋_GB2312" w:hAnsi="宋体"/>
          <w:szCs w:val="28"/>
        </w:rPr>
        <w:t>年国有资本经营预算支出决算表…………………………（</w:t>
      </w:r>
      <w:r>
        <w:rPr>
          <w:rFonts w:hint="eastAsia" w:ascii="仿宋_GB2312" w:hAnsi="宋体"/>
          <w:szCs w:val="28"/>
          <w:lang w:val="en-US" w:eastAsia="zh-CN"/>
        </w:rPr>
        <w:t>60</w:t>
      </w:r>
      <w:r>
        <w:rPr>
          <w:rFonts w:hint="eastAsia" w:ascii="仿宋_GB2312" w:hAnsi="宋体"/>
          <w:szCs w:val="28"/>
        </w:rPr>
        <w:t>）</w:t>
      </w:r>
    </w:p>
    <w:p>
      <w:pPr>
        <w:spacing w:line="500" w:lineRule="exact"/>
        <w:rPr>
          <w:rFonts w:ascii="仿宋_GB2312"/>
          <w:szCs w:val="28"/>
        </w:rPr>
      </w:pPr>
      <w:r>
        <w:rPr>
          <w:rFonts w:hint="eastAsia" w:ascii="仿宋_GB2312" w:hAnsi="宋体"/>
          <w:szCs w:val="28"/>
        </w:rPr>
        <w:t>14.</w:t>
      </w:r>
      <w:r>
        <w:rPr>
          <w:rFonts w:hint="eastAsia" w:ascii="仿宋_GB2312" w:hAnsi="宋体"/>
          <w:szCs w:val="28"/>
          <w:lang w:eastAsia="zh-CN"/>
        </w:rPr>
        <w:t>2020</w:t>
      </w:r>
      <w:r>
        <w:rPr>
          <w:rFonts w:hint="eastAsia" w:ascii="仿宋_GB2312" w:hAnsi="宋体"/>
          <w:szCs w:val="28"/>
        </w:rPr>
        <w:t>年国有资本经营转移支付决算表…………………………（</w:t>
      </w:r>
      <w:r>
        <w:rPr>
          <w:rFonts w:hint="eastAsia" w:ascii="仿宋_GB2312" w:hAnsi="宋体"/>
          <w:szCs w:val="28"/>
          <w:lang w:val="en-US" w:eastAsia="zh-CN"/>
        </w:rPr>
        <w:t>61</w:t>
      </w:r>
      <w:r>
        <w:rPr>
          <w:rFonts w:hint="eastAsia" w:ascii="仿宋_GB2312" w:hAnsi="宋体"/>
          <w:szCs w:val="28"/>
        </w:rPr>
        <w:t>）</w:t>
      </w:r>
    </w:p>
    <w:p>
      <w:pPr>
        <w:spacing w:line="500" w:lineRule="exact"/>
        <w:rPr>
          <w:rFonts w:ascii="仿宋_GB2312"/>
          <w:szCs w:val="28"/>
        </w:rPr>
      </w:pPr>
      <w:r>
        <w:rPr>
          <w:rFonts w:hint="eastAsia" w:ascii="仿宋_GB2312" w:hAnsi="宋体"/>
          <w:szCs w:val="28"/>
        </w:rPr>
        <w:t>15.</w:t>
      </w:r>
      <w:r>
        <w:rPr>
          <w:rFonts w:hint="eastAsia" w:ascii="仿宋_GB2312" w:hAnsi="宋体"/>
          <w:szCs w:val="28"/>
          <w:lang w:eastAsia="zh-CN"/>
        </w:rPr>
        <w:t>2020</w:t>
      </w:r>
      <w:r>
        <w:rPr>
          <w:rFonts w:hint="eastAsia" w:ascii="仿宋_GB2312" w:hAnsi="宋体"/>
          <w:szCs w:val="28"/>
        </w:rPr>
        <w:t>年社会保险基金收入决算表………………………………（</w:t>
      </w:r>
      <w:r>
        <w:rPr>
          <w:rFonts w:hint="eastAsia" w:ascii="仿宋_GB2312" w:hAnsi="宋体"/>
          <w:szCs w:val="28"/>
          <w:lang w:val="en-US" w:eastAsia="zh-CN"/>
        </w:rPr>
        <w:t>62</w:t>
      </w:r>
      <w:r>
        <w:rPr>
          <w:rFonts w:hint="eastAsia" w:ascii="仿宋_GB2312" w:hAnsi="宋体"/>
          <w:szCs w:val="28"/>
        </w:rPr>
        <w:t>）</w:t>
      </w:r>
    </w:p>
    <w:p>
      <w:pPr>
        <w:spacing w:line="500" w:lineRule="exact"/>
        <w:rPr>
          <w:rFonts w:ascii="仿宋_GB2312"/>
          <w:szCs w:val="28"/>
        </w:rPr>
      </w:pPr>
      <w:r>
        <w:rPr>
          <w:rFonts w:hint="eastAsia" w:ascii="仿宋_GB2312" w:hAnsi="宋体"/>
          <w:szCs w:val="28"/>
        </w:rPr>
        <w:t>16.</w:t>
      </w:r>
      <w:r>
        <w:rPr>
          <w:rFonts w:hint="eastAsia" w:ascii="仿宋_GB2312" w:hAnsi="宋体"/>
          <w:szCs w:val="28"/>
          <w:lang w:eastAsia="zh-CN"/>
        </w:rPr>
        <w:t>2020</w:t>
      </w:r>
      <w:r>
        <w:rPr>
          <w:rFonts w:hint="eastAsia" w:ascii="仿宋_GB2312" w:hAnsi="宋体"/>
          <w:szCs w:val="28"/>
        </w:rPr>
        <w:t>年社会保险基金支出决算表………………………………（</w:t>
      </w:r>
      <w:r>
        <w:rPr>
          <w:rFonts w:hint="eastAsia" w:ascii="仿宋_GB2312" w:hAnsi="宋体"/>
          <w:szCs w:val="28"/>
          <w:lang w:val="en-US" w:eastAsia="zh-CN"/>
        </w:rPr>
        <w:t>63</w:t>
      </w:r>
      <w:r>
        <w:rPr>
          <w:rFonts w:hint="eastAsia" w:ascii="仿宋_GB2312" w:hAnsi="宋体"/>
          <w:szCs w:val="28"/>
        </w:rPr>
        <w:t>）</w:t>
      </w:r>
    </w:p>
    <w:p>
      <w:pPr>
        <w:numPr>
          <w:ilvl w:val="0"/>
          <w:numId w:val="0"/>
        </w:numPr>
        <w:spacing w:line="500" w:lineRule="exact"/>
        <w:rPr>
          <w:rFonts w:ascii="仿宋_GB2312" w:hAnsi="宋体"/>
          <w:szCs w:val="28"/>
        </w:rPr>
      </w:pPr>
      <w:r>
        <w:rPr>
          <w:rFonts w:hint="eastAsia" w:ascii="仿宋_GB2312" w:hAnsi="宋体"/>
          <w:szCs w:val="28"/>
          <w:lang w:val="en-US" w:eastAsia="zh-CN"/>
        </w:rPr>
        <w:t>17.</w:t>
      </w:r>
      <w:r>
        <w:rPr>
          <w:rFonts w:hint="eastAsia" w:ascii="仿宋_GB2312" w:hAnsi="宋体"/>
          <w:szCs w:val="28"/>
        </w:rPr>
        <w:t>建德市</w:t>
      </w:r>
      <w:r>
        <w:rPr>
          <w:rFonts w:hint="eastAsia" w:ascii="仿宋_GB2312" w:hAnsi="宋体"/>
          <w:szCs w:val="28"/>
          <w:lang w:eastAsia="zh-CN"/>
        </w:rPr>
        <w:t>2020</w:t>
      </w:r>
      <w:r>
        <w:rPr>
          <w:rFonts w:hint="eastAsia" w:ascii="仿宋_GB2312" w:hAnsi="宋体"/>
          <w:szCs w:val="28"/>
        </w:rPr>
        <w:t>年“三公”经费决算表…………………………（</w:t>
      </w:r>
      <w:r>
        <w:rPr>
          <w:rFonts w:hint="eastAsia" w:ascii="仿宋_GB2312" w:hAnsi="宋体"/>
          <w:szCs w:val="28"/>
          <w:lang w:val="en-US" w:eastAsia="zh-CN"/>
        </w:rPr>
        <w:t>65</w:t>
      </w:r>
      <w:r>
        <w:rPr>
          <w:rFonts w:hint="eastAsia" w:ascii="仿宋_GB2312" w:hAnsi="宋体"/>
          <w:szCs w:val="28"/>
        </w:rPr>
        <w:t>）</w:t>
      </w:r>
    </w:p>
    <w:p>
      <w:pPr>
        <w:numPr>
          <w:ilvl w:val="0"/>
          <w:numId w:val="1"/>
        </w:numPr>
        <w:spacing w:line="500" w:lineRule="exact"/>
        <w:rPr>
          <w:rFonts w:ascii="仿宋_GB2312" w:hAnsi="宋体"/>
          <w:szCs w:val="28"/>
        </w:rPr>
      </w:pPr>
      <w:r>
        <w:rPr>
          <w:rFonts w:hint="eastAsia" w:ascii="仿宋_GB2312" w:hAnsi="宋体"/>
          <w:szCs w:val="28"/>
        </w:rPr>
        <w:t>建德市</w:t>
      </w:r>
      <w:r>
        <w:rPr>
          <w:rFonts w:hint="eastAsia" w:ascii="仿宋_GB2312" w:hAnsi="宋体"/>
          <w:szCs w:val="28"/>
          <w:lang w:eastAsia="zh-CN"/>
        </w:rPr>
        <w:t>2020</w:t>
      </w:r>
      <w:r>
        <w:rPr>
          <w:rFonts w:hint="eastAsia" w:ascii="仿宋_GB2312" w:hAnsi="宋体"/>
          <w:szCs w:val="28"/>
        </w:rPr>
        <w:t>年“三公”经费决算执行情况说明……… ………（</w:t>
      </w:r>
      <w:r>
        <w:rPr>
          <w:rFonts w:hint="eastAsia" w:ascii="仿宋_GB2312" w:hAnsi="宋体"/>
          <w:szCs w:val="28"/>
          <w:lang w:val="en-US" w:eastAsia="zh-CN"/>
        </w:rPr>
        <w:t>66</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lang w:val="en-US" w:eastAsia="zh-CN"/>
        </w:rPr>
        <w:t>19.</w:t>
      </w:r>
      <w:r>
        <w:rPr>
          <w:rFonts w:hint="eastAsia" w:ascii="仿宋_GB2312" w:hAnsi="宋体"/>
          <w:szCs w:val="28"/>
        </w:rPr>
        <w:t>建德市</w:t>
      </w:r>
      <w:r>
        <w:rPr>
          <w:rFonts w:hint="eastAsia" w:ascii="仿宋_GB2312" w:hAnsi="宋体"/>
          <w:szCs w:val="28"/>
          <w:lang w:eastAsia="zh-CN"/>
        </w:rPr>
        <w:t>2020</w:t>
      </w:r>
      <w:r>
        <w:rPr>
          <w:rFonts w:hint="eastAsia" w:ascii="仿宋_GB2312" w:hAnsi="宋体"/>
          <w:szCs w:val="28"/>
        </w:rPr>
        <w:t>年转移支付执行情况说明………………………（</w:t>
      </w:r>
      <w:r>
        <w:rPr>
          <w:rFonts w:hint="eastAsia" w:ascii="仿宋_GB2312" w:hAnsi="宋体"/>
          <w:szCs w:val="28"/>
          <w:lang w:val="en-US" w:eastAsia="zh-CN"/>
        </w:rPr>
        <w:t>68</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lang w:val="en-US" w:eastAsia="zh-CN"/>
        </w:rPr>
        <w:t>20.</w:t>
      </w:r>
      <w:r>
        <w:rPr>
          <w:rFonts w:hint="eastAsia" w:ascii="仿宋_GB2312" w:hAnsi="宋体"/>
          <w:szCs w:val="28"/>
        </w:rPr>
        <w:t>建德市</w:t>
      </w:r>
      <w:r>
        <w:rPr>
          <w:rFonts w:hint="eastAsia" w:ascii="仿宋_GB2312" w:hAnsi="宋体"/>
          <w:szCs w:val="28"/>
          <w:lang w:eastAsia="zh-CN"/>
        </w:rPr>
        <w:t>2020</w:t>
      </w:r>
      <w:r>
        <w:rPr>
          <w:rFonts w:hint="eastAsia" w:ascii="仿宋_GB2312" w:hAnsi="宋体"/>
          <w:szCs w:val="28"/>
        </w:rPr>
        <w:t>年预算绩效工作开展情况说明…………………（</w:t>
      </w:r>
      <w:r>
        <w:rPr>
          <w:rFonts w:hint="eastAsia" w:ascii="仿宋_GB2312" w:hAnsi="宋体"/>
          <w:szCs w:val="28"/>
          <w:lang w:val="en-US" w:eastAsia="zh-CN"/>
        </w:rPr>
        <w:t>69</w:t>
      </w:r>
      <w:r>
        <w:rPr>
          <w:rFonts w:hint="eastAsia" w:ascii="仿宋_GB2312" w:hAnsi="宋体"/>
          <w:szCs w:val="28"/>
        </w:rPr>
        <w:t>）</w:t>
      </w:r>
    </w:p>
    <w:p>
      <w:pPr>
        <w:spacing w:line="500" w:lineRule="exact"/>
        <w:rPr>
          <w:rFonts w:ascii="仿宋_GB2312"/>
          <w:szCs w:val="28"/>
        </w:rPr>
      </w:pPr>
      <w:r>
        <w:rPr>
          <w:rFonts w:hint="eastAsia" w:ascii="仿宋_GB2312" w:hAnsi="宋体"/>
          <w:szCs w:val="28"/>
          <w:lang w:val="en-US" w:eastAsia="zh-CN"/>
        </w:rPr>
        <w:t>21.</w:t>
      </w:r>
      <w:r>
        <w:rPr>
          <w:rFonts w:hint="eastAsia" w:ascii="仿宋_GB2312" w:hAnsi="宋体"/>
          <w:szCs w:val="28"/>
        </w:rPr>
        <w:t>财政决算相关说明及名词解释………………………… ……（</w:t>
      </w:r>
      <w:r>
        <w:rPr>
          <w:rFonts w:hint="eastAsia" w:ascii="仿宋_GB2312" w:hAnsi="宋体"/>
          <w:szCs w:val="28"/>
          <w:lang w:val="en-US" w:eastAsia="zh-CN"/>
        </w:rPr>
        <w:t>72</w:t>
      </w:r>
      <w:r>
        <w:rPr>
          <w:rFonts w:hint="eastAsia" w:ascii="仿宋_GB2312" w:hAnsi="宋体"/>
          <w:szCs w:val="28"/>
        </w:rPr>
        <w:t>）</w:t>
      </w:r>
    </w:p>
    <w:p/>
    <w:p/>
    <w:p/>
    <w:p>
      <w:pPr>
        <w:pStyle w:val="2"/>
      </w:pPr>
    </w:p>
    <w:p>
      <w:pPr>
        <w:widowControl/>
        <w:overflowPunct w:val="0"/>
        <w:autoSpaceDE w:val="0"/>
        <w:autoSpaceDN w:val="0"/>
        <w:adjustRightInd w:val="0"/>
        <w:snapToGrid w:val="0"/>
        <w:spacing w:line="520" w:lineRule="exact"/>
        <w:jc w:val="center"/>
        <w:textAlignment w:val="baseline"/>
        <w:rPr>
          <w:rFonts w:hint="default" w:ascii="Times New Roman" w:hAnsi="Times New Roman" w:eastAsia="方正小标宋简体" w:cs="Times New Roman"/>
          <w:kern w:val="0"/>
          <w:sz w:val="44"/>
          <w:szCs w:val="44"/>
          <w:highlight w:val="none"/>
        </w:rPr>
      </w:pPr>
      <w:r>
        <w:rPr>
          <w:rFonts w:hint="default" w:ascii="Times New Roman" w:hAnsi="Times New Roman" w:eastAsia="方正小标宋简体" w:cs="Times New Roman"/>
          <w:kern w:val="0"/>
          <w:sz w:val="44"/>
          <w:szCs w:val="44"/>
          <w:highlight w:val="none"/>
        </w:rPr>
        <w:t>关于建德市</w:t>
      </w:r>
      <w:r>
        <w:rPr>
          <w:rFonts w:hint="default" w:ascii="Times New Roman" w:hAnsi="Times New Roman" w:eastAsia="方正小标宋简体" w:cs="Times New Roman"/>
          <w:kern w:val="0"/>
          <w:sz w:val="44"/>
          <w:szCs w:val="44"/>
          <w:highlight w:val="none"/>
          <w:lang w:eastAsia="zh-CN"/>
        </w:rPr>
        <w:t>20</w:t>
      </w:r>
      <w:r>
        <w:rPr>
          <w:rFonts w:hint="default" w:ascii="Times New Roman" w:hAnsi="Times New Roman" w:eastAsia="方正小标宋简体" w:cs="Times New Roman"/>
          <w:kern w:val="0"/>
          <w:sz w:val="44"/>
          <w:szCs w:val="44"/>
          <w:highlight w:val="none"/>
          <w:lang w:val="en-US" w:eastAsia="zh-CN"/>
        </w:rPr>
        <w:t>20</w:t>
      </w:r>
      <w:r>
        <w:rPr>
          <w:rFonts w:hint="default" w:ascii="Times New Roman" w:hAnsi="Times New Roman" w:eastAsia="方正小标宋简体" w:cs="Times New Roman"/>
          <w:kern w:val="0"/>
          <w:sz w:val="44"/>
          <w:szCs w:val="44"/>
          <w:highlight w:val="none"/>
        </w:rPr>
        <w:t>年财政决算草案和20</w:t>
      </w:r>
      <w:r>
        <w:rPr>
          <w:rFonts w:hint="default" w:ascii="Times New Roman" w:hAnsi="Times New Roman" w:eastAsia="方正小标宋简体" w:cs="Times New Roman"/>
          <w:kern w:val="0"/>
          <w:sz w:val="44"/>
          <w:szCs w:val="44"/>
          <w:highlight w:val="none"/>
          <w:lang w:val="en-US" w:eastAsia="zh-CN"/>
        </w:rPr>
        <w:t>21</w:t>
      </w:r>
      <w:r>
        <w:rPr>
          <w:rFonts w:hint="default" w:ascii="Times New Roman" w:hAnsi="Times New Roman" w:eastAsia="方正小标宋简体" w:cs="Times New Roman"/>
          <w:kern w:val="0"/>
          <w:sz w:val="44"/>
          <w:szCs w:val="44"/>
          <w:highlight w:val="none"/>
        </w:rPr>
        <w:t>年</w:t>
      </w:r>
    </w:p>
    <w:p>
      <w:pPr>
        <w:widowControl/>
        <w:overflowPunct w:val="0"/>
        <w:autoSpaceDE w:val="0"/>
        <w:autoSpaceDN w:val="0"/>
        <w:adjustRightInd w:val="0"/>
        <w:snapToGrid w:val="0"/>
        <w:spacing w:line="520" w:lineRule="exact"/>
        <w:jc w:val="center"/>
        <w:textAlignment w:val="baseline"/>
        <w:rPr>
          <w:rFonts w:hint="default" w:ascii="Times New Roman" w:hAnsi="Times New Roman" w:eastAsia="方正小标宋简体" w:cs="Times New Roman"/>
          <w:kern w:val="0"/>
          <w:sz w:val="44"/>
          <w:szCs w:val="44"/>
          <w:highlight w:val="none"/>
        </w:rPr>
      </w:pPr>
      <w:r>
        <w:rPr>
          <w:rFonts w:hint="default" w:ascii="Times New Roman" w:hAnsi="Times New Roman" w:eastAsia="方正小标宋简体" w:cs="Times New Roman"/>
          <w:kern w:val="0"/>
          <w:sz w:val="44"/>
          <w:szCs w:val="44"/>
          <w:highlight w:val="none"/>
        </w:rPr>
        <w:t>上半年预算执行情况的报告</w:t>
      </w:r>
    </w:p>
    <w:p>
      <w:pPr>
        <w:spacing w:before="156" w:beforeLines="50" w:line="560" w:lineRule="exact"/>
        <w:jc w:val="center"/>
        <w:textAlignment w:val="baseline"/>
        <w:rPr>
          <w:rFonts w:hint="default" w:ascii="Times New Roman" w:hAnsi="Times New Roman" w:eastAsia="楷体_GB2312" w:cs="Times New Roman"/>
          <w:b/>
          <w:bCs/>
          <w:sz w:val="30"/>
          <w:szCs w:val="30"/>
          <w:highlight w:val="none"/>
        </w:rPr>
      </w:pPr>
      <w:r>
        <w:rPr>
          <w:rFonts w:hint="default" w:ascii="Times New Roman" w:hAnsi="Times New Roman" w:eastAsia="楷体_GB2312" w:cs="Times New Roman"/>
          <w:b/>
          <w:bCs/>
          <w:sz w:val="30"/>
          <w:szCs w:val="30"/>
          <w:highlight w:val="none"/>
          <w:lang w:eastAsia="zh-CN"/>
        </w:rPr>
        <w:t>（202</w:t>
      </w:r>
      <w:r>
        <w:rPr>
          <w:rFonts w:hint="default" w:ascii="Times New Roman" w:hAnsi="Times New Roman" w:eastAsia="楷体_GB2312" w:cs="Times New Roman"/>
          <w:b/>
          <w:bCs/>
          <w:sz w:val="30"/>
          <w:szCs w:val="30"/>
          <w:highlight w:val="none"/>
          <w:lang w:val="en-US" w:eastAsia="zh-CN"/>
        </w:rPr>
        <w:t>1</w:t>
      </w:r>
      <w:r>
        <w:rPr>
          <w:rFonts w:hint="default" w:ascii="Times New Roman" w:hAnsi="Times New Roman" w:eastAsia="楷体_GB2312" w:cs="Times New Roman"/>
          <w:b/>
          <w:bCs/>
          <w:sz w:val="30"/>
          <w:szCs w:val="30"/>
          <w:highlight w:val="none"/>
        </w:rPr>
        <w:t>年</w:t>
      </w:r>
      <w:r>
        <w:rPr>
          <w:rFonts w:hint="eastAsia" w:ascii="Times New Roman" w:hAnsi="Times New Roman" w:eastAsia="楷体_GB2312" w:cs="Times New Roman"/>
          <w:b/>
          <w:bCs/>
          <w:sz w:val="30"/>
          <w:szCs w:val="30"/>
          <w:highlight w:val="none"/>
          <w:lang w:val="en-US" w:eastAsia="zh-CN"/>
        </w:rPr>
        <w:t>7</w:t>
      </w:r>
      <w:r>
        <w:rPr>
          <w:rFonts w:hint="default" w:ascii="Times New Roman" w:hAnsi="Times New Roman" w:eastAsia="楷体_GB2312" w:cs="Times New Roman"/>
          <w:b/>
          <w:bCs/>
          <w:sz w:val="30"/>
          <w:szCs w:val="30"/>
          <w:highlight w:val="none"/>
        </w:rPr>
        <w:t>月</w:t>
      </w:r>
      <w:r>
        <w:rPr>
          <w:rFonts w:hint="eastAsia" w:ascii="Times New Roman" w:hAnsi="Times New Roman" w:eastAsia="楷体_GB2312" w:cs="Times New Roman"/>
          <w:b/>
          <w:bCs/>
          <w:sz w:val="30"/>
          <w:szCs w:val="30"/>
          <w:highlight w:val="none"/>
          <w:lang w:val="en-US" w:eastAsia="zh-CN"/>
        </w:rPr>
        <w:t>29</w:t>
      </w:r>
      <w:r>
        <w:rPr>
          <w:rFonts w:hint="default" w:ascii="Times New Roman" w:hAnsi="Times New Roman" w:eastAsia="楷体_GB2312" w:cs="Times New Roman"/>
          <w:b/>
          <w:bCs/>
          <w:sz w:val="30"/>
          <w:szCs w:val="30"/>
          <w:highlight w:val="none"/>
        </w:rPr>
        <w:t>日在市十六届人大常委会第</w:t>
      </w:r>
      <w:r>
        <w:rPr>
          <w:rFonts w:hint="eastAsia" w:ascii="Times New Roman" w:hAnsi="Times New Roman" w:eastAsia="楷体_GB2312" w:cs="Times New Roman"/>
          <w:b/>
          <w:bCs/>
          <w:sz w:val="30"/>
          <w:szCs w:val="30"/>
          <w:highlight w:val="none"/>
          <w:lang w:val="en-US" w:eastAsia="zh-CN"/>
        </w:rPr>
        <w:t>四十五</w:t>
      </w:r>
      <w:r>
        <w:rPr>
          <w:rFonts w:hint="default" w:ascii="Times New Roman" w:hAnsi="Times New Roman" w:eastAsia="楷体_GB2312" w:cs="Times New Roman"/>
          <w:b/>
          <w:bCs/>
          <w:sz w:val="30"/>
          <w:szCs w:val="30"/>
          <w:highlight w:val="none"/>
        </w:rPr>
        <w:t>次会议上</w:t>
      </w:r>
      <w:r>
        <w:rPr>
          <w:rFonts w:hint="default" w:ascii="Times New Roman" w:hAnsi="Times New Roman" w:eastAsia="楷体_GB2312" w:cs="Times New Roman"/>
          <w:b/>
          <w:bCs/>
          <w:sz w:val="30"/>
          <w:szCs w:val="30"/>
          <w:highlight w:val="none"/>
          <w:lang w:eastAsia="zh-CN"/>
        </w:rPr>
        <w:t>）</w:t>
      </w:r>
    </w:p>
    <w:p>
      <w:pPr>
        <w:spacing w:before="156" w:beforeLines="50" w:line="560" w:lineRule="exact"/>
        <w:jc w:val="center"/>
        <w:textAlignment w:val="baseline"/>
        <w:rPr>
          <w:rFonts w:hint="default" w:ascii="Times New Roman" w:hAnsi="Times New Roman" w:eastAsia="楷体_GB2312" w:cs="Times New Roman"/>
          <w:b/>
          <w:bCs/>
          <w:sz w:val="30"/>
          <w:szCs w:val="30"/>
          <w:highlight w:val="none"/>
        </w:rPr>
      </w:pPr>
      <w:r>
        <w:rPr>
          <w:rFonts w:hint="default" w:ascii="Times New Roman" w:hAnsi="Times New Roman" w:eastAsia="楷体_GB2312" w:cs="Times New Roman"/>
          <w:b/>
          <w:bCs/>
          <w:sz w:val="30"/>
          <w:szCs w:val="30"/>
          <w:highlight w:val="none"/>
        </w:rPr>
        <w:t>建德市财政局局长　陈刚</w:t>
      </w:r>
    </w:p>
    <w:p>
      <w:pPr>
        <w:keepNext w:val="0"/>
        <w:keepLines w:val="0"/>
        <w:pageBreakBefore w:val="0"/>
        <w:kinsoku/>
        <w:wordWrap/>
        <w:overflowPunct w:val="0"/>
        <w:topLinePunct w:val="0"/>
        <w:autoSpaceDE w:val="0"/>
        <w:autoSpaceDN w:val="0"/>
        <w:bidi w:val="0"/>
        <w:adjustRightInd w:val="0"/>
        <w:snapToGrid/>
        <w:spacing w:line="520" w:lineRule="exact"/>
        <w:jc w:val="both"/>
        <w:textAlignment w:val="baseline"/>
        <w:rPr>
          <w:rFonts w:hint="default" w:ascii="Times New Roman" w:hAnsi="Times New Roman" w:eastAsia="仿宋_GB2312" w:cs="Times New Roman"/>
          <w:color w:val="FF0000"/>
          <w:kern w:val="0"/>
          <w:sz w:val="30"/>
          <w:szCs w:val="30"/>
          <w:highlight w:val="none"/>
        </w:rPr>
      </w:pP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jc w:val="both"/>
        <w:textAlignment w:val="baseline"/>
        <w:rPr>
          <w:rFonts w:hint="default" w:ascii="Times New Roman" w:hAnsi="Times New Roman" w:eastAsia="仿宋_GB2312" w:cs="Times New Roman"/>
          <w:b/>
          <w:kern w:val="0"/>
          <w:sz w:val="32"/>
          <w:szCs w:val="32"/>
          <w:highlight w:val="none"/>
        </w:rPr>
      </w:pPr>
      <w:r>
        <w:rPr>
          <w:rFonts w:hint="default" w:ascii="Times New Roman" w:hAnsi="Times New Roman" w:eastAsia="仿宋_GB2312" w:cs="Times New Roman"/>
          <w:b/>
          <w:kern w:val="0"/>
          <w:sz w:val="32"/>
          <w:szCs w:val="32"/>
          <w:highlight w:val="none"/>
        </w:rPr>
        <w:t>主任、副主任、各位委员：</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市十六届人大</w:t>
      </w:r>
      <w:r>
        <w:rPr>
          <w:rFonts w:hint="default" w:ascii="Times New Roman" w:hAnsi="Times New Roman" w:eastAsia="仿宋_GB2312" w:cs="Times New Roman"/>
          <w:color w:val="auto"/>
          <w:kern w:val="0"/>
          <w:sz w:val="32"/>
          <w:szCs w:val="32"/>
          <w:highlight w:val="none"/>
          <w:lang w:val="en-US" w:eastAsia="zh-CN"/>
        </w:rPr>
        <w:t>五</w:t>
      </w:r>
      <w:r>
        <w:rPr>
          <w:rFonts w:hint="default" w:ascii="Times New Roman" w:hAnsi="Times New Roman" w:eastAsia="仿宋_GB2312" w:cs="Times New Roman"/>
          <w:color w:val="auto"/>
          <w:kern w:val="0"/>
          <w:sz w:val="32"/>
          <w:szCs w:val="32"/>
          <w:highlight w:val="none"/>
        </w:rPr>
        <w:t>次会议审查批准了《关于建德市</w:t>
      </w:r>
      <w:r>
        <w:rPr>
          <w:rFonts w:hint="default" w:ascii="Times New Roman" w:hAnsi="Times New Roman" w:eastAsia="仿宋_GB2312" w:cs="Times New Roman"/>
          <w:color w:val="auto"/>
          <w:kern w:val="0"/>
          <w:sz w:val="32"/>
          <w:szCs w:val="32"/>
          <w:highlight w:val="none"/>
          <w:lang w:eastAsia="zh-CN"/>
        </w:rPr>
        <w:t>20</w:t>
      </w:r>
      <w:r>
        <w:rPr>
          <w:rFonts w:hint="default" w:ascii="Times New Roman" w:hAnsi="Times New Roman" w:eastAsia="仿宋_GB2312" w:cs="Times New Roman"/>
          <w:color w:val="auto"/>
          <w:kern w:val="0"/>
          <w:sz w:val="32"/>
          <w:szCs w:val="32"/>
          <w:highlight w:val="none"/>
          <w:lang w:val="en-US" w:eastAsia="zh-CN"/>
        </w:rPr>
        <w:t>20</w:t>
      </w:r>
      <w:r>
        <w:rPr>
          <w:rFonts w:hint="default" w:ascii="Times New Roman" w:hAnsi="Times New Roman" w:eastAsia="仿宋_GB2312" w:cs="Times New Roman"/>
          <w:color w:val="auto"/>
          <w:kern w:val="0"/>
          <w:sz w:val="32"/>
          <w:szCs w:val="32"/>
          <w:highlight w:val="none"/>
        </w:rPr>
        <w:t>年财政预算执行情况和</w:t>
      </w:r>
      <w:r>
        <w:rPr>
          <w:rFonts w:hint="default" w:ascii="Times New Roman" w:hAnsi="Times New Roman" w:eastAsia="仿宋_GB2312" w:cs="Times New Roman"/>
          <w:color w:val="auto"/>
          <w:kern w:val="0"/>
          <w:sz w:val="32"/>
          <w:szCs w:val="32"/>
          <w:highlight w:val="none"/>
          <w:lang w:eastAsia="zh-CN"/>
        </w:rPr>
        <w:t>202</w:t>
      </w: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rPr>
        <w:t>年财政预算</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草案</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的报告》。现在，</w:t>
      </w:r>
      <w:r>
        <w:rPr>
          <w:rFonts w:hint="default" w:ascii="Times New Roman" w:hAnsi="Times New Roman" w:eastAsia="仿宋_GB2312" w:cs="Times New Roman"/>
          <w:color w:val="auto"/>
          <w:kern w:val="0"/>
          <w:sz w:val="32"/>
          <w:szCs w:val="32"/>
          <w:highlight w:val="none"/>
          <w:lang w:eastAsia="zh-CN"/>
        </w:rPr>
        <w:t>20</w:t>
      </w:r>
      <w:r>
        <w:rPr>
          <w:rFonts w:hint="default" w:ascii="Times New Roman" w:hAnsi="Times New Roman" w:eastAsia="仿宋_GB2312" w:cs="Times New Roman"/>
          <w:color w:val="auto"/>
          <w:kern w:val="0"/>
          <w:sz w:val="32"/>
          <w:szCs w:val="32"/>
          <w:highlight w:val="none"/>
          <w:lang w:val="en-US" w:eastAsia="zh-CN"/>
        </w:rPr>
        <w:t>20</w:t>
      </w:r>
      <w:r>
        <w:rPr>
          <w:rFonts w:hint="default" w:ascii="Times New Roman" w:hAnsi="Times New Roman" w:eastAsia="仿宋_GB2312" w:cs="Times New Roman"/>
          <w:color w:val="auto"/>
          <w:kern w:val="0"/>
          <w:sz w:val="32"/>
          <w:szCs w:val="32"/>
          <w:highlight w:val="none"/>
        </w:rPr>
        <w:t>年全市财政决算已报经浙江省财政厅审核通过。我受市人民政府委托，向市人大常委会报告全市</w:t>
      </w:r>
      <w:r>
        <w:rPr>
          <w:rFonts w:hint="default" w:ascii="Times New Roman" w:hAnsi="Times New Roman" w:eastAsia="仿宋_GB2312" w:cs="Times New Roman"/>
          <w:color w:val="auto"/>
          <w:kern w:val="0"/>
          <w:sz w:val="32"/>
          <w:szCs w:val="32"/>
          <w:highlight w:val="none"/>
          <w:lang w:eastAsia="zh-CN"/>
        </w:rPr>
        <w:t>20</w:t>
      </w:r>
      <w:r>
        <w:rPr>
          <w:rFonts w:hint="default" w:ascii="Times New Roman" w:hAnsi="Times New Roman" w:eastAsia="仿宋_GB2312" w:cs="Times New Roman"/>
          <w:color w:val="auto"/>
          <w:kern w:val="0"/>
          <w:sz w:val="32"/>
          <w:szCs w:val="32"/>
          <w:highlight w:val="none"/>
          <w:lang w:val="en-US" w:eastAsia="zh-CN"/>
        </w:rPr>
        <w:t>20</w:t>
      </w:r>
      <w:r>
        <w:rPr>
          <w:rFonts w:hint="default" w:ascii="Times New Roman" w:hAnsi="Times New Roman" w:eastAsia="仿宋_GB2312" w:cs="Times New Roman"/>
          <w:color w:val="auto"/>
          <w:kern w:val="0"/>
          <w:sz w:val="32"/>
          <w:szCs w:val="32"/>
          <w:highlight w:val="none"/>
        </w:rPr>
        <w:t>年财政决算草案和</w:t>
      </w:r>
      <w:r>
        <w:rPr>
          <w:rFonts w:hint="default" w:ascii="Times New Roman" w:hAnsi="Times New Roman" w:eastAsia="仿宋_GB2312" w:cs="Times New Roman"/>
          <w:color w:val="auto"/>
          <w:kern w:val="0"/>
          <w:sz w:val="32"/>
          <w:szCs w:val="32"/>
          <w:highlight w:val="none"/>
          <w:lang w:eastAsia="zh-CN"/>
        </w:rPr>
        <w:t>202</w:t>
      </w: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rPr>
        <w:t>年上半年财政预算执行情况，请予以审议。</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00" w:firstLineChars="200"/>
        <w:jc w:val="both"/>
        <w:textAlignment w:val="baseline"/>
        <w:outlineLvl w:val="9"/>
        <w:rPr>
          <w:rFonts w:hint="default" w:ascii="Times New Roman" w:hAnsi="Times New Roman" w:eastAsia="黑体" w:cs="Times New Roman"/>
          <w:b w:val="0"/>
          <w:bCs/>
          <w:kern w:val="0"/>
          <w:sz w:val="30"/>
          <w:szCs w:val="30"/>
          <w:highlight w:val="none"/>
        </w:rPr>
      </w:pPr>
      <w:r>
        <w:rPr>
          <w:rFonts w:hint="default" w:ascii="Times New Roman" w:hAnsi="Times New Roman" w:eastAsia="黑体" w:cs="Times New Roman"/>
          <w:b w:val="0"/>
          <w:bCs/>
          <w:kern w:val="0"/>
          <w:sz w:val="30"/>
          <w:szCs w:val="30"/>
          <w:highlight w:val="none"/>
        </w:rPr>
        <w:t>一、</w:t>
      </w:r>
      <w:r>
        <w:rPr>
          <w:rFonts w:hint="default" w:ascii="Times New Roman" w:hAnsi="Times New Roman" w:eastAsia="黑体" w:cs="Times New Roman"/>
          <w:b w:val="0"/>
          <w:bCs/>
          <w:kern w:val="0"/>
          <w:sz w:val="30"/>
          <w:szCs w:val="30"/>
          <w:highlight w:val="none"/>
          <w:lang w:eastAsia="zh-CN"/>
        </w:rPr>
        <w:t>20</w:t>
      </w:r>
      <w:r>
        <w:rPr>
          <w:rFonts w:hint="default" w:ascii="Times New Roman" w:hAnsi="Times New Roman" w:eastAsia="黑体" w:cs="Times New Roman"/>
          <w:b w:val="0"/>
          <w:bCs/>
          <w:kern w:val="0"/>
          <w:sz w:val="30"/>
          <w:szCs w:val="30"/>
          <w:highlight w:val="none"/>
          <w:lang w:val="en-US" w:eastAsia="zh-CN"/>
        </w:rPr>
        <w:t>20</w:t>
      </w:r>
      <w:r>
        <w:rPr>
          <w:rFonts w:hint="default" w:ascii="Times New Roman" w:hAnsi="Times New Roman" w:eastAsia="黑体" w:cs="Times New Roman"/>
          <w:b w:val="0"/>
          <w:bCs/>
          <w:kern w:val="0"/>
          <w:sz w:val="30"/>
          <w:szCs w:val="30"/>
          <w:highlight w:val="none"/>
        </w:rPr>
        <w:t>年财政决算情况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2"/>
          <w:szCs w:val="32"/>
          <w:highlight w:val="none"/>
        </w:rPr>
        <w:t>20</w:t>
      </w:r>
      <w:r>
        <w:rPr>
          <w:rFonts w:hint="default" w:ascii="Times New Roman" w:hAnsi="Times New Roman" w:eastAsia="仿宋_GB2312" w:cs="Times New Roman"/>
          <w:color w:val="auto"/>
          <w:kern w:val="0"/>
          <w:sz w:val="32"/>
          <w:szCs w:val="32"/>
          <w:highlight w:val="none"/>
          <w:lang w:val="en-US" w:eastAsia="zh-CN"/>
        </w:rPr>
        <w:t>20</w:t>
      </w:r>
      <w:r>
        <w:rPr>
          <w:rFonts w:hint="default" w:ascii="Times New Roman" w:hAnsi="Times New Roman" w:eastAsia="仿宋_GB2312" w:cs="Times New Roman"/>
          <w:color w:val="auto"/>
          <w:kern w:val="0"/>
          <w:sz w:val="32"/>
          <w:szCs w:val="32"/>
          <w:highlight w:val="none"/>
        </w:rPr>
        <w:t>年，面对错综复杂的宏观</w:t>
      </w:r>
      <w:r>
        <w:rPr>
          <w:rFonts w:hint="default" w:ascii="Times New Roman" w:hAnsi="Times New Roman" w:eastAsia="仿宋_GB2312" w:cs="Times New Roman"/>
          <w:color w:val="auto"/>
          <w:kern w:val="0"/>
          <w:sz w:val="32"/>
          <w:szCs w:val="32"/>
          <w:highlight w:val="none"/>
          <w:lang w:val="en-US" w:eastAsia="zh-CN"/>
        </w:rPr>
        <w:t>经济</w:t>
      </w:r>
      <w:r>
        <w:rPr>
          <w:rFonts w:hint="default" w:ascii="Times New Roman" w:hAnsi="Times New Roman" w:eastAsia="仿宋_GB2312" w:cs="Times New Roman"/>
          <w:color w:val="auto"/>
          <w:kern w:val="0"/>
          <w:sz w:val="32"/>
          <w:szCs w:val="32"/>
          <w:highlight w:val="none"/>
          <w:lang w:eastAsia="zh-CN"/>
        </w:rPr>
        <w:t>形势</w:t>
      </w:r>
      <w:r>
        <w:rPr>
          <w:rFonts w:hint="default" w:ascii="Times New Roman" w:hAnsi="Times New Roman" w:eastAsia="仿宋_GB2312" w:cs="Times New Roman"/>
          <w:color w:val="auto"/>
          <w:kern w:val="0"/>
          <w:sz w:val="32"/>
          <w:szCs w:val="32"/>
          <w:highlight w:val="none"/>
          <w:lang w:val="en-US" w:eastAsia="zh-CN"/>
        </w:rPr>
        <w:t>和</w:t>
      </w:r>
      <w:r>
        <w:rPr>
          <w:rFonts w:hint="default" w:ascii="Times New Roman" w:hAnsi="Times New Roman" w:eastAsia="仿宋_GB2312" w:cs="Times New Roman"/>
          <w:color w:val="auto"/>
          <w:kern w:val="0"/>
          <w:sz w:val="32"/>
          <w:szCs w:val="32"/>
          <w:highlight w:val="none"/>
        </w:rPr>
        <w:t>新冠疫情</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九孔泄洪带来的巨大冲击</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eastAsia="zh-CN"/>
        </w:rPr>
        <w:t>全市财政工作</w:t>
      </w:r>
      <w:r>
        <w:rPr>
          <w:rFonts w:hint="default" w:ascii="Times New Roman" w:hAnsi="Times New Roman" w:eastAsia="仿宋_GB2312" w:cs="Times New Roman"/>
          <w:color w:val="auto"/>
          <w:kern w:val="0"/>
          <w:sz w:val="32"/>
          <w:szCs w:val="32"/>
          <w:highlight w:val="none"/>
        </w:rPr>
        <w:t>在市委的正确领导下，</w:t>
      </w:r>
      <w:r>
        <w:rPr>
          <w:rFonts w:hint="default" w:ascii="Times New Roman" w:hAnsi="Times New Roman" w:eastAsia="仿宋_GB2312" w:cs="Times New Roman"/>
          <w:color w:val="auto"/>
          <w:kern w:val="0"/>
          <w:sz w:val="32"/>
          <w:szCs w:val="32"/>
          <w:highlight w:val="none"/>
          <w:lang w:val="en-US" w:eastAsia="zh-CN"/>
        </w:rPr>
        <w:t>在</w:t>
      </w:r>
      <w:r>
        <w:rPr>
          <w:rFonts w:hint="default" w:ascii="Times New Roman" w:hAnsi="Times New Roman" w:eastAsia="仿宋_GB2312" w:cs="Times New Roman"/>
          <w:color w:val="auto"/>
          <w:kern w:val="0"/>
          <w:sz w:val="32"/>
          <w:szCs w:val="32"/>
          <w:highlight w:val="none"/>
        </w:rPr>
        <w:t>市人大</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市政协的监督和</w:t>
      </w:r>
      <w:r>
        <w:rPr>
          <w:rFonts w:hint="default" w:ascii="Times New Roman" w:hAnsi="Times New Roman" w:eastAsia="仿宋_GB2312" w:cs="Times New Roman"/>
          <w:color w:val="auto"/>
          <w:kern w:val="0"/>
          <w:sz w:val="32"/>
          <w:szCs w:val="32"/>
          <w:highlight w:val="none"/>
        </w:rPr>
        <w:t>支持下,以习近平新时代中国特色社会主义思想为指导，</w:t>
      </w:r>
      <w:r>
        <w:rPr>
          <w:rFonts w:hint="default" w:ascii="Times New Roman" w:hAnsi="Times New Roman" w:eastAsia="仿宋_GB2312" w:cs="Times New Roman"/>
          <w:color w:val="auto"/>
          <w:kern w:val="0"/>
          <w:sz w:val="32"/>
          <w:szCs w:val="32"/>
          <w:highlight w:val="none"/>
          <w:lang w:val="en-US" w:eastAsia="zh-CN"/>
        </w:rPr>
        <w:t>坚持“稳中求进”工作总基调，围绕高质量发展</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“重要窗口”</w:t>
      </w:r>
      <w:r>
        <w:rPr>
          <w:rFonts w:hint="eastAsia" w:ascii="Times New Roman" w:hAnsi="Times New Roman" w:eastAsia="仿宋_GB2312" w:cs="Times New Roman"/>
          <w:color w:val="auto"/>
          <w:kern w:val="0"/>
          <w:sz w:val="32"/>
          <w:szCs w:val="32"/>
          <w:highlight w:val="none"/>
          <w:lang w:val="en-US" w:eastAsia="zh-CN"/>
        </w:rPr>
        <w:t>和共同富裕示范区建设</w:t>
      </w:r>
      <w:r>
        <w:rPr>
          <w:rFonts w:hint="default"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深化财税体制改革，</w:t>
      </w:r>
      <w:r>
        <w:rPr>
          <w:rFonts w:hint="default" w:ascii="Times New Roman" w:hAnsi="Times New Roman" w:eastAsia="仿宋_GB2312" w:cs="Times New Roman"/>
          <w:color w:val="auto"/>
          <w:kern w:val="0"/>
          <w:sz w:val="32"/>
          <w:szCs w:val="32"/>
          <w:highlight w:val="none"/>
          <w:lang w:val="en-US" w:eastAsia="zh-CN"/>
        </w:rPr>
        <w:t>扎实做好“六稳”，全面落实“六保”，</w:t>
      </w:r>
      <w:r>
        <w:rPr>
          <w:rFonts w:hint="default" w:ascii="Times New Roman" w:hAnsi="Times New Roman" w:eastAsia="仿宋_GB2312" w:cs="Times New Roman"/>
          <w:kern w:val="0"/>
          <w:sz w:val="32"/>
          <w:szCs w:val="32"/>
          <w:highlight w:val="none"/>
          <w:lang w:val="en-US" w:eastAsia="zh-CN"/>
        </w:rPr>
        <w:t>有力的</w:t>
      </w:r>
      <w:r>
        <w:rPr>
          <w:rFonts w:hint="default" w:ascii="Times New Roman" w:hAnsi="Times New Roman" w:eastAsia="仿宋_GB2312" w:cs="Times New Roman"/>
          <w:kern w:val="0"/>
          <w:sz w:val="32"/>
          <w:szCs w:val="32"/>
          <w:highlight w:val="none"/>
        </w:rPr>
        <w:t>保障了全市经济社会的平稳健康发展</w:t>
      </w:r>
      <w:r>
        <w:rPr>
          <w:rFonts w:hint="default" w:ascii="Times New Roman" w:hAnsi="Times New Roman" w:eastAsia="仿宋_GB2312" w:cs="Times New Roman"/>
          <w:color w:val="auto"/>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楷体_GB2312" w:cs="Times New Roman"/>
          <w:b/>
          <w:kern w:val="0"/>
          <w:sz w:val="32"/>
          <w:szCs w:val="32"/>
          <w:highlight w:val="none"/>
        </w:rPr>
      </w:pPr>
      <w:r>
        <w:rPr>
          <w:rFonts w:hint="default" w:ascii="Times New Roman" w:hAnsi="Times New Roman" w:eastAsia="楷体_GB2312" w:cs="Times New Roman"/>
          <w:b/>
          <w:kern w:val="0"/>
          <w:sz w:val="32"/>
          <w:szCs w:val="32"/>
          <w:highlight w:val="none"/>
        </w:rPr>
        <w:t>（一）一般公共预算</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kern w:val="0"/>
          <w:sz w:val="32"/>
          <w:szCs w:val="32"/>
          <w:highlight w:val="none"/>
        </w:rPr>
      </w:pPr>
      <w:r>
        <w:rPr>
          <w:rFonts w:hint="default" w:ascii="Times New Roman" w:hAnsi="Times New Roman" w:eastAsia="仿宋_GB2312" w:cs="Times New Roman"/>
          <w:b/>
          <w:kern w:val="0"/>
          <w:sz w:val="32"/>
          <w:szCs w:val="32"/>
          <w:highlight w:val="none"/>
          <w:lang w:val="en-US" w:eastAsia="zh-CN"/>
        </w:rPr>
        <w:t>1</w:t>
      </w:r>
      <w:r>
        <w:rPr>
          <w:rFonts w:hint="default" w:ascii="Times New Roman" w:hAnsi="Times New Roman" w:eastAsia="仿宋_GB2312" w:cs="Times New Roman"/>
          <w:b/>
          <w:kern w:val="0"/>
          <w:sz w:val="32"/>
          <w:szCs w:val="32"/>
          <w:highlight w:val="none"/>
        </w:rPr>
        <w:t>.市本级</w:t>
      </w:r>
      <w:r>
        <w:rPr>
          <w:rFonts w:hint="default" w:ascii="Times New Roman" w:hAnsi="Times New Roman" w:eastAsia="仿宋_GB2312" w:cs="Times New Roman"/>
          <w:b/>
          <w:kern w:val="0"/>
          <w:sz w:val="32"/>
          <w:szCs w:val="32"/>
          <w:highlight w:val="none"/>
          <w:lang w:val="en-US" w:eastAsia="zh-CN"/>
        </w:rPr>
        <w:t>财政情况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b/>
          <w:bCs/>
          <w:color w:val="auto"/>
          <w:kern w:val="0"/>
          <w:sz w:val="32"/>
          <w:szCs w:val="32"/>
          <w:highlight w:val="none"/>
          <w:lang w:val="en-US" w:eastAsia="zh-CN"/>
        </w:rPr>
        <w:t>预算情况。</w:t>
      </w:r>
      <w:r>
        <w:rPr>
          <w:rFonts w:hint="default" w:ascii="Times New Roman" w:hAnsi="Times New Roman" w:eastAsia="仿宋_GB2312" w:cs="Times New Roman"/>
          <w:color w:val="auto"/>
          <w:kern w:val="0"/>
          <w:sz w:val="32"/>
          <w:szCs w:val="32"/>
          <w:highlight w:val="none"/>
        </w:rPr>
        <w:t>市十六届</w:t>
      </w:r>
      <w:r>
        <w:rPr>
          <w:rFonts w:hint="default" w:ascii="Times New Roman" w:hAnsi="Times New Roman" w:eastAsia="仿宋_GB2312" w:cs="Times New Roman"/>
          <w:color w:val="auto"/>
          <w:kern w:val="0"/>
          <w:sz w:val="32"/>
          <w:szCs w:val="32"/>
          <w:highlight w:val="none"/>
          <w:lang w:eastAsia="zh-CN"/>
        </w:rPr>
        <w:t>人大</w:t>
      </w:r>
      <w:r>
        <w:rPr>
          <w:rFonts w:hint="default" w:ascii="Times New Roman" w:hAnsi="Times New Roman" w:eastAsia="仿宋_GB2312" w:cs="Times New Roman"/>
          <w:color w:val="auto"/>
          <w:kern w:val="0"/>
          <w:sz w:val="32"/>
          <w:szCs w:val="32"/>
          <w:highlight w:val="none"/>
          <w:lang w:val="en-US" w:eastAsia="zh-CN"/>
        </w:rPr>
        <w:t>四</w:t>
      </w:r>
      <w:r>
        <w:rPr>
          <w:rFonts w:hint="default" w:ascii="Times New Roman" w:hAnsi="Times New Roman" w:eastAsia="仿宋_GB2312" w:cs="Times New Roman"/>
          <w:color w:val="auto"/>
          <w:kern w:val="0"/>
          <w:sz w:val="32"/>
          <w:szCs w:val="32"/>
          <w:highlight w:val="none"/>
          <w:lang w:eastAsia="zh-CN"/>
        </w:rPr>
        <w:t>次会议</w:t>
      </w:r>
      <w:r>
        <w:rPr>
          <w:rFonts w:hint="default" w:ascii="Times New Roman" w:hAnsi="Times New Roman" w:eastAsia="仿宋_GB2312" w:cs="Times New Roman"/>
          <w:color w:val="auto"/>
          <w:kern w:val="0"/>
          <w:sz w:val="32"/>
          <w:szCs w:val="32"/>
          <w:highlight w:val="none"/>
        </w:rPr>
        <w:t>批准的</w:t>
      </w:r>
      <w:r>
        <w:rPr>
          <w:rFonts w:hint="default" w:ascii="Times New Roman" w:hAnsi="Times New Roman" w:eastAsia="仿宋_GB2312" w:cs="Times New Roman"/>
          <w:color w:val="auto"/>
          <w:kern w:val="0"/>
          <w:sz w:val="32"/>
          <w:szCs w:val="32"/>
          <w:highlight w:val="none"/>
          <w:lang w:eastAsia="zh-CN"/>
        </w:rPr>
        <w:t>2</w:t>
      </w:r>
      <w:r>
        <w:rPr>
          <w:rFonts w:hint="default" w:ascii="Times New Roman" w:hAnsi="Times New Roman" w:eastAsia="仿宋_GB2312" w:cs="Times New Roman"/>
          <w:color w:val="auto"/>
          <w:kern w:val="0"/>
          <w:sz w:val="32"/>
          <w:szCs w:val="32"/>
          <w:highlight w:val="none"/>
          <w:lang w:val="en-US" w:eastAsia="zh-CN"/>
        </w:rPr>
        <w:t>020</w:t>
      </w:r>
      <w:r>
        <w:rPr>
          <w:rFonts w:hint="default" w:ascii="Times New Roman" w:hAnsi="Times New Roman" w:eastAsia="仿宋_GB2312" w:cs="Times New Roman"/>
          <w:color w:val="auto"/>
          <w:kern w:val="0"/>
          <w:sz w:val="32"/>
          <w:szCs w:val="32"/>
          <w:highlight w:val="none"/>
        </w:rPr>
        <w:t>年市本级</w:t>
      </w:r>
      <w:r>
        <w:rPr>
          <w:rFonts w:hint="eastAsia" w:ascii="Times New Roman" w:hAnsi="Times New Roman" w:eastAsia="仿宋_GB2312" w:cs="Times New Roman"/>
          <w:color w:val="auto"/>
          <w:kern w:val="0"/>
          <w:sz w:val="32"/>
          <w:szCs w:val="32"/>
          <w:highlight w:val="none"/>
          <w:lang w:val="en-US" w:eastAsia="zh-CN"/>
        </w:rPr>
        <w:t>地方</w:t>
      </w:r>
      <w:r>
        <w:rPr>
          <w:rFonts w:hint="default" w:ascii="Times New Roman" w:hAnsi="Times New Roman" w:eastAsia="仿宋_GB2312" w:cs="Times New Roman"/>
          <w:color w:val="auto"/>
          <w:kern w:val="0"/>
          <w:sz w:val="32"/>
          <w:szCs w:val="32"/>
          <w:highlight w:val="none"/>
        </w:rPr>
        <w:t>一般公共预算收入为</w:t>
      </w:r>
      <w:r>
        <w:rPr>
          <w:rFonts w:hint="default" w:ascii="Times New Roman" w:hAnsi="Times New Roman" w:eastAsia="仿宋_GB2312" w:cs="Times New Roman"/>
          <w:color w:val="auto"/>
          <w:kern w:val="0"/>
          <w:sz w:val="32"/>
          <w:szCs w:val="32"/>
          <w:highlight w:val="none"/>
          <w:lang w:val="en-US" w:eastAsia="zh-CN"/>
        </w:rPr>
        <w:t>230797</w:t>
      </w:r>
      <w:r>
        <w:rPr>
          <w:rFonts w:hint="default" w:ascii="Times New Roman" w:hAnsi="Times New Roman" w:eastAsia="仿宋_GB2312" w:cs="Times New Roman"/>
          <w:color w:val="auto"/>
          <w:kern w:val="0"/>
          <w:sz w:val="32"/>
          <w:szCs w:val="32"/>
          <w:highlight w:val="none"/>
        </w:rPr>
        <w:t>万元，支出为</w:t>
      </w:r>
      <w:r>
        <w:rPr>
          <w:rFonts w:hint="default" w:ascii="Times New Roman" w:hAnsi="Times New Roman" w:eastAsia="仿宋_GB2312" w:cs="Times New Roman"/>
          <w:color w:val="auto"/>
          <w:kern w:val="0"/>
          <w:sz w:val="32"/>
          <w:szCs w:val="32"/>
          <w:highlight w:val="none"/>
          <w:lang w:val="en-US" w:eastAsia="zh-CN"/>
        </w:rPr>
        <w:t>369475</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经市十六届人大常委会</w:t>
      </w:r>
      <w:r>
        <w:rPr>
          <w:rFonts w:hint="default" w:ascii="Times New Roman" w:hAnsi="Times New Roman" w:eastAsia="仿宋_GB2312" w:cs="Times New Roman"/>
          <w:color w:val="auto"/>
          <w:kern w:val="0"/>
          <w:sz w:val="32"/>
          <w:szCs w:val="32"/>
          <w:highlight w:val="none"/>
          <w:lang w:eastAsia="zh-CN"/>
        </w:rPr>
        <w:t>第</w:t>
      </w:r>
      <w:r>
        <w:rPr>
          <w:rFonts w:hint="default" w:ascii="Times New Roman" w:hAnsi="Times New Roman" w:eastAsia="仿宋_GB2312" w:cs="Times New Roman"/>
          <w:color w:val="auto"/>
          <w:kern w:val="0"/>
          <w:sz w:val="32"/>
          <w:szCs w:val="32"/>
          <w:highlight w:val="none"/>
          <w:lang w:val="en-US" w:eastAsia="zh-CN"/>
        </w:rPr>
        <w:t>三十五</w:t>
      </w:r>
      <w:r>
        <w:rPr>
          <w:rFonts w:hint="default" w:ascii="Times New Roman" w:hAnsi="Times New Roman" w:eastAsia="仿宋_GB2312" w:cs="Times New Roman"/>
          <w:color w:val="auto"/>
          <w:kern w:val="0"/>
          <w:sz w:val="32"/>
          <w:szCs w:val="32"/>
          <w:highlight w:val="none"/>
          <w:lang w:eastAsia="zh-CN"/>
        </w:rPr>
        <w:t>次会议</w:t>
      </w:r>
      <w:r>
        <w:rPr>
          <w:rFonts w:hint="default" w:ascii="Times New Roman" w:hAnsi="Times New Roman" w:eastAsia="仿宋_GB2312" w:cs="Times New Roman"/>
          <w:color w:val="auto"/>
          <w:kern w:val="0"/>
          <w:sz w:val="32"/>
          <w:szCs w:val="32"/>
          <w:highlight w:val="none"/>
        </w:rPr>
        <w:t>批准，当年市本级</w:t>
      </w:r>
      <w:r>
        <w:rPr>
          <w:rFonts w:hint="eastAsia" w:ascii="Times New Roman" w:hAnsi="Times New Roman" w:eastAsia="仿宋_GB2312" w:cs="Times New Roman"/>
          <w:color w:val="auto"/>
          <w:kern w:val="0"/>
          <w:sz w:val="32"/>
          <w:szCs w:val="32"/>
          <w:highlight w:val="none"/>
          <w:lang w:val="en-US" w:eastAsia="zh-CN"/>
        </w:rPr>
        <w:t>地方</w:t>
      </w:r>
      <w:r>
        <w:rPr>
          <w:rFonts w:hint="default" w:ascii="Times New Roman" w:hAnsi="Times New Roman" w:eastAsia="仿宋_GB2312" w:cs="Times New Roman"/>
          <w:color w:val="auto"/>
          <w:kern w:val="0"/>
          <w:sz w:val="32"/>
          <w:szCs w:val="32"/>
          <w:highlight w:val="none"/>
        </w:rPr>
        <w:t>一般公共预算收入调整为</w:t>
      </w:r>
      <w:r>
        <w:rPr>
          <w:rFonts w:hint="default" w:ascii="Times New Roman" w:hAnsi="Times New Roman" w:eastAsia="仿宋_GB2312" w:cs="Times New Roman"/>
          <w:color w:val="auto"/>
          <w:kern w:val="0"/>
          <w:sz w:val="32"/>
          <w:szCs w:val="32"/>
          <w:highlight w:val="none"/>
          <w:lang w:val="en-US" w:eastAsia="zh-CN"/>
        </w:rPr>
        <w:t>242590</w:t>
      </w:r>
      <w:r>
        <w:rPr>
          <w:rFonts w:hint="default" w:ascii="Times New Roman" w:hAnsi="Times New Roman" w:eastAsia="仿宋_GB2312" w:cs="Times New Roman"/>
          <w:color w:val="auto"/>
          <w:kern w:val="0"/>
          <w:sz w:val="32"/>
          <w:szCs w:val="32"/>
          <w:highlight w:val="none"/>
        </w:rPr>
        <w:t>万元，支出调整为</w:t>
      </w:r>
      <w:r>
        <w:rPr>
          <w:rFonts w:hint="default" w:ascii="Times New Roman" w:hAnsi="Times New Roman" w:eastAsia="仿宋_GB2312" w:cs="Times New Roman"/>
          <w:color w:val="auto"/>
          <w:kern w:val="0"/>
          <w:sz w:val="32"/>
          <w:szCs w:val="32"/>
          <w:highlight w:val="none"/>
          <w:lang w:val="en-US" w:eastAsia="zh-CN"/>
        </w:rPr>
        <w:t>444871</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kern w:val="0"/>
          <w:sz w:val="32"/>
          <w:szCs w:val="32"/>
          <w:highlight w:val="none"/>
        </w:rPr>
      </w:pPr>
      <w:r>
        <w:rPr>
          <w:rFonts w:hint="default" w:ascii="Times New Roman" w:hAnsi="Times New Roman" w:eastAsia="仿宋_GB2312" w:cs="Times New Roman"/>
          <w:b/>
          <w:bCs/>
          <w:kern w:val="0"/>
          <w:sz w:val="32"/>
          <w:szCs w:val="32"/>
          <w:highlight w:val="none"/>
          <w:lang w:val="en-US" w:eastAsia="zh-CN"/>
        </w:rPr>
        <w:t>决算情况。</w:t>
      </w:r>
      <w:r>
        <w:rPr>
          <w:rFonts w:hint="default" w:ascii="Times New Roman" w:hAnsi="Times New Roman" w:eastAsia="仿宋_GB2312" w:cs="Times New Roman"/>
          <w:b/>
          <w:bCs w:val="0"/>
          <w:color w:val="auto"/>
          <w:kern w:val="0"/>
          <w:sz w:val="32"/>
          <w:szCs w:val="32"/>
          <w:highlight w:val="none"/>
          <w:lang w:val="en-US" w:eastAsia="zh-CN"/>
        </w:rPr>
        <w:t>按照现行财政体制结算，</w:t>
      </w:r>
      <w:r>
        <w:rPr>
          <w:rFonts w:hint="default" w:ascii="Times New Roman" w:hAnsi="Times New Roman" w:eastAsia="仿宋_GB2312" w:cs="Times New Roman"/>
          <w:b/>
          <w:kern w:val="0"/>
          <w:sz w:val="32"/>
          <w:szCs w:val="32"/>
          <w:highlight w:val="none"/>
        </w:rPr>
        <w:t>市本级一般公共预算收入</w:t>
      </w:r>
      <w:r>
        <w:rPr>
          <w:rFonts w:hint="default" w:ascii="Times New Roman" w:hAnsi="Times New Roman" w:eastAsia="仿宋_GB2312" w:cs="Times New Roman"/>
          <w:b/>
          <w:kern w:val="0"/>
          <w:sz w:val="32"/>
          <w:szCs w:val="32"/>
          <w:highlight w:val="none"/>
          <w:lang w:val="en-US" w:eastAsia="zh-CN"/>
        </w:rPr>
        <w:t>合计</w:t>
      </w:r>
      <w:r>
        <w:rPr>
          <w:rFonts w:hint="default" w:ascii="Times New Roman" w:hAnsi="Times New Roman" w:eastAsia="仿宋_GB2312" w:cs="Times New Roman"/>
          <w:b/>
          <w:bCs/>
          <w:kern w:val="0"/>
          <w:sz w:val="32"/>
          <w:szCs w:val="32"/>
          <w:highlight w:val="none"/>
          <w:lang w:val="en-US" w:eastAsia="zh-CN"/>
        </w:rPr>
        <w:t>730760</w:t>
      </w:r>
      <w:r>
        <w:rPr>
          <w:rFonts w:hint="default" w:ascii="Times New Roman" w:hAnsi="Times New Roman" w:eastAsia="仿宋_GB2312" w:cs="Times New Roman"/>
          <w:b/>
          <w:kern w:val="0"/>
          <w:sz w:val="32"/>
          <w:szCs w:val="32"/>
          <w:highlight w:val="none"/>
        </w:rPr>
        <w:t>万元</w:t>
      </w:r>
      <w:r>
        <w:rPr>
          <w:rFonts w:hint="default" w:ascii="Times New Roman" w:hAnsi="Times New Roman" w:eastAsia="仿宋_GB2312" w:cs="Times New Roman"/>
          <w:b/>
          <w:bCs w:val="0"/>
          <w:color w:val="auto"/>
          <w:kern w:val="0"/>
          <w:sz w:val="32"/>
          <w:szCs w:val="32"/>
          <w:highlight w:val="none"/>
          <w:lang w:eastAsia="zh-CN"/>
        </w:rPr>
        <w:t>，</w:t>
      </w:r>
      <w:r>
        <w:rPr>
          <w:rFonts w:hint="default" w:ascii="Times New Roman" w:hAnsi="Times New Roman" w:eastAsia="仿宋_GB2312" w:cs="Times New Roman"/>
          <w:b/>
          <w:bCs w:val="0"/>
          <w:color w:val="auto"/>
          <w:kern w:val="0"/>
          <w:sz w:val="32"/>
          <w:szCs w:val="32"/>
          <w:highlight w:val="none"/>
          <w:lang w:val="en-US" w:eastAsia="zh-CN"/>
        </w:rPr>
        <w:t>其中：</w:t>
      </w:r>
      <w:r>
        <w:rPr>
          <w:rFonts w:hint="default" w:ascii="Times New Roman" w:hAnsi="Times New Roman" w:eastAsia="仿宋_GB2312" w:cs="Times New Roman"/>
          <w:kern w:val="0"/>
          <w:sz w:val="32"/>
          <w:szCs w:val="32"/>
          <w:highlight w:val="none"/>
        </w:rPr>
        <w:t>市本级</w:t>
      </w:r>
      <w:r>
        <w:rPr>
          <w:rFonts w:hint="eastAsia" w:ascii="Times New Roman" w:hAnsi="Times New Roman" w:eastAsia="仿宋_GB2312" w:cs="Times New Roman"/>
          <w:kern w:val="0"/>
          <w:sz w:val="32"/>
          <w:szCs w:val="32"/>
          <w:highlight w:val="none"/>
          <w:lang w:val="en-US" w:eastAsia="zh-CN"/>
        </w:rPr>
        <w:t>地方</w:t>
      </w:r>
      <w:r>
        <w:rPr>
          <w:rFonts w:hint="default" w:ascii="Times New Roman" w:hAnsi="Times New Roman" w:eastAsia="仿宋_GB2312" w:cs="Times New Roman"/>
          <w:kern w:val="0"/>
          <w:sz w:val="32"/>
          <w:szCs w:val="32"/>
          <w:highlight w:val="none"/>
        </w:rPr>
        <w:t>一般公共预算决算收入</w:t>
      </w:r>
      <w:r>
        <w:rPr>
          <w:rFonts w:hint="default" w:ascii="Times New Roman" w:hAnsi="Times New Roman" w:eastAsia="仿宋_GB2312" w:cs="Times New Roman"/>
          <w:color w:val="auto"/>
          <w:kern w:val="0"/>
          <w:sz w:val="32"/>
          <w:szCs w:val="32"/>
          <w:highlight w:val="none"/>
          <w:lang w:val="en-US" w:eastAsia="zh-CN"/>
        </w:rPr>
        <w:t>249358</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b w:val="0"/>
          <w:bCs/>
          <w:color w:val="auto"/>
          <w:kern w:val="0"/>
          <w:sz w:val="32"/>
          <w:szCs w:val="32"/>
          <w:highlight w:val="none"/>
        </w:rPr>
        <w:t>完成预算的</w:t>
      </w:r>
      <w:r>
        <w:rPr>
          <w:rFonts w:hint="eastAsia" w:ascii="Times New Roman" w:hAnsi="Times New Roman" w:eastAsia="仿宋_GB2312" w:cs="Times New Roman"/>
          <w:b w:val="0"/>
          <w:bCs/>
          <w:color w:val="auto"/>
          <w:kern w:val="0"/>
          <w:sz w:val="32"/>
          <w:szCs w:val="32"/>
          <w:highlight w:val="none"/>
          <w:lang w:val="en-US" w:eastAsia="zh-CN"/>
        </w:rPr>
        <w:t>102.8</w:t>
      </w:r>
      <w:r>
        <w:rPr>
          <w:rFonts w:hint="default" w:ascii="Times New Roman" w:hAnsi="Times New Roman" w:eastAsia="仿宋_GB2312" w:cs="Times New Roman"/>
          <w:b w:val="0"/>
          <w:bCs/>
          <w:color w:val="auto"/>
          <w:kern w:val="0"/>
          <w:sz w:val="32"/>
          <w:szCs w:val="32"/>
          <w:highlight w:val="none"/>
        </w:rPr>
        <w:t>%，比上年增长</w:t>
      </w:r>
      <w:r>
        <w:rPr>
          <w:rFonts w:hint="default" w:ascii="Times New Roman" w:hAnsi="Times New Roman" w:eastAsia="仿宋_GB2312" w:cs="Times New Roman"/>
          <w:b w:val="0"/>
          <w:bCs/>
          <w:color w:val="auto"/>
          <w:kern w:val="0"/>
          <w:sz w:val="32"/>
          <w:szCs w:val="32"/>
          <w:highlight w:val="none"/>
          <w:lang w:val="en-US" w:eastAsia="zh-CN"/>
        </w:rPr>
        <w:t>26.4</w:t>
      </w:r>
      <w:r>
        <w:rPr>
          <w:rFonts w:hint="default" w:ascii="Times New Roman" w:hAnsi="Times New Roman" w:eastAsia="仿宋_GB2312" w:cs="Times New Roman"/>
          <w:b w:val="0"/>
          <w:bCs/>
          <w:color w:val="auto"/>
          <w:kern w:val="0"/>
          <w:sz w:val="32"/>
          <w:szCs w:val="32"/>
          <w:highlight w:val="none"/>
        </w:rPr>
        <w:t>%</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中央税收返还收入</w:t>
      </w:r>
      <w:r>
        <w:rPr>
          <w:rFonts w:hint="default" w:ascii="Times New Roman" w:hAnsi="Times New Roman" w:eastAsia="仿宋_GB2312" w:cs="Times New Roman"/>
          <w:kern w:val="0"/>
          <w:sz w:val="32"/>
          <w:szCs w:val="32"/>
          <w:highlight w:val="none"/>
          <w:lang w:eastAsia="zh-CN"/>
        </w:rPr>
        <w:t>201</w:t>
      </w:r>
      <w:r>
        <w:rPr>
          <w:rFonts w:hint="default" w:ascii="Times New Roman" w:hAnsi="Times New Roman" w:eastAsia="仿宋_GB2312" w:cs="Times New Roman"/>
          <w:kern w:val="0"/>
          <w:sz w:val="32"/>
          <w:szCs w:val="32"/>
          <w:highlight w:val="none"/>
          <w:lang w:val="en-US" w:eastAsia="zh-CN"/>
        </w:rPr>
        <w:t>8</w:t>
      </w:r>
      <w:r>
        <w:rPr>
          <w:rFonts w:hint="default" w:ascii="Times New Roman" w:hAnsi="Times New Roman" w:eastAsia="仿宋_GB2312" w:cs="Times New Roman"/>
          <w:kern w:val="0"/>
          <w:sz w:val="32"/>
          <w:szCs w:val="32"/>
          <w:highlight w:val="none"/>
        </w:rPr>
        <w:t>3万元、省体制结算及杭州市补助</w:t>
      </w:r>
      <w:r>
        <w:rPr>
          <w:rFonts w:hint="default" w:ascii="Times New Roman" w:hAnsi="Times New Roman" w:eastAsia="仿宋_GB2312" w:cs="Times New Roman"/>
          <w:kern w:val="0"/>
          <w:sz w:val="32"/>
          <w:szCs w:val="32"/>
          <w:highlight w:val="none"/>
          <w:lang w:val="en-US" w:eastAsia="zh-CN"/>
        </w:rPr>
        <w:t>208392</w:t>
      </w:r>
      <w:r>
        <w:rPr>
          <w:rFonts w:hint="default" w:ascii="Times New Roman" w:hAnsi="Times New Roman" w:eastAsia="仿宋_GB2312" w:cs="Times New Roman"/>
          <w:kern w:val="0"/>
          <w:sz w:val="32"/>
          <w:szCs w:val="32"/>
          <w:highlight w:val="none"/>
        </w:rPr>
        <w:t>万元、省专项补助</w:t>
      </w:r>
      <w:r>
        <w:rPr>
          <w:rFonts w:hint="default" w:ascii="Times New Roman" w:hAnsi="Times New Roman" w:eastAsia="仿宋_GB2312" w:cs="Times New Roman"/>
          <w:kern w:val="0"/>
          <w:sz w:val="32"/>
          <w:szCs w:val="32"/>
          <w:highlight w:val="none"/>
          <w:lang w:val="en-US" w:eastAsia="zh-CN"/>
        </w:rPr>
        <w:t>90465</w:t>
      </w:r>
      <w:r>
        <w:rPr>
          <w:rFonts w:hint="default" w:ascii="Times New Roman" w:hAnsi="Times New Roman" w:eastAsia="仿宋_GB2312" w:cs="Times New Roman"/>
          <w:kern w:val="0"/>
          <w:sz w:val="32"/>
          <w:szCs w:val="32"/>
          <w:highlight w:val="none"/>
        </w:rPr>
        <w:t>万元、动用预算稳定调节基金</w:t>
      </w:r>
      <w:r>
        <w:rPr>
          <w:rFonts w:hint="default" w:ascii="Times New Roman" w:hAnsi="Times New Roman" w:eastAsia="仿宋_GB2312" w:cs="Times New Roman"/>
          <w:kern w:val="0"/>
          <w:sz w:val="32"/>
          <w:szCs w:val="32"/>
          <w:highlight w:val="none"/>
          <w:lang w:val="en-US" w:eastAsia="zh-CN"/>
        </w:rPr>
        <w:t>18130</w:t>
      </w:r>
      <w:r>
        <w:rPr>
          <w:rFonts w:hint="default" w:ascii="Times New Roman" w:hAnsi="Times New Roman" w:eastAsia="仿宋_GB2312" w:cs="Times New Roman"/>
          <w:kern w:val="0"/>
          <w:sz w:val="32"/>
          <w:szCs w:val="32"/>
          <w:highlight w:val="none"/>
        </w:rPr>
        <w:t>万元、调入资金</w:t>
      </w:r>
      <w:r>
        <w:rPr>
          <w:rFonts w:hint="default" w:ascii="Times New Roman" w:hAnsi="Times New Roman" w:eastAsia="仿宋_GB2312" w:cs="Times New Roman"/>
          <w:kern w:val="0"/>
          <w:sz w:val="32"/>
          <w:szCs w:val="32"/>
          <w:highlight w:val="none"/>
          <w:lang w:val="en-US" w:eastAsia="zh-CN"/>
        </w:rPr>
        <w:t>49574</w:t>
      </w:r>
      <w:r>
        <w:rPr>
          <w:rFonts w:hint="default" w:ascii="Times New Roman" w:hAnsi="Times New Roman" w:eastAsia="仿宋_GB2312" w:cs="Times New Roman"/>
          <w:kern w:val="0"/>
          <w:sz w:val="32"/>
          <w:szCs w:val="32"/>
          <w:highlight w:val="none"/>
        </w:rPr>
        <w:t>万元、乡镇(街道)上解收入</w:t>
      </w:r>
      <w:r>
        <w:rPr>
          <w:rFonts w:hint="default" w:ascii="Times New Roman" w:hAnsi="Times New Roman" w:eastAsia="仿宋_GB2312" w:cs="Times New Roman"/>
          <w:kern w:val="0"/>
          <w:sz w:val="32"/>
          <w:szCs w:val="32"/>
          <w:highlight w:val="none"/>
          <w:lang w:val="en-US" w:eastAsia="zh-CN"/>
        </w:rPr>
        <w:t>48515</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债务转贷收入17000万元、</w:t>
      </w:r>
      <w:r>
        <w:rPr>
          <w:rFonts w:hint="default" w:ascii="Times New Roman" w:hAnsi="Times New Roman" w:eastAsia="仿宋_GB2312" w:cs="Times New Roman"/>
          <w:kern w:val="0"/>
          <w:sz w:val="32"/>
          <w:szCs w:val="32"/>
          <w:highlight w:val="none"/>
        </w:rPr>
        <w:t>上年结转</w:t>
      </w:r>
      <w:r>
        <w:rPr>
          <w:rFonts w:hint="default" w:ascii="Times New Roman" w:hAnsi="Times New Roman" w:eastAsia="仿宋_GB2312" w:cs="Times New Roman"/>
          <w:kern w:val="0"/>
          <w:sz w:val="32"/>
          <w:szCs w:val="32"/>
          <w:highlight w:val="none"/>
          <w:lang w:val="en-US" w:eastAsia="zh-CN"/>
        </w:rPr>
        <w:t>29143</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b/>
          <w:kern w:val="0"/>
          <w:sz w:val="32"/>
          <w:szCs w:val="32"/>
          <w:highlight w:val="none"/>
        </w:rPr>
        <w:t>市本级一般公共预算支出</w:t>
      </w:r>
      <w:r>
        <w:rPr>
          <w:rFonts w:hint="default" w:ascii="Times New Roman" w:hAnsi="Times New Roman" w:eastAsia="仿宋_GB2312" w:cs="Times New Roman"/>
          <w:b/>
          <w:kern w:val="0"/>
          <w:sz w:val="32"/>
          <w:szCs w:val="32"/>
          <w:highlight w:val="none"/>
          <w:lang w:val="en-US" w:eastAsia="zh-CN"/>
        </w:rPr>
        <w:t>合计</w:t>
      </w:r>
      <w:r>
        <w:rPr>
          <w:rFonts w:hint="default" w:ascii="Times New Roman" w:hAnsi="Times New Roman" w:eastAsia="仿宋_GB2312" w:cs="Times New Roman"/>
          <w:b/>
          <w:bCs/>
          <w:kern w:val="0"/>
          <w:sz w:val="32"/>
          <w:szCs w:val="32"/>
          <w:highlight w:val="none"/>
          <w:lang w:val="en-US" w:eastAsia="zh-CN"/>
        </w:rPr>
        <w:t>730760</w:t>
      </w:r>
      <w:r>
        <w:rPr>
          <w:rFonts w:hint="default" w:ascii="Times New Roman" w:hAnsi="Times New Roman" w:eastAsia="仿宋_GB2312" w:cs="Times New Roman"/>
          <w:b/>
          <w:bCs/>
          <w:kern w:val="0"/>
          <w:sz w:val="32"/>
          <w:szCs w:val="32"/>
          <w:highlight w:val="none"/>
        </w:rPr>
        <w:t>万元</w:t>
      </w:r>
      <w:r>
        <w:rPr>
          <w:rFonts w:hint="default" w:ascii="Times New Roman" w:hAnsi="Times New Roman" w:eastAsia="仿宋_GB2312" w:cs="Times New Roman"/>
          <w:b/>
          <w:kern w:val="0"/>
          <w:sz w:val="32"/>
          <w:szCs w:val="32"/>
          <w:highlight w:val="none"/>
          <w:lang w:eastAsia="zh-CN"/>
        </w:rPr>
        <w:t>，</w:t>
      </w:r>
      <w:r>
        <w:rPr>
          <w:rFonts w:hint="default" w:ascii="Times New Roman" w:hAnsi="Times New Roman" w:eastAsia="仿宋_GB2312" w:cs="Times New Roman"/>
          <w:b/>
          <w:bCs w:val="0"/>
          <w:kern w:val="0"/>
          <w:sz w:val="32"/>
          <w:szCs w:val="32"/>
          <w:highlight w:val="none"/>
          <w:lang w:val="en-US" w:eastAsia="zh-CN"/>
        </w:rPr>
        <w:t>其中：</w:t>
      </w:r>
      <w:r>
        <w:rPr>
          <w:rFonts w:hint="default" w:ascii="Times New Roman" w:hAnsi="Times New Roman" w:eastAsia="仿宋_GB2312" w:cs="Times New Roman"/>
          <w:kern w:val="0"/>
          <w:sz w:val="32"/>
          <w:szCs w:val="32"/>
          <w:highlight w:val="none"/>
        </w:rPr>
        <w:t>市本级一般公共预算支出</w:t>
      </w:r>
      <w:r>
        <w:rPr>
          <w:rFonts w:hint="default" w:ascii="Times New Roman" w:hAnsi="Times New Roman" w:eastAsia="仿宋_GB2312" w:cs="Times New Roman"/>
          <w:color w:val="auto"/>
          <w:kern w:val="0"/>
          <w:sz w:val="32"/>
          <w:szCs w:val="32"/>
          <w:highlight w:val="none"/>
          <w:lang w:val="en-US" w:eastAsia="zh-CN"/>
        </w:rPr>
        <w:t>499627</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为</w:t>
      </w:r>
      <w:r>
        <w:rPr>
          <w:rFonts w:hint="eastAsia" w:ascii="Times New Roman" w:hAnsi="Times New Roman" w:eastAsia="仿宋_GB2312" w:cs="Times New Roman"/>
          <w:color w:val="auto"/>
          <w:kern w:val="0"/>
          <w:sz w:val="32"/>
          <w:szCs w:val="32"/>
          <w:highlight w:val="none"/>
          <w:lang w:val="en-US" w:eastAsia="zh-CN"/>
        </w:rPr>
        <w:t>市本级</w:t>
      </w:r>
      <w:r>
        <w:rPr>
          <w:rFonts w:hint="default" w:ascii="Times New Roman" w:hAnsi="Times New Roman" w:eastAsia="仿宋_GB2312" w:cs="Times New Roman"/>
          <w:color w:val="auto"/>
          <w:kern w:val="0"/>
          <w:sz w:val="32"/>
          <w:szCs w:val="32"/>
          <w:highlight w:val="none"/>
        </w:rPr>
        <w:t>年度可执行指标的</w:t>
      </w:r>
      <w:r>
        <w:rPr>
          <w:rFonts w:hint="default" w:ascii="Times New Roman" w:hAnsi="Times New Roman" w:eastAsia="仿宋_GB2312" w:cs="Times New Roman"/>
          <w:color w:val="auto"/>
          <w:kern w:val="0"/>
          <w:sz w:val="32"/>
          <w:szCs w:val="32"/>
          <w:highlight w:val="none"/>
          <w:lang w:val="en-US" w:eastAsia="zh-CN"/>
        </w:rPr>
        <w:t>92.</w:t>
      </w:r>
      <w:r>
        <w:rPr>
          <w:rFonts w:hint="eastAsia" w:ascii="Times New Roman" w:hAnsi="Times New Roman" w:eastAsia="仿宋_GB2312" w:cs="Times New Roman"/>
          <w:color w:val="auto"/>
          <w:kern w:val="0"/>
          <w:sz w:val="32"/>
          <w:szCs w:val="32"/>
          <w:highlight w:val="none"/>
          <w:lang w:val="en-US" w:eastAsia="zh-CN"/>
        </w:rPr>
        <w:t>6</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kern w:val="0"/>
          <w:sz w:val="32"/>
          <w:szCs w:val="32"/>
          <w:highlight w:val="none"/>
        </w:rPr>
        <w:t>补助乡镇（街道）支出</w:t>
      </w:r>
      <w:r>
        <w:rPr>
          <w:rFonts w:hint="default" w:ascii="Times New Roman" w:hAnsi="Times New Roman" w:eastAsia="仿宋_GB2312" w:cs="Times New Roman"/>
          <w:kern w:val="0"/>
          <w:sz w:val="32"/>
          <w:szCs w:val="32"/>
          <w:highlight w:val="none"/>
          <w:lang w:val="en-US" w:eastAsia="zh-CN"/>
        </w:rPr>
        <w:t>43056</w:t>
      </w:r>
      <w:r>
        <w:rPr>
          <w:rFonts w:hint="default" w:ascii="Times New Roman" w:hAnsi="Times New Roman" w:eastAsia="仿宋_GB2312" w:cs="Times New Roman"/>
          <w:kern w:val="0"/>
          <w:sz w:val="32"/>
          <w:szCs w:val="32"/>
          <w:highlight w:val="none"/>
        </w:rPr>
        <w:t>万元、上解</w:t>
      </w:r>
      <w:r>
        <w:rPr>
          <w:rFonts w:hint="default" w:ascii="Times New Roman" w:hAnsi="Times New Roman" w:eastAsia="仿宋_GB2312" w:cs="Times New Roman"/>
          <w:kern w:val="0"/>
          <w:sz w:val="32"/>
          <w:szCs w:val="32"/>
          <w:highlight w:val="none"/>
          <w:lang w:val="en-US" w:eastAsia="zh-CN"/>
        </w:rPr>
        <w:t>上级</w:t>
      </w:r>
      <w:r>
        <w:rPr>
          <w:rFonts w:hint="default" w:ascii="Times New Roman" w:hAnsi="Times New Roman" w:eastAsia="仿宋_GB2312" w:cs="Times New Roman"/>
          <w:kern w:val="0"/>
          <w:sz w:val="32"/>
          <w:szCs w:val="32"/>
          <w:highlight w:val="none"/>
        </w:rPr>
        <w:t>支出</w:t>
      </w:r>
      <w:r>
        <w:rPr>
          <w:rFonts w:hint="default" w:ascii="Times New Roman" w:hAnsi="Times New Roman" w:eastAsia="仿宋_GB2312" w:cs="Times New Roman"/>
          <w:kern w:val="0"/>
          <w:sz w:val="32"/>
          <w:szCs w:val="32"/>
          <w:highlight w:val="none"/>
          <w:lang w:val="en-US" w:eastAsia="zh-CN"/>
        </w:rPr>
        <w:t>108125</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val="en-US" w:eastAsia="zh-CN"/>
        </w:rPr>
        <w:t>债务还本支出18226万元、</w:t>
      </w:r>
      <w:r>
        <w:rPr>
          <w:rFonts w:hint="default" w:ascii="Times New Roman" w:hAnsi="Times New Roman" w:eastAsia="仿宋_GB2312" w:cs="Times New Roman"/>
          <w:kern w:val="0"/>
          <w:sz w:val="32"/>
          <w:szCs w:val="32"/>
          <w:highlight w:val="none"/>
        </w:rPr>
        <w:t>安排预算稳定调节基金</w:t>
      </w:r>
      <w:r>
        <w:rPr>
          <w:rFonts w:hint="default" w:ascii="Times New Roman" w:hAnsi="Times New Roman" w:eastAsia="仿宋_GB2312" w:cs="Times New Roman"/>
          <w:kern w:val="0"/>
          <w:sz w:val="32"/>
          <w:szCs w:val="32"/>
          <w:highlight w:val="none"/>
          <w:lang w:val="en-US" w:eastAsia="zh-CN"/>
        </w:rPr>
        <w:t>22000</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、累计结转下年</w:t>
      </w:r>
      <w:r>
        <w:rPr>
          <w:rFonts w:hint="default" w:ascii="Times New Roman" w:hAnsi="Times New Roman" w:eastAsia="仿宋_GB2312" w:cs="Times New Roman"/>
          <w:kern w:val="0"/>
          <w:sz w:val="32"/>
          <w:szCs w:val="32"/>
          <w:highlight w:val="none"/>
          <w:lang w:val="en-US" w:eastAsia="zh-CN"/>
        </w:rPr>
        <w:t>39726</w:t>
      </w:r>
      <w:r>
        <w:rPr>
          <w:rFonts w:hint="eastAsia" w:ascii="Times New Roman" w:hAnsi="Times New Roman" w:eastAsia="仿宋_GB2312" w:cs="Times New Roman"/>
          <w:kern w:val="0"/>
          <w:sz w:val="32"/>
          <w:szCs w:val="32"/>
          <w:highlight w:val="none"/>
          <w:lang w:val="en-US" w:eastAsia="zh-CN"/>
        </w:rPr>
        <w:t>万</w:t>
      </w:r>
      <w:r>
        <w:rPr>
          <w:rFonts w:hint="default" w:ascii="Times New Roman" w:hAnsi="Times New Roman" w:eastAsia="仿宋_GB2312" w:cs="Times New Roman"/>
          <w:kern w:val="0"/>
          <w:sz w:val="32"/>
          <w:szCs w:val="32"/>
          <w:highlight w:val="none"/>
        </w:rPr>
        <w:t>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b/>
          <w:bCs/>
          <w:kern w:val="0"/>
          <w:sz w:val="32"/>
          <w:szCs w:val="32"/>
          <w:highlight w:val="none"/>
          <w:lang w:val="en-US" w:eastAsia="zh-CN"/>
        </w:rPr>
        <w:t>收支相抵，市本级</w:t>
      </w:r>
      <w:r>
        <w:rPr>
          <w:rFonts w:hint="default" w:ascii="Times New Roman" w:hAnsi="Times New Roman" w:eastAsia="仿宋_GB2312" w:cs="Times New Roman"/>
          <w:b/>
          <w:kern w:val="0"/>
          <w:sz w:val="32"/>
          <w:szCs w:val="32"/>
          <w:highlight w:val="none"/>
          <w:lang w:val="en-US" w:eastAsia="zh-CN"/>
        </w:rPr>
        <w:t>一般公共预算</w:t>
      </w:r>
      <w:r>
        <w:rPr>
          <w:rFonts w:hint="default" w:ascii="Times New Roman" w:hAnsi="Times New Roman" w:eastAsia="仿宋_GB2312" w:cs="Times New Roman"/>
          <w:b/>
          <w:kern w:val="0"/>
          <w:sz w:val="32"/>
          <w:szCs w:val="32"/>
          <w:highlight w:val="none"/>
        </w:rPr>
        <w:t>收支平衡。</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kern w:val="0"/>
          <w:sz w:val="32"/>
          <w:szCs w:val="32"/>
          <w:highlight w:val="none"/>
        </w:rPr>
      </w:pPr>
      <w:r>
        <w:rPr>
          <w:rFonts w:hint="default" w:ascii="Times New Roman" w:hAnsi="Times New Roman" w:eastAsia="仿宋_GB2312" w:cs="Times New Roman"/>
          <w:b/>
          <w:kern w:val="0"/>
          <w:sz w:val="32"/>
          <w:szCs w:val="32"/>
          <w:highlight w:val="none"/>
          <w:lang w:val="en-US" w:eastAsia="zh-CN"/>
        </w:rPr>
        <w:t>2</w:t>
      </w:r>
      <w:r>
        <w:rPr>
          <w:rFonts w:hint="default" w:ascii="Times New Roman" w:hAnsi="Times New Roman" w:eastAsia="仿宋_GB2312" w:cs="Times New Roman"/>
          <w:b/>
          <w:kern w:val="0"/>
          <w:sz w:val="32"/>
          <w:szCs w:val="32"/>
          <w:highlight w:val="none"/>
        </w:rPr>
        <w:t>.全市财政</w:t>
      </w:r>
      <w:r>
        <w:rPr>
          <w:rFonts w:hint="default" w:ascii="Times New Roman" w:hAnsi="Times New Roman" w:eastAsia="仿宋_GB2312" w:cs="Times New Roman"/>
          <w:b/>
          <w:kern w:val="0"/>
          <w:sz w:val="32"/>
          <w:szCs w:val="32"/>
          <w:highlight w:val="none"/>
          <w:lang w:val="en-US" w:eastAsia="zh-CN"/>
        </w:rPr>
        <w:t>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lang w:val="en-US" w:eastAsia="zh-CN"/>
        </w:rPr>
        <w:t>预算情况。</w:t>
      </w:r>
      <w:r>
        <w:rPr>
          <w:rFonts w:hint="default" w:ascii="Times New Roman" w:hAnsi="Times New Roman" w:eastAsia="仿宋_GB2312" w:cs="Times New Roman"/>
          <w:color w:val="auto"/>
          <w:kern w:val="0"/>
          <w:sz w:val="32"/>
          <w:szCs w:val="32"/>
          <w:highlight w:val="none"/>
        </w:rPr>
        <w:t>市十六届人大</w:t>
      </w:r>
      <w:r>
        <w:rPr>
          <w:rFonts w:hint="default" w:ascii="Times New Roman" w:hAnsi="Times New Roman" w:eastAsia="仿宋_GB2312" w:cs="Times New Roman"/>
          <w:color w:val="auto"/>
          <w:kern w:val="0"/>
          <w:sz w:val="32"/>
          <w:szCs w:val="32"/>
          <w:highlight w:val="none"/>
          <w:lang w:val="en-US" w:eastAsia="zh-CN"/>
        </w:rPr>
        <w:t>四</w:t>
      </w:r>
      <w:r>
        <w:rPr>
          <w:rFonts w:hint="default" w:ascii="Times New Roman" w:hAnsi="Times New Roman" w:eastAsia="仿宋_GB2312" w:cs="Times New Roman"/>
          <w:color w:val="auto"/>
          <w:kern w:val="0"/>
          <w:sz w:val="32"/>
          <w:szCs w:val="32"/>
          <w:highlight w:val="none"/>
        </w:rPr>
        <w:t>次会议批准的</w:t>
      </w:r>
      <w:r>
        <w:rPr>
          <w:rFonts w:hint="default" w:ascii="Times New Roman" w:hAnsi="Times New Roman" w:eastAsia="仿宋_GB2312" w:cs="Times New Roman"/>
          <w:color w:val="auto"/>
          <w:kern w:val="0"/>
          <w:sz w:val="32"/>
          <w:szCs w:val="32"/>
          <w:highlight w:val="none"/>
          <w:lang w:eastAsia="zh-CN"/>
        </w:rPr>
        <w:t>20</w:t>
      </w:r>
      <w:r>
        <w:rPr>
          <w:rFonts w:hint="default" w:ascii="Times New Roman" w:hAnsi="Times New Roman" w:eastAsia="仿宋_GB2312" w:cs="Times New Roman"/>
          <w:color w:val="auto"/>
          <w:kern w:val="0"/>
          <w:sz w:val="32"/>
          <w:szCs w:val="32"/>
          <w:highlight w:val="none"/>
          <w:lang w:val="en-US" w:eastAsia="zh-CN"/>
        </w:rPr>
        <w:t>20</w:t>
      </w:r>
      <w:r>
        <w:rPr>
          <w:rFonts w:hint="default" w:ascii="Times New Roman" w:hAnsi="Times New Roman" w:eastAsia="仿宋_GB2312" w:cs="Times New Roman"/>
          <w:color w:val="auto"/>
          <w:kern w:val="0"/>
          <w:sz w:val="32"/>
          <w:szCs w:val="32"/>
          <w:highlight w:val="none"/>
        </w:rPr>
        <w:t>年全市地方一般公共预算收入为</w:t>
      </w:r>
      <w:r>
        <w:rPr>
          <w:rFonts w:hint="default" w:ascii="Times New Roman" w:hAnsi="Times New Roman" w:eastAsia="仿宋_GB2312" w:cs="Times New Roman"/>
          <w:color w:val="auto"/>
          <w:kern w:val="0"/>
          <w:sz w:val="32"/>
          <w:szCs w:val="32"/>
          <w:highlight w:val="none"/>
          <w:lang w:val="en-US" w:eastAsia="zh-CN"/>
        </w:rPr>
        <w:t>342100</w:t>
      </w:r>
      <w:r>
        <w:rPr>
          <w:rFonts w:hint="default" w:ascii="Times New Roman" w:hAnsi="Times New Roman" w:eastAsia="仿宋_GB2312" w:cs="Times New Roman"/>
          <w:color w:val="auto"/>
          <w:kern w:val="0"/>
          <w:sz w:val="32"/>
          <w:szCs w:val="32"/>
          <w:highlight w:val="none"/>
        </w:rPr>
        <w:t>万元，支出为</w:t>
      </w:r>
      <w:r>
        <w:rPr>
          <w:rFonts w:hint="default" w:ascii="Times New Roman" w:hAnsi="Times New Roman" w:eastAsia="仿宋_GB2312" w:cs="Times New Roman"/>
          <w:color w:val="auto"/>
          <w:kern w:val="0"/>
          <w:sz w:val="32"/>
          <w:szCs w:val="32"/>
          <w:highlight w:val="none"/>
          <w:lang w:val="en-US" w:eastAsia="zh-CN"/>
        </w:rPr>
        <w:t>426300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经市十六届人大常委会</w:t>
      </w:r>
      <w:r>
        <w:rPr>
          <w:rFonts w:hint="default" w:ascii="Times New Roman" w:hAnsi="Times New Roman" w:eastAsia="仿宋_GB2312" w:cs="Times New Roman"/>
          <w:color w:val="auto"/>
          <w:kern w:val="0"/>
          <w:sz w:val="32"/>
          <w:szCs w:val="32"/>
          <w:highlight w:val="none"/>
          <w:lang w:eastAsia="zh-CN"/>
        </w:rPr>
        <w:t>第三十五次会议</w:t>
      </w:r>
      <w:r>
        <w:rPr>
          <w:rFonts w:hint="default" w:ascii="Times New Roman" w:hAnsi="Times New Roman" w:eastAsia="仿宋_GB2312" w:cs="Times New Roman"/>
          <w:color w:val="auto"/>
          <w:kern w:val="0"/>
          <w:sz w:val="32"/>
          <w:szCs w:val="32"/>
          <w:highlight w:val="none"/>
        </w:rPr>
        <w:t>批准，当年全市一般公共预算支出调整为505196万元</w:t>
      </w:r>
      <w:r>
        <w:rPr>
          <w:rFonts w:hint="default" w:ascii="Times New Roman" w:hAnsi="Times New Roman" w:eastAsia="仿宋_GB2312" w:cs="Times New Roman"/>
          <w:color w:val="auto"/>
          <w:kern w:val="0"/>
          <w:sz w:val="32"/>
          <w:szCs w:val="32"/>
          <w:highlight w:val="none"/>
          <w:lang w:eastAsia="zh-CN"/>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color w:val="auto"/>
          <w:kern w:val="0"/>
          <w:sz w:val="32"/>
          <w:szCs w:val="32"/>
          <w:highlight w:val="none"/>
          <w:lang w:val="en-US" w:eastAsia="zh-CN"/>
        </w:rPr>
        <w:t>决算情况。</w:t>
      </w:r>
      <w:r>
        <w:rPr>
          <w:rFonts w:hint="default" w:ascii="Times New Roman" w:hAnsi="Times New Roman" w:eastAsia="仿宋_GB2312" w:cs="Times New Roman"/>
          <w:b/>
          <w:bCs w:val="0"/>
          <w:color w:val="auto"/>
          <w:kern w:val="0"/>
          <w:sz w:val="32"/>
          <w:szCs w:val="32"/>
          <w:highlight w:val="none"/>
          <w:lang w:val="en-US" w:eastAsia="zh-CN"/>
        </w:rPr>
        <w:t>按照现行财政体制结算，</w:t>
      </w:r>
      <w:r>
        <w:rPr>
          <w:rFonts w:hint="default" w:ascii="Times New Roman" w:hAnsi="Times New Roman" w:eastAsia="仿宋_GB2312" w:cs="Times New Roman"/>
          <w:b/>
          <w:kern w:val="0"/>
          <w:sz w:val="32"/>
          <w:szCs w:val="32"/>
          <w:highlight w:val="none"/>
        </w:rPr>
        <w:t>全市一般公共预算收入</w:t>
      </w:r>
      <w:r>
        <w:rPr>
          <w:rFonts w:hint="default" w:ascii="Times New Roman" w:hAnsi="Times New Roman" w:eastAsia="仿宋_GB2312" w:cs="Times New Roman"/>
          <w:b/>
          <w:kern w:val="0"/>
          <w:sz w:val="32"/>
          <w:szCs w:val="32"/>
          <w:highlight w:val="none"/>
          <w:lang w:val="en-US" w:eastAsia="zh-CN"/>
        </w:rPr>
        <w:t>合计791657</w:t>
      </w:r>
      <w:r>
        <w:rPr>
          <w:rFonts w:hint="default" w:ascii="Times New Roman" w:hAnsi="Times New Roman" w:eastAsia="仿宋_GB2312" w:cs="Times New Roman"/>
          <w:b/>
          <w:kern w:val="0"/>
          <w:sz w:val="32"/>
          <w:szCs w:val="32"/>
          <w:highlight w:val="none"/>
        </w:rPr>
        <w:t>万元</w:t>
      </w:r>
      <w:r>
        <w:rPr>
          <w:rFonts w:hint="default" w:ascii="Times New Roman" w:hAnsi="Times New Roman" w:eastAsia="仿宋_GB2312" w:cs="Times New Roman"/>
          <w:b w:val="0"/>
          <w:bCs/>
          <w:color w:val="auto"/>
          <w:kern w:val="0"/>
          <w:sz w:val="32"/>
          <w:szCs w:val="32"/>
          <w:highlight w:val="none"/>
          <w:lang w:eastAsia="zh-CN"/>
        </w:rPr>
        <w:t>，</w:t>
      </w:r>
      <w:r>
        <w:rPr>
          <w:rFonts w:hint="default" w:ascii="Times New Roman" w:hAnsi="Times New Roman" w:eastAsia="仿宋_GB2312" w:cs="Times New Roman"/>
          <w:b/>
          <w:bCs w:val="0"/>
          <w:kern w:val="0"/>
          <w:sz w:val="32"/>
          <w:szCs w:val="32"/>
          <w:highlight w:val="none"/>
          <w:lang w:val="en-US" w:eastAsia="zh-CN"/>
        </w:rPr>
        <w:t>其中：</w:t>
      </w:r>
      <w:r>
        <w:rPr>
          <w:rFonts w:hint="default" w:ascii="Times New Roman" w:hAnsi="Times New Roman" w:eastAsia="仿宋_GB2312" w:cs="Times New Roman"/>
          <w:color w:val="auto"/>
          <w:kern w:val="0"/>
          <w:sz w:val="32"/>
          <w:szCs w:val="32"/>
          <w:highlight w:val="none"/>
        </w:rPr>
        <w:t>全市</w:t>
      </w:r>
      <w:r>
        <w:rPr>
          <w:rFonts w:hint="eastAsia" w:ascii="Times New Roman" w:hAnsi="Times New Roman" w:eastAsia="仿宋_GB2312" w:cs="Times New Roman"/>
          <w:color w:val="auto"/>
          <w:kern w:val="0"/>
          <w:sz w:val="32"/>
          <w:szCs w:val="32"/>
          <w:highlight w:val="none"/>
          <w:lang w:val="en-US" w:eastAsia="zh-CN"/>
        </w:rPr>
        <w:t>地方</w:t>
      </w:r>
      <w:r>
        <w:rPr>
          <w:rFonts w:hint="default" w:ascii="Times New Roman" w:hAnsi="Times New Roman" w:eastAsia="仿宋_GB2312" w:cs="Times New Roman"/>
          <w:color w:val="auto"/>
          <w:kern w:val="0"/>
          <w:sz w:val="32"/>
          <w:szCs w:val="32"/>
          <w:highlight w:val="none"/>
        </w:rPr>
        <w:t>一般公共预算收入</w:t>
      </w:r>
      <w:r>
        <w:rPr>
          <w:rFonts w:hint="default" w:ascii="Times New Roman" w:hAnsi="Times New Roman" w:eastAsia="仿宋_GB2312" w:cs="Times New Roman"/>
          <w:color w:val="auto"/>
          <w:kern w:val="0"/>
          <w:sz w:val="32"/>
          <w:szCs w:val="32"/>
          <w:highlight w:val="none"/>
          <w:lang w:val="en-US" w:eastAsia="zh-CN"/>
        </w:rPr>
        <w:t>342266</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完成预算的100%，比上年增长</w:t>
      </w:r>
      <w:r>
        <w:rPr>
          <w:rFonts w:hint="default" w:ascii="Times New Roman" w:hAnsi="Times New Roman" w:eastAsia="仿宋_GB2312" w:cs="Times New Roman"/>
          <w:color w:val="auto"/>
          <w:kern w:val="0"/>
          <w:sz w:val="32"/>
          <w:szCs w:val="32"/>
          <w:highlight w:val="none"/>
          <w:lang w:val="en-US" w:eastAsia="zh-CN"/>
        </w:rPr>
        <w:t>10.1</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中央税收返还收入</w:t>
      </w:r>
      <w:r>
        <w:rPr>
          <w:rFonts w:hint="default" w:ascii="Times New Roman" w:hAnsi="Times New Roman" w:eastAsia="仿宋_GB2312" w:cs="Times New Roman"/>
          <w:color w:val="auto"/>
          <w:kern w:val="0"/>
          <w:sz w:val="32"/>
          <w:szCs w:val="32"/>
          <w:highlight w:val="none"/>
          <w:lang w:eastAsia="zh-CN"/>
        </w:rPr>
        <w:t>201</w:t>
      </w:r>
      <w:r>
        <w:rPr>
          <w:rFonts w:hint="default" w:ascii="Times New Roman" w:hAnsi="Times New Roman" w:eastAsia="仿宋_GB2312" w:cs="Times New Roman"/>
          <w:color w:val="auto"/>
          <w:kern w:val="0"/>
          <w:sz w:val="32"/>
          <w:szCs w:val="32"/>
          <w:highlight w:val="none"/>
          <w:lang w:val="en-US" w:eastAsia="zh-CN"/>
        </w:rPr>
        <w:t>8</w:t>
      </w:r>
      <w:r>
        <w:rPr>
          <w:rFonts w:hint="default" w:ascii="Times New Roman" w:hAnsi="Times New Roman" w:eastAsia="仿宋_GB2312" w:cs="Times New Roman"/>
          <w:color w:val="auto"/>
          <w:kern w:val="0"/>
          <w:sz w:val="32"/>
          <w:szCs w:val="32"/>
          <w:highlight w:val="none"/>
        </w:rPr>
        <w:t>3万元、省体制结算及杭州市补助</w:t>
      </w:r>
      <w:r>
        <w:rPr>
          <w:rFonts w:hint="default" w:ascii="Times New Roman" w:hAnsi="Times New Roman" w:eastAsia="仿宋_GB2312" w:cs="Times New Roman"/>
          <w:color w:val="auto"/>
          <w:kern w:val="0"/>
          <w:sz w:val="32"/>
          <w:szCs w:val="32"/>
          <w:highlight w:val="none"/>
          <w:lang w:val="en-US" w:eastAsia="zh-CN"/>
        </w:rPr>
        <w:t>208392</w:t>
      </w:r>
      <w:r>
        <w:rPr>
          <w:rFonts w:hint="default" w:ascii="Times New Roman" w:hAnsi="Times New Roman" w:eastAsia="仿宋_GB2312" w:cs="Times New Roman"/>
          <w:color w:val="auto"/>
          <w:kern w:val="0"/>
          <w:sz w:val="32"/>
          <w:szCs w:val="32"/>
          <w:highlight w:val="none"/>
        </w:rPr>
        <w:t>万元、省专项补助</w:t>
      </w:r>
      <w:r>
        <w:rPr>
          <w:rFonts w:hint="default" w:ascii="Times New Roman" w:hAnsi="Times New Roman" w:eastAsia="仿宋_GB2312" w:cs="Times New Roman"/>
          <w:color w:val="auto"/>
          <w:kern w:val="0"/>
          <w:sz w:val="32"/>
          <w:szCs w:val="32"/>
          <w:highlight w:val="none"/>
          <w:lang w:val="en-US" w:eastAsia="zh-CN"/>
        </w:rPr>
        <w:t>90465</w:t>
      </w:r>
      <w:r>
        <w:rPr>
          <w:rFonts w:hint="default" w:ascii="Times New Roman" w:hAnsi="Times New Roman" w:eastAsia="仿宋_GB2312" w:cs="Times New Roman"/>
          <w:color w:val="auto"/>
          <w:kern w:val="0"/>
          <w:sz w:val="32"/>
          <w:szCs w:val="32"/>
          <w:highlight w:val="none"/>
        </w:rPr>
        <w:t>万元、动用预算稳定调节基金</w:t>
      </w:r>
      <w:r>
        <w:rPr>
          <w:rFonts w:hint="default" w:ascii="Times New Roman" w:hAnsi="Times New Roman" w:eastAsia="仿宋_GB2312" w:cs="Times New Roman"/>
          <w:color w:val="auto"/>
          <w:kern w:val="0"/>
          <w:sz w:val="32"/>
          <w:szCs w:val="32"/>
          <w:highlight w:val="none"/>
          <w:lang w:val="en-US" w:eastAsia="zh-CN"/>
        </w:rPr>
        <w:t>18130</w:t>
      </w:r>
      <w:r>
        <w:rPr>
          <w:rFonts w:hint="default" w:ascii="Times New Roman" w:hAnsi="Times New Roman" w:eastAsia="仿宋_GB2312" w:cs="Times New Roman"/>
          <w:color w:val="auto"/>
          <w:kern w:val="0"/>
          <w:sz w:val="32"/>
          <w:szCs w:val="32"/>
          <w:highlight w:val="none"/>
        </w:rPr>
        <w:t>万元、调入资金</w:t>
      </w:r>
      <w:r>
        <w:rPr>
          <w:rFonts w:hint="default" w:ascii="Times New Roman" w:hAnsi="Times New Roman" w:eastAsia="仿宋_GB2312" w:cs="Times New Roman"/>
          <w:color w:val="auto"/>
          <w:kern w:val="0"/>
          <w:sz w:val="32"/>
          <w:szCs w:val="32"/>
          <w:highlight w:val="none"/>
          <w:lang w:val="en-US" w:eastAsia="zh-CN"/>
        </w:rPr>
        <w:t>49574</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债务转贷收入17000万元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上年结余</w:t>
      </w:r>
      <w:r>
        <w:rPr>
          <w:rFonts w:hint="default" w:ascii="Times New Roman" w:hAnsi="Times New Roman" w:eastAsia="仿宋_GB2312" w:cs="Times New Roman"/>
          <w:color w:val="auto"/>
          <w:kern w:val="0"/>
          <w:sz w:val="32"/>
          <w:szCs w:val="32"/>
          <w:highlight w:val="none"/>
          <w:lang w:val="en-US" w:eastAsia="zh-CN"/>
        </w:rPr>
        <w:t>45647万</w:t>
      </w:r>
      <w:r>
        <w:rPr>
          <w:rFonts w:hint="default" w:ascii="Times New Roman" w:hAnsi="Times New Roman" w:eastAsia="仿宋_GB2312" w:cs="Times New Roman"/>
          <w:color w:val="auto"/>
          <w:kern w:val="0"/>
          <w:sz w:val="32"/>
          <w:szCs w:val="32"/>
          <w:highlight w:val="none"/>
        </w:rPr>
        <w:t>元</w:t>
      </w:r>
      <w:r>
        <w:rPr>
          <w:rFonts w:hint="default" w:ascii="Times New Roman" w:hAnsi="Times New Roman" w:eastAsia="仿宋_GB2312" w:cs="Times New Roman"/>
          <w:b/>
          <w:kern w:val="0"/>
          <w:sz w:val="32"/>
          <w:szCs w:val="32"/>
          <w:highlight w:val="none"/>
        </w:rPr>
        <w:t>。全市一般公共预算支出</w:t>
      </w:r>
      <w:r>
        <w:rPr>
          <w:rFonts w:hint="default" w:ascii="Times New Roman" w:hAnsi="Times New Roman" w:eastAsia="仿宋_GB2312" w:cs="Times New Roman"/>
          <w:b/>
          <w:kern w:val="0"/>
          <w:sz w:val="32"/>
          <w:szCs w:val="32"/>
          <w:highlight w:val="none"/>
          <w:lang w:val="en-US" w:eastAsia="zh-CN"/>
        </w:rPr>
        <w:t>合计791657</w:t>
      </w:r>
      <w:r>
        <w:rPr>
          <w:rFonts w:hint="default" w:ascii="Times New Roman" w:hAnsi="Times New Roman" w:eastAsia="仿宋_GB2312" w:cs="Times New Roman"/>
          <w:b/>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b/>
          <w:bCs w:val="0"/>
          <w:kern w:val="0"/>
          <w:sz w:val="32"/>
          <w:szCs w:val="32"/>
          <w:highlight w:val="none"/>
          <w:lang w:val="en-US" w:eastAsia="zh-CN"/>
        </w:rPr>
        <w:t>其中：</w:t>
      </w:r>
      <w:r>
        <w:rPr>
          <w:rFonts w:hint="default" w:ascii="Times New Roman" w:hAnsi="Times New Roman" w:eastAsia="仿宋_GB2312" w:cs="Times New Roman"/>
          <w:kern w:val="0"/>
          <w:sz w:val="32"/>
          <w:szCs w:val="32"/>
          <w:highlight w:val="none"/>
        </w:rPr>
        <w:t>全市一般公共预算支出</w:t>
      </w:r>
      <w:r>
        <w:rPr>
          <w:rFonts w:hint="default" w:ascii="Times New Roman" w:hAnsi="Times New Roman" w:eastAsia="仿宋_GB2312" w:cs="Times New Roman"/>
          <w:kern w:val="0"/>
          <w:sz w:val="32"/>
          <w:szCs w:val="32"/>
          <w:highlight w:val="none"/>
          <w:lang w:val="en-US" w:eastAsia="zh-CN"/>
        </w:rPr>
        <w:t>593242</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为年度可执行指标的</w:t>
      </w:r>
      <w:r>
        <w:rPr>
          <w:rFonts w:hint="default" w:ascii="Times New Roman" w:hAnsi="Times New Roman" w:eastAsia="仿宋_GB2312" w:cs="Times New Roman"/>
          <w:color w:val="auto"/>
          <w:kern w:val="0"/>
          <w:sz w:val="32"/>
          <w:szCs w:val="32"/>
          <w:highlight w:val="none"/>
          <w:lang w:val="en-US" w:eastAsia="zh-CN"/>
        </w:rPr>
        <w:t>92.2</w:t>
      </w:r>
      <w:r>
        <w:rPr>
          <w:rFonts w:hint="default" w:ascii="Times New Roman" w:hAnsi="Times New Roman" w:eastAsia="仿宋_GB2312" w:cs="Times New Roman"/>
          <w:color w:val="auto"/>
          <w:kern w:val="0"/>
          <w:sz w:val="32"/>
          <w:szCs w:val="32"/>
          <w:highlight w:val="none"/>
        </w:rPr>
        <w:t>%，比上年增长</w:t>
      </w:r>
      <w:r>
        <w:rPr>
          <w:rFonts w:hint="default" w:ascii="Times New Roman" w:hAnsi="Times New Roman" w:eastAsia="仿宋_GB2312" w:cs="Times New Roman"/>
          <w:color w:val="auto"/>
          <w:kern w:val="0"/>
          <w:sz w:val="32"/>
          <w:szCs w:val="32"/>
          <w:highlight w:val="none"/>
          <w:lang w:val="en-US" w:eastAsia="zh-CN"/>
        </w:rPr>
        <w:t>9.6</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上解</w:t>
      </w:r>
      <w:r>
        <w:rPr>
          <w:rFonts w:hint="default" w:ascii="Times New Roman" w:hAnsi="Times New Roman" w:eastAsia="仿宋_GB2312" w:cs="Times New Roman"/>
          <w:kern w:val="0"/>
          <w:sz w:val="32"/>
          <w:szCs w:val="32"/>
          <w:highlight w:val="none"/>
          <w:lang w:val="en-US" w:eastAsia="zh-CN"/>
        </w:rPr>
        <w:t>上级</w:t>
      </w:r>
      <w:r>
        <w:rPr>
          <w:rFonts w:hint="default" w:ascii="Times New Roman" w:hAnsi="Times New Roman" w:eastAsia="仿宋_GB2312" w:cs="Times New Roman"/>
          <w:kern w:val="0"/>
          <w:sz w:val="32"/>
          <w:szCs w:val="32"/>
          <w:highlight w:val="none"/>
        </w:rPr>
        <w:t>支出</w:t>
      </w:r>
      <w:r>
        <w:rPr>
          <w:rFonts w:hint="default" w:ascii="Times New Roman" w:hAnsi="Times New Roman" w:eastAsia="仿宋_GB2312" w:cs="Times New Roman"/>
          <w:kern w:val="0"/>
          <w:sz w:val="32"/>
          <w:szCs w:val="32"/>
          <w:highlight w:val="none"/>
          <w:lang w:val="en-US" w:eastAsia="zh-CN"/>
        </w:rPr>
        <w:t>108125</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val="en-US" w:eastAsia="zh-CN"/>
        </w:rPr>
        <w:t>债务还本支出18226万元、</w:t>
      </w:r>
      <w:r>
        <w:rPr>
          <w:rFonts w:hint="default" w:ascii="Times New Roman" w:hAnsi="Times New Roman" w:eastAsia="仿宋_GB2312" w:cs="Times New Roman"/>
          <w:kern w:val="0"/>
          <w:sz w:val="32"/>
          <w:szCs w:val="32"/>
          <w:highlight w:val="none"/>
        </w:rPr>
        <w:t>安排预算稳定调节基金</w:t>
      </w:r>
      <w:r>
        <w:rPr>
          <w:rFonts w:hint="default" w:ascii="Times New Roman" w:hAnsi="Times New Roman" w:eastAsia="仿宋_GB2312" w:cs="Times New Roman"/>
          <w:kern w:val="0"/>
          <w:sz w:val="32"/>
          <w:szCs w:val="32"/>
          <w:highlight w:val="none"/>
          <w:lang w:val="en-US" w:eastAsia="zh-CN"/>
        </w:rPr>
        <w:t>22000</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、累计结转下年</w:t>
      </w:r>
      <w:r>
        <w:rPr>
          <w:rFonts w:hint="default" w:ascii="Times New Roman" w:hAnsi="Times New Roman" w:eastAsia="仿宋_GB2312" w:cs="Times New Roman"/>
          <w:kern w:val="0"/>
          <w:sz w:val="32"/>
          <w:szCs w:val="32"/>
          <w:highlight w:val="none"/>
          <w:lang w:val="en-US" w:eastAsia="zh-CN"/>
        </w:rPr>
        <w:t>50064</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b/>
          <w:bCs/>
          <w:kern w:val="0"/>
          <w:sz w:val="32"/>
          <w:szCs w:val="32"/>
          <w:highlight w:val="none"/>
          <w:lang w:val="en-US" w:eastAsia="zh-CN"/>
        </w:rPr>
        <w:t>收支相抵，全</w:t>
      </w:r>
      <w:r>
        <w:rPr>
          <w:rFonts w:hint="default" w:ascii="Times New Roman" w:hAnsi="Times New Roman" w:eastAsia="仿宋_GB2312" w:cs="Times New Roman"/>
          <w:b/>
          <w:kern w:val="0"/>
          <w:sz w:val="32"/>
          <w:szCs w:val="32"/>
          <w:highlight w:val="none"/>
          <w:lang w:val="en-US" w:eastAsia="zh-CN"/>
        </w:rPr>
        <w:t>市一般公共预算</w:t>
      </w:r>
      <w:r>
        <w:rPr>
          <w:rFonts w:hint="default" w:ascii="Times New Roman" w:hAnsi="Times New Roman" w:eastAsia="仿宋_GB2312" w:cs="Times New Roman"/>
          <w:b/>
          <w:kern w:val="0"/>
          <w:sz w:val="32"/>
          <w:szCs w:val="32"/>
          <w:highlight w:val="none"/>
        </w:rPr>
        <w:t>收支平衡。</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20</w:t>
      </w:r>
      <w:r>
        <w:rPr>
          <w:rFonts w:hint="default" w:ascii="Times New Roman" w:hAnsi="Times New Roman" w:eastAsia="仿宋_GB2312" w:cs="Times New Roman"/>
          <w:color w:val="auto"/>
          <w:kern w:val="0"/>
          <w:sz w:val="32"/>
          <w:szCs w:val="32"/>
          <w:highlight w:val="none"/>
          <w:lang w:val="en-US" w:eastAsia="zh-CN"/>
        </w:rPr>
        <w:t>20</w:t>
      </w:r>
      <w:r>
        <w:rPr>
          <w:rFonts w:hint="default" w:ascii="Times New Roman" w:hAnsi="Times New Roman" w:eastAsia="仿宋_GB2312" w:cs="Times New Roman"/>
          <w:color w:val="auto"/>
          <w:kern w:val="0"/>
          <w:sz w:val="32"/>
          <w:szCs w:val="32"/>
          <w:highlight w:val="none"/>
        </w:rPr>
        <w:t>年政府预备费年初预算</w:t>
      </w:r>
      <w:r>
        <w:rPr>
          <w:rFonts w:hint="default" w:ascii="Times New Roman" w:hAnsi="Times New Roman" w:eastAsia="仿宋_GB2312" w:cs="Times New Roman"/>
          <w:color w:val="auto"/>
          <w:kern w:val="0"/>
          <w:sz w:val="32"/>
          <w:szCs w:val="32"/>
          <w:highlight w:val="none"/>
          <w:lang w:val="en-US" w:eastAsia="zh-CN"/>
        </w:rPr>
        <w:t>2000</w:t>
      </w:r>
      <w:r>
        <w:rPr>
          <w:rFonts w:hint="default" w:ascii="Times New Roman" w:hAnsi="Times New Roman" w:eastAsia="仿宋_GB2312" w:cs="Times New Roman"/>
          <w:color w:val="auto"/>
          <w:kern w:val="0"/>
          <w:sz w:val="32"/>
          <w:szCs w:val="32"/>
          <w:highlight w:val="none"/>
        </w:rPr>
        <w:t>万元，年度执行过程中，安排项目支出</w:t>
      </w:r>
      <w:r>
        <w:rPr>
          <w:rFonts w:hint="default" w:ascii="Times New Roman" w:hAnsi="Times New Roman" w:eastAsia="仿宋_GB2312" w:cs="Times New Roman"/>
          <w:color w:val="auto"/>
          <w:kern w:val="0"/>
          <w:sz w:val="32"/>
          <w:szCs w:val="32"/>
          <w:highlight w:val="none"/>
          <w:lang w:val="en-US" w:eastAsia="zh-CN"/>
        </w:rPr>
        <w:t>2000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kern w:val="0"/>
          <w:sz w:val="32"/>
          <w:szCs w:val="32"/>
          <w:highlight w:val="none"/>
          <w:lang w:val="en-US" w:eastAsia="zh-CN"/>
        </w:rPr>
        <w:t>主要用于</w:t>
      </w:r>
      <w:r>
        <w:rPr>
          <w:rFonts w:hint="default" w:ascii="Times New Roman" w:hAnsi="Times New Roman" w:eastAsia="仿宋_GB2312" w:cs="Times New Roman"/>
          <w:color w:val="auto"/>
          <w:kern w:val="0"/>
          <w:sz w:val="32"/>
          <w:szCs w:val="32"/>
          <w:highlight w:val="none"/>
        </w:rPr>
        <w:t>疫情防控</w:t>
      </w:r>
      <w:r>
        <w:rPr>
          <w:rFonts w:hint="default" w:ascii="Times New Roman" w:hAnsi="Times New Roman" w:eastAsia="仿宋_GB2312" w:cs="Times New Roman"/>
          <w:color w:val="auto"/>
          <w:kern w:val="0"/>
          <w:sz w:val="32"/>
          <w:szCs w:val="32"/>
          <w:highlight w:val="none"/>
          <w:lang w:val="en-US" w:eastAsia="zh-CN"/>
        </w:rPr>
        <w:t>和</w:t>
      </w:r>
      <w:r>
        <w:rPr>
          <w:rFonts w:hint="default" w:ascii="Times New Roman" w:hAnsi="Times New Roman" w:eastAsia="仿宋_GB2312" w:cs="Times New Roman"/>
          <w:color w:val="auto"/>
          <w:kern w:val="0"/>
          <w:sz w:val="32"/>
          <w:szCs w:val="32"/>
          <w:highlight w:val="none"/>
        </w:rPr>
        <w:t>复工复产政策兑现</w:t>
      </w:r>
      <w:r>
        <w:rPr>
          <w:rFonts w:hint="default" w:ascii="Times New Roman" w:hAnsi="Times New Roman" w:eastAsia="仿宋_GB2312" w:cs="Times New Roman"/>
          <w:color w:val="auto"/>
          <w:kern w:val="0"/>
          <w:sz w:val="32"/>
          <w:szCs w:val="32"/>
          <w:highlight w:val="none"/>
          <w:lang w:val="en-US" w:eastAsia="zh-CN"/>
        </w:rPr>
        <w:t>等</w:t>
      </w:r>
      <w:r>
        <w:rPr>
          <w:rFonts w:hint="default" w:ascii="Times New Roman" w:hAnsi="Times New Roman" w:eastAsia="仿宋_GB2312" w:cs="Times New Roman"/>
          <w:color w:val="auto"/>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楷体_GB2312" w:cs="Times New Roman"/>
          <w:b/>
          <w:kern w:val="0"/>
          <w:sz w:val="32"/>
          <w:szCs w:val="32"/>
          <w:highlight w:val="none"/>
        </w:rPr>
      </w:pPr>
      <w:r>
        <w:rPr>
          <w:rFonts w:hint="default" w:ascii="Times New Roman" w:hAnsi="Times New Roman" w:eastAsia="楷体_GB2312" w:cs="Times New Roman"/>
          <w:b/>
          <w:kern w:val="0"/>
          <w:sz w:val="32"/>
          <w:szCs w:val="32"/>
          <w:highlight w:val="none"/>
        </w:rPr>
        <w:t>（二）政府性基金</w:t>
      </w:r>
      <w:r>
        <w:rPr>
          <w:rFonts w:hint="default" w:ascii="Times New Roman" w:hAnsi="Times New Roman" w:eastAsia="楷体_GB2312" w:cs="Times New Roman"/>
          <w:b/>
          <w:kern w:val="0"/>
          <w:sz w:val="32"/>
          <w:szCs w:val="32"/>
          <w:highlight w:val="none"/>
          <w:lang w:val="en-US" w:eastAsia="zh-CN"/>
        </w:rPr>
        <w:t>预算</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b/>
          <w:bCs/>
          <w:kern w:val="0"/>
          <w:sz w:val="32"/>
          <w:szCs w:val="32"/>
          <w:highlight w:val="none"/>
          <w:lang w:val="en-US" w:eastAsia="zh-CN"/>
        </w:rPr>
        <w:t>预算情况。</w:t>
      </w:r>
      <w:r>
        <w:rPr>
          <w:rFonts w:hint="default" w:ascii="Times New Roman" w:hAnsi="Times New Roman" w:eastAsia="仿宋_GB2312" w:cs="Times New Roman"/>
          <w:kern w:val="0"/>
          <w:sz w:val="32"/>
          <w:szCs w:val="32"/>
          <w:highlight w:val="none"/>
        </w:rPr>
        <w:t>市十六届</w:t>
      </w:r>
      <w:r>
        <w:rPr>
          <w:rFonts w:hint="default" w:ascii="Times New Roman" w:hAnsi="Times New Roman" w:eastAsia="仿宋_GB2312" w:cs="Times New Roman"/>
          <w:kern w:val="0"/>
          <w:sz w:val="32"/>
          <w:szCs w:val="32"/>
          <w:highlight w:val="none"/>
          <w:lang w:eastAsia="zh-CN"/>
        </w:rPr>
        <w:t>人大</w:t>
      </w:r>
      <w:r>
        <w:rPr>
          <w:rFonts w:hint="default" w:ascii="Times New Roman" w:hAnsi="Times New Roman" w:eastAsia="仿宋_GB2312" w:cs="Times New Roman"/>
          <w:kern w:val="0"/>
          <w:sz w:val="32"/>
          <w:szCs w:val="32"/>
          <w:highlight w:val="none"/>
          <w:lang w:val="en-US" w:eastAsia="zh-CN"/>
        </w:rPr>
        <w:t>四</w:t>
      </w:r>
      <w:r>
        <w:rPr>
          <w:rFonts w:hint="default" w:ascii="Times New Roman" w:hAnsi="Times New Roman" w:eastAsia="仿宋_GB2312" w:cs="Times New Roman"/>
          <w:kern w:val="0"/>
          <w:sz w:val="32"/>
          <w:szCs w:val="32"/>
          <w:highlight w:val="none"/>
          <w:lang w:eastAsia="zh-CN"/>
        </w:rPr>
        <w:t>次会议</w:t>
      </w:r>
      <w:r>
        <w:rPr>
          <w:rFonts w:hint="default" w:ascii="Times New Roman" w:hAnsi="Times New Roman" w:eastAsia="仿宋_GB2312" w:cs="Times New Roman"/>
          <w:kern w:val="0"/>
          <w:sz w:val="32"/>
          <w:szCs w:val="32"/>
          <w:highlight w:val="none"/>
        </w:rPr>
        <w:t>批准的</w:t>
      </w:r>
      <w:r>
        <w:rPr>
          <w:rFonts w:hint="default" w:ascii="Times New Roman" w:hAnsi="Times New Roman" w:eastAsia="仿宋_GB2312" w:cs="Times New Roman"/>
          <w:kern w:val="0"/>
          <w:sz w:val="32"/>
          <w:szCs w:val="32"/>
          <w:highlight w:val="none"/>
          <w:lang w:eastAsia="zh-CN"/>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年全市政府性基金预算</w:t>
      </w:r>
      <w:r>
        <w:rPr>
          <w:rFonts w:hint="default" w:ascii="Times New Roman" w:hAnsi="Times New Roman" w:eastAsia="仿宋_GB2312" w:cs="Times New Roman"/>
          <w:kern w:val="0"/>
          <w:sz w:val="32"/>
          <w:szCs w:val="32"/>
          <w:highlight w:val="none"/>
          <w:lang w:val="en-US" w:eastAsia="zh-CN"/>
        </w:rPr>
        <w:t>收入</w:t>
      </w:r>
      <w:r>
        <w:rPr>
          <w:rFonts w:hint="default" w:ascii="Times New Roman" w:hAnsi="Times New Roman" w:eastAsia="仿宋_GB2312" w:cs="Times New Roman"/>
          <w:kern w:val="0"/>
          <w:sz w:val="32"/>
          <w:szCs w:val="32"/>
          <w:highlight w:val="none"/>
        </w:rPr>
        <w:t>为</w:t>
      </w:r>
      <w:r>
        <w:rPr>
          <w:rFonts w:hint="default" w:ascii="Times New Roman" w:hAnsi="Times New Roman" w:eastAsia="仿宋_GB2312" w:cs="Times New Roman"/>
          <w:kern w:val="0"/>
          <w:sz w:val="32"/>
          <w:szCs w:val="32"/>
          <w:highlight w:val="none"/>
          <w:lang w:val="en-US" w:eastAsia="zh-CN"/>
        </w:rPr>
        <w:t>280450</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支出为323450</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经市十六届人大常委会</w:t>
      </w:r>
      <w:r>
        <w:rPr>
          <w:rFonts w:hint="default" w:ascii="Times New Roman" w:hAnsi="Times New Roman" w:eastAsia="仿宋_GB2312" w:cs="Times New Roman"/>
          <w:kern w:val="0"/>
          <w:sz w:val="32"/>
          <w:szCs w:val="32"/>
          <w:highlight w:val="none"/>
          <w:lang w:eastAsia="zh-CN"/>
        </w:rPr>
        <w:t>第</w:t>
      </w:r>
      <w:r>
        <w:rPr>
          <w:rFonts w:hint="default" w:ascii="Times New Roman" w:hAnsi="Times New Roman" w:eastAsia="仿宋_GB2312" w:cs="Times New Roman"/>
          <w:kern w:val="0"/>
          <w:sz w:val="32"/>
          <w:szCs w:val="32"/>
          <w:highlight w:val="none"/>
          <w:lang w:val="en-US" w:eastAsia="zh-CN"/>
        </w:rPr>
        <w:t>三十五</w:t>
      </w:r>
      <w:r>
        <w:rPr>
          <w:rFonts w:hint="default" w:ascii="Times New Roman" w:hAnsi="Times New Roman" w:eastAsia="仿宋_GB2312" w:cs="Times New Roman"/>
          <w:kern w:val="0"/>
          <w:sz w:val="32"/>
          <w:szCs w:val="32"/>
          <w:highlight w:val="none"/>
          <w:lang w:eastAsia="zh-CN"/>
        </w:rPr>
        <w:t>次会议</w:t>
      </w:r>
      <w:r>
        <w:rPr>
          <w:rFonts w:hint="default" w:ascii="Times New Roman" w:hAnsi="Times New Roman" w:eastAsia="仿宋_GB2312" w:cs="Times New Roman"/>
          <w:kern w:val="0"/>
          <w:sz w:val="32"/>
          <w:szCs w:val="32"/>
          <w:highlight w:val="none"/>
        </w:rPr>
        <w:t>批准，当年全市政府性基金收入预算调整为</w:t>
      </w:r>
      <w:r>
        <w:rPr>
          <w:rFonts w:hint="default" w:ascii="Times New Roman" w:hAnsi="Times New Roman" w:eastAsia="仿宋_GB2312" w:cs="Times New Roman"/>
          <w:kern w:val="0"/>
          <w:sz w:val="32"/>
          <w:szCs w:val="32"/>
          <w:highlight w:val="none"/>
          <w:lang w:val="en-US" w:eastAsia="zh-CN"/>
        </w:rPr>
        <w:t>314550</w:t>
      </w:r>
      <w:r>
        <w:rPr>
          <w:rFonts w:hint="default" w:ascii="Times New Roman" w:hAnsi="Times New Roman" w:eastAsia="仿宋_GB2312" w:cs="Times New Roman"/>
          <w:kern w:val="0"/>
          <w:sz w:val="32"/>
          <w:szCs w:val="32"/>
          <w:highlight w:val="none"/>
        </w:rPr>
        <w:t>万元，支出调整为</w:t>
      </w:r>
      <w:r>
        <w:rPr>
          <w:rFonts w:hint="default" w:ascii="Times New Roman" w:hAnsi="Times New Roman" w:eastAsia="仿宋_GB2312" w:cs="Times New Roman"/>
          <w:kern w:val="0"/>
          <w:sz w:val="32"/>
          <w:szCs w:val="32"/>
          <w:highlight w:val="none"/>
          <w:lang w:val="en-US" w:eastAsia="zh-CN"/>
        </w:rPr>
        <w:t>407550</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kern w:val="0"/>
          <w:sz w:val="32"/>
          <w:szCs w:val="32"/>
          <w:highlight w:val="none"/>
          <w:lang w:val="en-US" w:eastAsia="zh-CN"/>
        </w:rPr>
        <w:t>决算情况。</w:t>
      </w:r>
      <w:r>
        <w:rPr>
          <w:rFonts w:hint="default" w:ascii="Times New Roman" w:hAnsi="Times New Roman" w:eastAsia="仿宋_GB2312" w:cs="Times New Roman"/>
          <w:b/>
          <w:kern w:val="0"/>
          <w:sz w:val="32"/>
          <w:szCs w:val="32"/>
          <w:highlight w:val="none"/>
        </w:rPr>
        <w:t>全市政府性基金收入合计</w:t>
      </w:r>
      <w:r>
        <w:rPr>
          <w:rFonts w:hint="default" w:ascii="Times New Roman" w:hAnsi="Times New Roman" w:eastAsia="仿宋_GB2312" w:cs="Times New Roman"/>
          <w:b/>
          <w:kern w:val="0"/>
          <w:sz w:val="32"/>
          <w:szCs w:val="32"/>
          <w:highlight w:val="none"/>
          <w:lang w:val="en-US" w:eastAsia="zh-CN"/>
        </w:rPr>
        <w:t>512977</w:t>
      </w:r>
      <w:r>
        <w:rPr>
          <w:rFonts w:hint="default" w:ascii="Times New Roman" w:hAnsi="Times New Roman" w:eastAsia="仿宋_GB2312" w:cs="Times New Roman"/>
          <w:b/>
          <w:kern w:val="0"/>
          <w:sz w:val="32"/>
          <w:szCs w:val="32"/>
          <w:highlight w:val="none"/>
        </w:rPr>
        <w:t>万元</w:t>
      </w:r>
      <w:r>
        <w:rPr>
          <w:rFonts w:hint="default" w:ascii="Times New Roman" w:hAnsi="Times New Roman" w:eastAsia="仿宋_GB2312" w:cs="Times New Roman"/>
          <w:b/>
          <w:kern w:val="0"/>
          <w:sz w:val="32"/>
          <w:szCs w:val="32"/>
          <w:highlight w:val="none"/>
          <w:lang w:eastAsia="zh-CN"/>
        </w:rPr>
        <w:t>，</w:t>
      </w:r>
      <w:r>
        <w:rPr>
          <w:rFonts w:hint="default" w:ascii="Times New Roman" w:hAnsi="Times New Roman" w:eastAsia="仿宋_GB2312" w:cs="Times New Roman"/>
          <w:b/>
          <w:kern w:val="0"/>
          <w:sz w:val="32"/>
          <w:szCs w:val="32"/>
          <w:highlight w:val="none"/>
          <w:lang w:val="en-US" w:eastAsia="zh-CN"/>
        </w:rPr>
        <w:t>其中：</w:t>
      </w:r>
      <w:r>
        <w:rPr>
          <w:rFonts w:hint="default" w:ascii="Times New Roman" w:hAnsi="Times New Roman" w:eastAsia="仿宋_GB2312" w:cs="Times New Roman"/>
          <w:kern w:val="0"/>
          <w:sz w:val="32"/>
          <w:szCs w:val="32"/>
          <w:highlight w:val="none"/>
          <w:lang w:eastAsia="zh-CN"/>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年政府性基金预算收入</w:t>
      </w:r>
      <w:r>
        <w:rPr>
          <w:rFonts w:hint="default" w:ascii="Times New Roman" w:hAnsi="Times New Roman" w:eastAsia="仿宋_GB2312" w:cs="Times New Roman"/>
          <w:kern w:val="0"/>
          <w:sz w:val="32"/>
          <w:szCs w:val="32"/>
          <w:highlight w:val="none"/>
          <w:lang w:val="en-US" w:eastAsia="zh-CN"/>
        </w:rPr>
        <w:t>322429</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完成年度预算的</w:t>
      </w:r>
      <w:r>
        <w:rPr>
          <w:rFonts w:hint="default" w:ascii="Times New Roman" w:hAnsi="Times New Roman" w:eastAsia="仿宋_GB2312" w:cs="Times New Roman"/>
          <w:kern w:val="0"/>
          <w:sz w:val="32"/>
          <w:szCs w:val="32"/>
          <w:highlight w:val="none"/>
          <w:lang w:val="en-US" w:eastAsia="zh-CN"/>
        </w:rPr>
        <w:t>102.5</w:t>
      </w:r>
      <w:r>
        <w:rPr>
          <w:rFonts w:hint="default" w:ascii="Times New Roman" w:hAnsi="Times New Roman" w:eastAsia="仿宋_GB2312" w:cs="Times New Roman"/>
          <w:kern w:val="0"/>
          <w:sz w:val="32"/>
          <w:szCs w:val="32"/>
          <w:highlight w:val="none"/>
        </w:rPr>
        <w:t>%，比上年</w:t>
      </w:r>
      <w:r>
        <w:rPr>
          <w:rFonts w:hint="default" w:ascii="Times New Roman" w:hAnsi="Times New Roman" w:eastAsia="仿宋_GB2312" w:cs="Times New Roman"/>
          <w:kern w:val="0"/>
          <w:sz w:val="32"/>
          <w:szCs w:val="32"/>
          <w:highlight w:val="none"/>
          <w:lang w:val="en-US" w:eastAsia="zh-CN"/>
        </w:rPr>
        <w:t>增长2.3</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省和杭州市专项补助</w:t>
      </w:r>
      <w:r>
        <w:rPr>
          <w:rFonts w:hint="default" w:ascii="Times New Roman" w:hAnsi="Times New Roman" w:eastAsia="仿宋_GB2312" w:cs="Times New Roman"/>
          <w:kern w:val="0"/>
          <w:sz w:val="32"/>
          <w:szCs w:val="32"/>
          <w:highlight w:val="none"/>
          <w:lang w:val="en-US" w:eastAsia="zh-CN"/>
        </w:rPr>
        <w:t>46751</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债务转贷收入</w:t>
      </w:r>
      <w:r>
        <w:rPr>
          <w:rFonts w:hint="default" w:ascii="Times New Roman" w:hAnsi="Times New Roman" w:eastAsia="仿宋_GB2312" w:cs="Times New Roman"/>
          <w:kern w:val="0"/>
          <w:sz w:val="32"/>
          <w:szCs w:val="32"/>
          <w:highlight w:val="none"/>
          <w:lang w:val="en-US" w:eastAsia="zh-CN"/>
        </w:rPr>
        <w:t>100000万元、</w:t>
      </w:r>
      <w:r>
        <w:rPr>
          <w:rFonts w:hint="default" w:ascii="Times New Roman" w:hAnsi="Times New Roman" w:eastAsia="仿宋_GB2312" w:cs="Times New Roman"/>
          <w:kern w:val="0"/>
          <w:sz w:val="32"/>
          <w:szCs w:val="32"/>
          <w:highlight w:val="none"/>
        </w:rPr>
        <w:t>上年政府性基金预算收支结余</w:t>
      </w:r>
      <w:r>
        <w:rPr>
          <w:rFonts w:hint="default" w:ascii="Times New Roman" w:hAnsi="Times New Roman" w:eastAsia="仿宋_GB2312" w:cs="Times New Roman"/>
          <w:kern w:val="0"/>
          <w:sz w:val="32"/>
          <w:szCs w:val="32"/>
          <w:highlight w:val="none"/>
          <w:lang w:val="en-US" w:eastAsia="zh-CN"/>
        </w:rPr>
        <w:t>43797</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b/>
          <w:kern w:val="0"/>
          <w:sz w:val="32"/>
          <w:szCs w:val="32"/>
          <w:highlight w:val="none"/>
        </w:rPr>
        <w:t>全市政府性基金支出合计</w:t>
      </w:r>
      <w:r>
        <w:rPr>
          <w:rFonts w:hint="default" w:ascii="Times New Roman" w:hAnsi="Times New Roman" w:eastAsia="仿宋_GB2312" w:cs="Times New Roman"/>
          <w:b/>
          <w:kern w:val="0"/>
          <w:sz w:val="32"/>
          <w:szCs w:val="32"/>
          <w:highlight w:val="none"/>
          <w:lang w:val="en-US" w:eastAsia="zh-CN"/>
        </w:rPr>
        <w:t>512977</w:t>
      </w:r>
      <w:r>
        <w:rPr>
          <w:rFonts w:hint="default" w:ascii="Times New Roman" w:hAnsi="Times New Roman" w:eastAsia="仿宋_GB2312" w:cs="Times New Roman"/>
          <w:b/>
          <w:kern w:val="0"/>
          <w:sz w:val="32"/>
          <w:szCs w:val="32"/>
          <w:highlight w:val="none"/>
        </w:rPr>
        <w:t>万元</w:t>
      </w:r>
      <w:r>
        <w:rPr>
          <w:rFonts w:hint="default" w:ascii="Times New Roman" w:hAnsi="Times New Roman" w:eastAsia="仿宋_GB2312" w:cs="Times New Roman"/>
          <w:b/>
          <w:kern w:val="0"/>
          <w:sz w:val="32"/>
          <w:szCs w:val="32"/>
          <w:highlight w:val="none"/>
          <w:lang w:eastAsia="zh-CN"/>
        </w:rPr>
        <w:t>，</w:t>
      </w:r>
      <w:r>
        <w:rPr>
          <w:rFonts w:hint="default" w:ascii="Times New Roman" w:hAnsi="Times New Roman" w:eastAsia="仿宋_GB2312" w:cs="Times New Roman"/>
          <w:b/>
          <w:kern w:val="0"/>
          <w:sz w:val="32"/>
          <w:szCs w:val="32"/>
          <w:highlight w:val="none"/>
          <w:lang w:val="en-US" w:eastAsia="zh-CN"/>
        </w:rPr>
        <w:t>其中：</w:t>
      </w:r>
      <w:r>
        <w:rPr>
          <w:rFonts w:hint="default" w:ascii="Times New Roman" w:hAnsi="Times New Roman" w:eastAsia="仿宋_GB2312" w:cs="Times New Roman"/>
          <w:kern w:val="0"/>
          <w:sz w:val="32"/>
          <w:szCs w:val="32"/>
          <w:highlight w:val="none"/>
          <w:lang w:eastAsia="zh-CN"/>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年政府性基金支出</w:t>
      </w:r>
      <w:r>
        <w:rPr>
          <w:rFonts w:hint="default" w:ascii="Times New Roman" w:hAnsi="Times New Roman" w:eastAsia="仿宋_GB2312" w:cs="Times New Roman"/>
          <w:kern w:val="0"/>
          <w:sz w:val="32"/>
          <w:szCs w:val="32"/>
          <w:highlight w:val="none"/>
          <w:lang w:val="en-US" w:eastAsia="zh-CN"/>
        </w:rPr>
        <w:t>464645</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为年度可执行指标的</w:t>
      </w:r>
      <w:r>
        <w:rPr>
          <w:rFonts w:hint="default" w:ascii="Times New Roman" w:hAnsi="Times New Roman" w:eastAsia="仿宋_GB2312" w:cs="Times New Roman"/>
          <w:kern w:val="0"/>
          <w:sz w:val="32"/>
          <w:szCs w:val="32"/>
          <w:highlight w:val="none"/>
          <w:lang w:val="en-US" w:eastAsia="zh-CN"/>
        </w:rPr>
        <w:t>94.9</w:t>
      </w:r>
      <w:r>
        <w:rPr>
          <w:rFonts w:hint="default" w:ascii="Times New Roman" w:hAnsi="Times New Roman" w:eastAsia="仿宋_GB2312" w:cs="Times New Roman"/>
          <w:kern w:val="0"/>
          <w:sz w:val="32"/>
          <w:szCs w:val="32"/>
          <w:highlight w:val="none"/>
        </w:rPr>
        <w:t>%，比上年增长</w:t>
      </w:r>
      <w:r>
        <w:rPr>
          <w:rFonts w:hint="default" w:ascii="Times New Roman" w:hAnsi="Times New Roman" w:eastAsia="仿宋_GB2312" w:cs="Times New Roman"/>
          <w:kern w:val="0"/>
          <w:sz w:val="32"/>
          <w:szCs w:val="32"/>
          <w:highlight w:val="none"/>
          <w:lang w:val="en-US" w:eastAsia="zh-CN"/>
        </w:rPr>
        <w:t>9.2</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上解上级支出1588万元、</w:t>
      </w:r>
      <w:r>
        <w:rPr>
          <w:rFonts w:hint="default" w:ascii="Times New Roman" w:hAnsi="Times New Roman" w:eastAsia="仿宋_GB2312" w:cs="Times New Roman"/>
          <w:kern w:val="0"/>
          <w:sz w:val="32"/>
          <w:szCs w:val="32"/>
          <w:highlight w:val="none"/>
        </w:rPr>
        <w:t>调出资金</w:t>
      </w:r>
      <w:r>
        <w:rPr>
          <w:rFonts w:hint="default" w:ascii="Times New Roman" w:hAnsi="Times New Roman" w:eastAsia="仿宋_GB2312" w:cs="Times New Roman"/>
          <w:kern w:val="0"/>
          <w:sz w:val="32"/>
          <w:szCs w:val="32"/>
          <w:highlight w:val="none"/>
          <w:lang w:val="en-US" w:eastAsia="zh-CN"/>
        </w:rPr>
        <w:t>14813</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债券还本支出</w:t>
      </w:r>
      <w:r>
        <w:rPr>
          <w:rFonts w:hint="default" w:ascii="Times New Roman" w:hAnsi="Times New Roman" w:eastAsia="仿宋_GB2312" w:cs="Times New Roman"/>
          <w:kern w:val="0"/>
          <w:sz w:val="32"/>
          <w:szCs w:val="32"/>
          <w:highlight w:val="none"/>
          <w:lang w:val="en-US" w:eastAsia="zh-CN"/>
        </w:rPr>
        <w:t>7000</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累计结转下年</w:t>
      </w:r>
      <w:r>
        <w:rPr>
          <w:rFonts w:hint="default" w:ascii="Times New Roman" w:hAnsi="Times New Roman" w:eastAsia="仿宋_GB2312" w:cs="Times New Roman"/>
          <w:kern w:val="0"/>
          <w:sz w:val="32"/>
          <w:szCs w:val="32"/>
          <w:highlight w:val="none"/>
          <w:lang w:val="en-US" w:eastAsia="zh-CN"/>
        </w:rPr>
        <w:t>24931</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b/>
          <w:bCs/>
          <w:kern w:val="0"/>
          <w:sz w:val="32"/>
          <w:szCs w:val="32"/>
          <w:highlight w:val="none"/>
          <w:lang w:val="en-US" w:eastAsia="zh-CN"/>
        </w:rPr>
        <w:t>收支相抵，全市政府性基金预算</w:t>
      </w:r>
      <w:r>
        <w:rPr>
          <w:rFonts w:hint="default" w:ascii="Times New Roman" w:hAnsi="Times New Roman" w:eastAsia="仿宋_GB2312" w:cs="Times New Roman"/>
          <w:b/>
          <w:kern w:val="0"/>
          <w:sz w:val="32"/>
          <w:szCs w:val="32"/>
          <w:highlight w:val="none"/>
        </w:rPr>
        <w:t>收支平衡。</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楷体_GB2312" w:cs="Times New Roman"/>
          <w:b/>
          <w:kern w:val="0"/>
          <w:sz w:val="32"/>
          <w:szCs w:val="32"/>
          <w:highlight w:val="none"/>
          <w:lang w:val="en-US" w:eastAsia="zh-CN"/>
        </w:rPr>
      </w:pPr>
      <w:r>
        <w:rPr>
          <w:rFonts w:hint="default" w:ascii="Times New Roman" w:hAnsi="Times New Roman" w:eastAsia="楷体_GB2312" w:cs="Times New Roman"/>
          <w:b/>
          <w:kern w:val="0"/>
          <w:sz w:val="32"/>
          <w:szCs w:val="32"/>
          <w:highlight w:val="none"/>
          <w:lang w:eastAsia="zh-CN"/>
        </w:rPr>
        <w:t>（三）</w:t>
      </w:r>
      <w:r>
        <w:rPr>
          <w:rFonts w:hint="default" w:ascii="Times New Roman" w:hAnsi="Times New Roman" w:eastAsia="楷体_GB2312" w:cs="Times New Roman"/>
          <w:b/>
          <w:kern w:val="0"/>
          <w:sz w:val="32"/>
          <w:szCs w:val="32"/>
          <w:highlight w:val="none"/>
        </w:rPr>
        <w:t>社会保险基金</w:t>
      </w:r>
      <w:r>
        <w:rPr>
          <w:rFonts w:hint="default" w:ascii="Times New Roman" w:hAnsi="Times New Roman" w:eastAsia="楷体_GB2312" w:cs="Times New Roman"/>
          <w:b/>
          <w:kern w:val="0"/>
          <w:sz w:val="32"/>
          <w:szCs w:val="32"/>
          <w:highlight w:val="none"/>
          <w:lang w:val="en-US" w:eastAsia="zh-CN"/>
        </w:rPr>
        <w:t>预算</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lang w:val="en-US" w:eastAsia="zh-CN"/>
        </w:rPr>
        <w:t>预算情况。</w:t>
      </w:r>
      <w:r>
        <w:rPr>
          <w:rFonts w:hint="default" w:ascii="Times New Roman" w:hAnsi="Times New Roman" w:eastAsia="仿宋_GB2312" w:cs="Times New Roman"/>
          <w:kern w:val="0"/>
          <w:sz w:val="32"/>
          <w:szCs w:val="32"/>
          <w:highlight w:val="none"/>
        </w:rPr>
        <w:t>市十六届人大</w:t>
      </w:r>
      <w:r>
        <w:rPr>
          <w:rFonts w:hint="default" w:ascii="Times New Roman" w:hAnsi="Times New Roman" w:eastAsia="仿宋_GB2312" w:cs="Times New Roman"/>
          <w:kern w:val="0"/>
          <w:sz w:val="32"/>
          <w:szCs w:val="32"/>
          <w:highlight w:val="none"/>
          <w:lang w:val="en-US" w:eastAsia="zh-CN"/>
        </w:rPr>
        <w:t>四</w:t>
      </w:r>
      <w:r>
        <w:rPr>
          <w:rFonts w:hint="default" w:ascii="Times New Roman" w:hAnsi="Times New Roman" w:eastAsia="仿宋_GB2312" w:cs="Times New Roman"/>
          <w:kern w:val="0"/>
          <w:sz w:val="32"/>
          <w:szCs w:val="32"/>
          <w:highlight w:val="none"/>
        </w:rPr>
        <w:t>次会议</w:t>
      </w:r>
      <w:r>
        <w:rPr>
          <w:rFonts w:hint="eastAsia" w:ascii="Times New Roman" w:hAnsi="Times New Roman" w:eastAsia="仿宋_GB2312" w:cs="Times New Roman"/>
          <w:kern w:val="0"/>
          <w:sz w:val="32"/>
          <w:szCs w:val="32"/>
          <w:highlight w:val="none"/>
          <w:lang w:val="en-US" w:eastAsia="zh-CN"/>
        </w:rPr>
        <w:t>批准</w:t>
      </w:r>
      <w:r>
        <w:rPr>
          <w:rFonts w:hint="default" w:ascii="Times New Roman" w:hAnsi="Times New Roman" w:eastAsia="仿宋_GB2312" w:cs="Times New Roman"/>
          <w:kern w:val="0"/>
          <w:sz w:val="32"/>
          <w:szCs w:val="32"/>
          <w:highlight w:val="none"/>
        </w:rPr>
        <w:t>的20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年全市社会保险基金收入预算为</w:t>
      </w:r>
      <w:r>
        <w:rPr>
          <w:rFonts w:hint="default" w:ascii="Times New Roman" w:hAnsi="Times New Roman" w:eastAsia="仿宋_GB2312" w:cs="Times New Roman"/>
          <w:kern w:val="0"/>
          <w:sz w:val="32"/>
          <w:szCs w:val="32"/>
          <w:highlight w:val="none"/>
          <w:lang w:val="en-US" w:eastAsia="zh-CN"/>
        </w:rPr>
        <w:t>474771</w:t>
      </w:r>
      <w:r>
        <w:rPr>
          <w:rFonts w:hint="default" w:ascii="Times New Roman" w:hAnsi="Times New Roman" w:eastAsia="仿宋_GB2312" w:cs="Times New Roman"/>
          <w:kern w:val="0"/>
          <w:sz w:val="32"/>
          <w:szCs w:val="32"/>
          <w:highlight w:val="none"/>
        </w:rPr>
        <w:t>万元，支出预算为</w:t>
      </w:r>
      <w:r>
        <w:rPr>
          <w:rFonts w:hint="default" w:ascii="Times New Roman" w:hAnsi="Times New Roman" w:eastAsia="仿宋_GB2312" w:cs="Times New Roman"/>
          <w:kern w:val="0"/>
          <w:sz w:val="32"/>
          <w:szCs w:val="32"/>
          <w:highlight w:val="none"/>
          <w:lang w:val="en-US" w:eastAsia="zh-CN"/>
        </w:rPr>
        <w:t>470533</w:t>
      </w:r>
      <w:r>
        <w:rPr>
          <w:rFonts w:hint="default" w:ascii="Times New Roman" w:hAnsi="Times New Roman" w:eastAsia="仿宋_GB2312" w:cs="Times New Roman"/>
          <w:kern w:val="0"/>
          <w:sz w:val="32"/>
          <w:szCs w:val="32"/>
          <w:highlight w:val="none"/>
        </w:rPr>
        <w:t>万元。</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kern w:val="0"/>
          <w:sz w:val="32"/>
          <w:szCs w:val="32"/>
          <w:highlight w:val="none"/>
        </w:rPr>
      </w:pPr>
      <w:r>
        <w:rPr>
          <w:rFonts w:hint="default" w:ascii="Times New Roman" w:hAnsi="Times New Roman" w:eastAsia="仿宋_GB2312" w:cs="Times New Roman"/>
          <w:b/>
          <w:bCs/>
          <w:kern w:val="0"/>
          <w:sz w:val="32"/>
          <w:szCs w:val="32"/>
          <w:highlight w:val="none"/>
          <w:lang w:val="en-US" w:eastAsia="zh-CN"/>
        </w:rPr>
        <w:t>决算情况。</w:t>
      </w:r>
      <w:r>
        <w:rPr>
          <w:rFonts w:hint="default" w:ascii="Times New Roman" w:hAnsi="Times New Roman" w:eastAsia="仿宋_GB2312" w:cs="Times New Roman"/>
          <w:b/>
          <w:bCs/>
          <w:kern w:val="0"/>
          <w:sz w:val="32"/>
          <w:szCs w:val="32"/>
          <w:highlight w:val="none"/>
        </w:rPr>
        <w:t>20</w:t>
      </w:r>
      <w:r>
        <w:rPr>
          <w:rFonts w:hint="default" w:ascii="Times New Roman" w:hAnsi="Times New Roman" w:eastAsia="仿宋_GB2312" w:cs="Times New Roman"/>
          <w:b/>
          <w:bCs/>
          <w:kern w:val="0"/>
          <w:sz w:val="32"/>
          <w:szCs w:val="32"/>
          <w:highlight w:val="none"/>
          <w:lang w:val="en-US" w:eastAsia="zh-CN"/>
        </w:rPr>
        <w:t>20</w:t>
      </w:r>
      <w:r>
        <w:rPr>
          <w:rFonts w:hint="default" w:ascii="Times New Roman" w:hAnsi="Times New Roman" w:eastAsia="仿宋_GB2312" w:cs="Times New Roman"/>
          <w:b/>
          <w:bCs/>
          <w:kern w:val="0"/>
          <w:sz w:val="32"/>
          <w:szCs w:val="32"/>
          <w:highlight w:val="none"/>
        </w:rPr>
        <w:t>年全市社会保险基金预算收入</w:t>
      </w:r>
      <w:r>
        <w:rPr>
          <w:rFonts w:hint="default" w:ascii="Times New Roman" w:hAnsi="Times New Roman" w:eastAsia="仿宋_GB2312" w:cs="Times New Roman"/>
          <w:b/>
          <w:bCs/>
          <w:kern w:val="0"/>
          <w:sz w:val="32"/>
          <w:szCs w:val="32"/>
          <w:highlight w:val="none"/>
          <w:lang w:val="en-US" w:eastAsia="zh-CN"/>
        </w:rPr>
        <w:t>合计586690</w:t>
      </w:r>
      <w:r>
        <w:rPr>
          <w:rFonts w:hint="default" w:ascii="Times New Roman" w:hAnsi="Times New Roman" w:eastAsia="仿宋_GB2312" w:cs="Times New Roman"/>
          <w:b/>
          <w:bCs/>
          <w:kern w:val="0"/>
          <w:sz w:val="32"/>
          <w:szCs w:val="32"/>
          <w:highlight w:val="none"/>
        </w:rPr>
        <w:t>万元</w:t>
      </w:r>
      <w:r>
        <w:rPr>
          <w:rFonts w:hint="default" w:ascii="Times New Roman" w:hAnsi="Times New Roman" w:eastAsia="仿宋_GB2312" w:cs="Times New Roman"/>
          <w:b/>
          <w:bCs/>
          <w:kern w:val="0"/>
          <w:sz w:val="32"/>
          <w:szCs w:val="32"/>
          <w:highlight w:val="none"/>
          <w:lang w:eastAsia="zh-CN"/>
        </w:rPr>
        <w:t>，</w:t>
      </w:r>
      <w:r>
        <w:rPr>
          <w:rFonts w:hint="default" w:ascii="Times New Roman" w:hAnsi="Times New Roman" w:eastAsia="仿宋_GB2312" w:cs="Times New Roman"/>
          <w:b/>
          <w:bCs/>
          <w:kern w:val="0"/>
          <w:sz w:val="32"/>
          <w:szCs w:val="32"/>
          <w:highlight w:val="none"/>
          <w:lang w:val="en-US" w:eastAsia="zh-CN"/>
        </w:rPr>
        <w:t>其中：</w:t>
      </w:r>
      <w:r>
        <w:rPr>
          <w:rFonts w:hint="default" w:ascii="Times New Roman" w:hAnsi="Times New Roman" w:eastAsia="仿宋_GB2312" w:cs="Times New Roman"/>
          <w:kern w:val="0"/>
          <w:sz w:val="32"/>
          <w:szCs w:val="32"/>
          <w:highlight w:val="none"/>
        </w:rPr>
        <w:t>全年收入决算数为</w:t>
      </w:r>
      <w:r>
        <w:rPr>
          <w:rFonts w:hint="default" w:ascii="Times New Roman" w:hAnsi="Times New Roman" w:eastAsia="仿宋_GB2312" w:cs="Times New Roman"/>
          <w:kern w:val="0"/>
          <w:sz w:val="32"/>
          <w:szCs w:val="32"/>
          <w:highlight w:val="none"/>
          <w:lang w:val="en-US" w:eastAsia="zh-CN"/>
        </w:rPr>
        <w:t>516725</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完成年度预算的</w:t>
      </w:r>
      <w:r>
        <w:rPr>
          <w:rFonts w:hint="default" w:ascii="Times New Roman" w:hAnsi="Times New Roman" w:eastAsia="仿宋_GB2312" w:cs="Times New Roman"/>
          <w:kern w:val="0"/>
          <w:sz w:val="32"/>
          <w:szCs w:val="32"/>
          <w:highlight w:val="none"/>
          <w:lang w:val="en-US" w:eastAsia="zh-CN"/>
        </w:rPr>
        <w:t>108.8</w:t>
      </w:r>
      <w:r>
        <w:rPr>
          <w:rFonts w:hint="default" w:ascii="Times New Roman" w:hAnsi="Times New Roman" w:eastAsia="仿宋_GB2312" w:cs="Times New Roman"/>
          <w:kern w:val="0"/>
          <w:sz w:val="32"/>
          <w:szCs w:val="32"/>
          <w:highlight w:val="none"/>
        </w:rPr>
        <w:t>%，比上年增长</w:t>
      </w:r>
      <w:r>
        <w:rPr>
          <w:rFonts w:hint="default" w:ascii="Times New Roman" w:hAnsi="Times New Roman" w:eastAsia="仿宋_GB2312" w:cs="Times New Roman"/>
          <w:kern w:val="0"/>
          <w:sz w:val="32"/>
          <w:szCs w:val="32"/>
          <w:highlight w:val="none"/>
          <w:lang w:val="en-US" w:eastAsia="zh-CN"/>
        </w:rPr>
        <w:t>1</w:t>
      </w:r>
      <w:r>
        <w:rPr>
          <w:rFonts w:hint="eastAsia" w:ascii="Times New Roman" w:hAnsi="Times New Roman" w:eastAsia="仿宋_GB2312" w:cs="Times New Roman"/>
          <w:kern w:val="0"/>
          <w:sz w:val="32"/>
          <w:szCs w:val="32"/>
          <w:highlight w:val="none"/>
          <w:lang w:val="en-US" w:eastAsia="zh-CN"/>
        </w:rPr>
        <w:t>7</w:t>
      </w:r>
      <w:r>
        <w:rPr>
          <w:rFonts w:hint="default" w:ascii="Times New Roman" w:hAnsi="Times New Roman" w:eastAsia="仿宋_GB2312" w:cs="Times New Roman"/>
          <w:kern w:val="0"/>
          <w:sz w:val="32"/>
          <w:szCs w:val="32"/>
          <w:highlight w:val="none"/>
          <w:lang w:val="en-US" w:eastAsia="zh-CN"/>
        </w:rPr>
        <w:t>.8</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上年结余收入</w:t>
      </w:r>
      <w:r>
        <w:rPr>
          <w:rFonts w:hint="default" w:ascii="Times New Roman" w:hAnsi="Times New Roman" w:eastAsia="仿宋_GB2312" w:cs="Times New Roman"/>
          <w:kern w:val="0"/>
          <w:sz w:val="32"/>
          <w:szCs w:val="32"/>
          <w:highlight w:val="none"/>
          <w:lang w:val="en-US" w:eastAsia="zh-CN"/>
        </w:rPr>
        <w:t>69965</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b/>
          <w:bCs/>
          <w:kern w:val="0"/>
          <w:sz w:val="32"/>
          <w:szCs w:val="32"/>
          <w:highlight w:val="none"/>
        </w:rPr>
        <w:t>20</w:t>
      </w:r>
      <w:r>
        <w:rPr>
          <w:rFonts w:hint="default" w:ascii="Times New Roman" w:hAnsi="Times New Roman" w:eastAsia="仿宋_GB2312" w:cs="Times New Roman"/>
          <w:b/>
          <w:bCs/>
          <w:kern w:val="0"/>
          <w:sz w:val="32"/>
          <w:szCs w:val="32"/>
          <w:highlight w:val="none"/>
          <w:lang w:val="en-US" w:eastAsia="zh-CN"/>
        </w:rPr>
        <w:t>20</w:t>
      </w:r>
      <w:r>
        <w:rPr>
          <w:rFonts w:hint="default" w:ascii="Times New Roman" w:hAnsi="Times New Roman" w:eastAsia="仿宋_GB2312" w:cs="Times New Roman"/>
          <w:b/>
          <w:bCs/>
          <w:kern w:val="0"/>
          <w:sz w:val="32"/>
          <w:szCs w:val="32"/>
          <w:highlight w:val="none"/>
        </w:rPr>
        <w:t>年全市社会保险基金预算</w:t>
      </w:r>
      <w:r>
        <w:rPr>
          <w:rFonts w:hint="default" w:ascii="Times New Roman" w:hAnsi="Times New Roman" w:eastAsia="仿宋_GB2312" w:cs="Times New Roman"/>
          <w:b/>
          <w:bCs/>
          <w:kern w:val="0"/>
          <w:sz w:val="32"/>
          <w:szCs w:val="32"/>
          <w:highlight w:val="none"/>
          <w:lang w:val="en-US" w:eastAsia="zh-CN"/>
        </w:rPr>
        <w:t>支出合计586690</w:t>
      </w:r>
      <w:r>
        <w:rPr>
          <w:rFonts w:hint="eastAsia" w:ascii="Times New Roman" w:hAnsi="Times New Roman" w:eastAsia="仿宋_GB2312" w:cs="Times New Roman"/>
          <w:b/>
          <w:bCs/>
          <w:kern w:val="0"/>
          <w:sz w:val="32"/>
          <w:szCs w:val="32"/>
          <w:highlight w:val="none"/>
          <w:lang w:val="en-US" w:eastAsia="zh-CN"/>
        </w:rPr>
        <w:t>万</w:t>
      </w:r>
      <w:r>
        <w:rPr>
          <w:rFonts w:hint="default" w:ascii="Times New Roman" w:hAnsi="Times New Roman" w:eastAsia="仿宋_GB2312" w:cs="Times New Roman"/>
          <w:b/>
          <w:bCs/>
          <w:kern w:val="0"/>
          <w:sz w:val="32"/>
          <w:szCs w:val="32"/>
          <w:highlight w:val="none"/>
        </w:rPr>
        <w:t>元</w:t>
      </w:r>
      <w:r>
        <w:rPr>
          <w:rFonts w:hint="default" w:ascii="Times New Roman" w:hAnsi="Times New Roman" w:eastAsia="仿宋_GB2312" w:cs="Times New Roman"/>
          <w:b/>
          <w:bCs/>
          <w:kern w:val="0"/>
          <w:sz w:val="32"/>
          <w:szCs w:val="32"/>
          <w:highlight w:val="none"/>
          <w:lang w:eastAsia="zh-CN"/>
        </w:rPr>
        <w:t>，</w:t>
      </w:r>
      <w:r>
        <w:rPr>
          <w:rFonts w:hint="default" w:ascii="Times New Roman" w:hAnsi="Times New Roman" w:eastAsia="仿宋_GB2312" w:cs="Times New Roman"/>
          <w:b/>
          <w:bCs/>
          <w:kern w:val="0"/>
          <w:sz w:val="32"/>
          <w:szCs w:val="32"/>
          <w:highlight w:val="none"/>
          <w:lang w:val="en-US" w:eastAsia="zh-CN"/>
        </w:rPr>
        <w:t>其中：</w:t>
      </w:r>
      <w:r>
        <w:rPr>
          <w:rFonts w:hint="default" w:ascii="Times New Roman" w:hAnsi="Times New Roman" w:eastAsia="仿宋_GB2312" w:cs="Times New Roman"/>
          <w:kern w:val="0"/>
          <w:sz w:val="32"/>
          <w:szCs w:val="32"/>
          <w:highlight w:val="none"/>
        </w:rPr>
        <w:t>当年支出</w:t>
      </w:r>
      <w:r>
        <w:rPr>
          <w:rFonts w:hint="default" w:ascii="Times New Roman" w:hAnsi="Times New Roman" w:eastAsia="仿宋_GB2312" w:cs="Times New Roman"/>
          <w:kern w:val="0"/>
          <w:sz w:val="32"/>
          <w:szCs w:val="32"/>
          <w:highlight w:val="none"/>
          <w:lang w:val="en-US" w:eastAsia="zh-CN"/>
        </w:rPr>
        <w:t>494191</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为年初预算的10</w:t>
      </w:r>
      <w:r>
        <w:rPr>
          <w:rFonts w:hint="default" w:ascii="Times New Roman" w:hAnsi="Times New Roman" w:eastAsia="仿宋_GB2312" w:cs="Times New Roman"/>
          <w:kern w:val="0"/>
          <w:sz w:val="32"/>
          <w:szCs w:val="32"/>
          <w:highlight w:val="none"/>
          <w:lang w:val="en-US" w:eastAsia="zh-CN"/>
        </w:rPr>
        <w:t>5</w:t>
      </w:r>
      <w:r>
        <w:rPr>
          <w:rFonts w:hint="default" w:ascii="Times New Roman" w:hAnsi="Times New Roman" w:eastAsia="仿宋_GB2312" w:cs="Times New Roman"/>
          <w:kern w:val="0"/>
          <w:sz w:val="32"/>
          <w:szCs w:val="32"/>
          <w:highlight w:val="none"/>
        </w:rPr>
        <w:t>%，比上年增长</w:t>
      </w:r>
      <w:r>
        <w:rPr>
          <w:rFonts w:hint="eastAsia" w:ascii="Times New Roman" w:hAnsi="Times New Roman" w:eastAsia="仿宋_GB2312" w:cs="Times New Roman"/>
          <w:kern w:val="0"/>
          <w:sz w:val="32"/>
          <w:szCs w:val="32"/>
          <w:highlight w:val="none"/>
          <w:lang w:val="en-US" w:eastAsia="zh-CN"/>
        </w:rPr>
        <w:t>9.9</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，年末滚存结余</w:t>
      </w:r>
      <w:r>
        <w:rPr>
          <w:rFonts w:hint="default" w:ascii="Times New Roman" w:hAnsi="Times New Roman" w:eastAsia="仿宋_GB2312" w:cs="Times New Roman"/>
          <w:kern w:val="0"/>
          <w:sz w:val="32"/>
          <w:szCs w:val="32"/>
          <w:highlight w:val="none"/>
          <w:lang w:val="en-US" w:eastAsia="zh-CN"/>
        </w:rPr>
        <w:t>92499</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b/>
          <w:bCs/>
          <w:kern w:val="0"/>
          <w:sz w:val="32"/>
          <w:szCs w:val="32"/>
          <w:highlight w:val="none"/>
          <w:lang w:val="en-US" w:eastAsia="zh-CN"/>
        </w:rPr>
        <w:t>收支相抵，全市社会保险基金预算</w:t>
      </w:r>
      <w:r>
        <w:rPr>
          <w:rFonts w:hint="default" w:ascii="Times New Roman" w:hAnsi="Times New Roman" w:eastAsia="仿宋_GB2312" w:cs="Times New Roman"/>
          <w:b/>
          <w:kern w:val="0"/>
          <w:sz w:val="32"/>
          <w:szCs w:val="32"/>
          <w:highlight w:val="none"/>
        </w:rPr>
        <w:t>收支平衡。</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楷体_GB2312" w:cs="Times New Roman"/>
          <w:b/>
          <w:kern w:val="0"/>
          <w:sz w:val="32"/>
          <w:szCs w:val="32"/>
          <w:highlight w:val="none"/>
        </w:rPr>
      </w:pPr>
      <w:r>
        <w:rPr>
          <w:rFonts w:hint="default" w:ascii="Times New Roman" w:hAnsi="Times New Roman" w:eastAsia="楷体_GB2312" w:cs="Times New Roman"/>
          <w:b/>
          <w:kern w:val="0"/>
          <w:sz w:val="32"/>
          <w:szCs w:val="32"/>
          <w:highlight w:val="none"/>
        </w:rPr>
        <w:t>（四）国有资本经营</w:t>
      </w:r>
      <w:r>
        <w:rPr>
          <w:rFonts w:hint="default" w:ascii="Times New Roman" w:hAnsi="Times New Roman" w:eastAsia="楷体_GB2312" w:cs="Times New Roman"/>
          <w:b/>
          <w:kern w:val="0"/>
          <w:sz w:val="32"/>
          <w:szCs w:val="32"/>
          <w:highlight w:val="none"/>
          <w:lang w:val="en-US" w:eastAsia="zh-CN"/>
        </w:rPr>
        <w:t>预算</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lang w:val="en-US" w:eastAsia="zh-CN"/>
        </w:rPr>
        <w:t>预算情况。</w:t>
      </w:r>
      <w:r>
        <w:rPr>
          <w:rFonts w:hint="default" w:ascii="Times New Roman" w:hAnsi="Times New Roman" w:eastAsia="仿宋_GB2312" w:cs="Times New Roman"/>
          <w:kern w:val="0"/>
          <w:sz w:val="32"/>
          <w:szCs w:val="32"/>
          <w:highlight w:val="none"/>
        </w:rPr>
        <w:t>市十六届</w:t>
      </w:r>
      <w:r>
        <w:rPr>
          <w:rFonts w:hint="default" w:ascii="Times New Roman" w:hAnsi="Times New Roman" w:eastAsia="仿宋_GB2312" w:cs="Times New Roman"/>
          <w:kern w:val="0"/>
          <w:sz w:val="32"/>
          <w:szCs w:val="32"/>
          <w:highlight w:val="none"/>
          <w:lang w:eastAsia="zh-CN"/>
        </w:rPr>
        <w:t>人大</w:t>
      </w:r>
      <w:r>
        <w:rPr>
          <w:rFonts w:hint="default" w:ascii="Times New Roman" w:hAnsi="Times New Roman" w:eastAsia="仿宋_GB2312" w:cs="Times New Roman"/>
          <w:kern w:val="0"/>
          <w:sz w:val="32"/>
          <w:szCs w:val="32"/>
          <w:highlight w:val="none"/>
          <w:lang w:val="en-US" w:eastAsia="zh-CN"/>
        </w:rPr>
        <w:t>四</w:t>
      </w:r>
      <w:r>
        <w:rPr>
          <w:rFonts w:hint="default" w:ascii="Times New Roman" w:hAnsi="Times New Roman" w:eastAsia="仿宋_GB2312" w:cs="Times New Roman"/>
          <w:kern w:val="0"/>
          <w:sz w:val="32"/>
          <w:szCs w:val="32"/>
          <w:highlight w:val="none"/>
          <w:lang w:eastAsia="zh-CN"/>
        </w:rPr>
        <w:t>次会议</w:t>
      </w:r>
      <w:r>
        <w:rPr>
          <w:rFonts w:hint="default" w:ascii="Times New Roman" w:hAnsi="Times New Roman" w:eastAsia="仿宋_GB2312" w:cs="Times New Roman"/>
          <w:kern w:val="0"/>
          <w:sz w:val="32"/>
          <w:szCs w:val="32"/>
          <w:highlight w:val="none"/>
        </w:rPr>
        <w:t>批准的</w:t>
      </w:r>
      <w:r>
        <w:rPr>
          <w:rFonts w:hint="default" w:ascii="Times New Roman" w:hAnsi="Times New Roman" w:eastAsia="仿宋_GB2312" w:cs="Times New Roman"/>
          <w:kern w:val="0"/>
          <w:sz w:val="32"/>
          <w:szCs w:val="32"/>
          <w:highlight w:val="none"/>
          <w:lang w:eastAsia="zh-CN"/>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年全市国有资本经营收</w:t>
      </w:r>
      <w:r>
        <w:rPr>
          <w:rFonts w:hint="default" w:ascii="Times New Roman" w:hAnsi="Times New Roman" w:eastAsia="仿宋_GB2312" w:cs="Times New Roman"/>
          <w:kern w:val="0"/>
          <w:sz w:val="32"/>
          <w:szCs w:val="32"/>
          <w:highlight w:val="none"/>
          <w:lang w:eastAsia="zh-CN"/>
        </w:rPr>
        <w:t>支</w:t>
      </w:r>
      <w:r>
        <w:rPr>
          <w:rFonts w:hint="default" w:ascii="Times New Roman" w:hAnsi="Times New Roman" w:eastAsia="仿宋_GB2312" w:cs="Times New Roman"/>
          <w:kern w:val="0"/>
          <w:sz w:val="32"/>
          <w:szCs w:val="32"/>
          <w:highlight w:val="none"/>
        </w:rPr>
        <w:t>预算为</w:t>
      </w:r>
      <w:r>
        <w:rPr>
          <w:rFonts w:hint="default" w:ascii="Times New Roman" w:hAnsi="Times New Roman" w:eastAsia="仿宋_GB2312" w:cs="Times New Roman"/>
          <w:kern w:val="0"/>
          <w:sz w:val="32"/>
          <w:szCs w:val="32"/>
          <w:highlight w:val="none"/>
          <w:lang w:val="en-US" w:eastAsia="zh-CN"/>
        </w:rPr>
        <w:t>1500</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经市十六届人大常委会</w:t>
      </w:r>
      <w:r>
        <w:rPr>
          <w:rFonts w:hint="default" w:ascii="Times New Roman" w:hAnsi="Times New Roman" w:eastAsia="仿宋_GB2312" w:cs="Times New Roman"/>
          <w:kern w:val="0"/>
          <w:sz w:val="32"/>
          <w:szCs w:val="32"/>
          <w:highlight w:val="none"/>
          <w:lang w:eastAsia="zh-CN"/>
        </w:rPr>
        <w:t>第</w:t>
      </w:r>
      <w:r>
        <w:rPr>
          <w:rFonts w:hint="default" w:ascii="Times New Roman" w:hAnsi="Times New Roman" w:eastAsia="仿宋_GB2312" w:cs="Times New Roman"/>
          <w:kern w:val="0"/>
          <w:sz w:val="32"/>
          <w:szCs w:val="32"/>
          <w:highlight w:val="none"/>
          <w:lang w:val="en-US" w:eastAsia="zh-CN"/>
        </w:rPr>
        <w:t>三十五</w:t>
      </w:r>
      <w:r>
        <w:rPr>
          <w:rFonts w:hint="default" w:ascii="Times New Roman" w:hAnsi="Times New Roman" w:eastAsia="仿宋_GB2312" w:cs="Times New Roman"/>
          <w:kern w:val="0"/>
          <w:sz w:val="32"/>
          <w:szCs w:val="32"/>
          <w:highlight w:val="none"/>
          <w:lang w:eastAsia="zh-CN"/>
        </w:rPr>
        <w:t>次会议</w:t>
      </w:r>
      <w:r>
        <w:rPr>
          <w:rFonts w:hint="default" w:ascii="Times New Roman" w:hAnsi="Times New Roman" w:eastAsia="仿宋_GB2312" w:cs="Times New Roman"/>
          <w:kern w:val="0"/>
          <w:sz w:val="32"/>
          <w:szCs w:val="32"/>
          <w:highlight w:val="none"/>
        </w:rPr>
        <w:t>批准，当年全市国有资本经营收</w:t>
      </w:r>
      <w:r>
        <w:rPr>
          <w:rFonts w:hint="default" w:ascii="Times New Roman" w:hAnsi="Times New Roman" w:eastAsia="仿宋_GB2312" w:cs="Times New Roman"/>
          <w:kern w:val="0"/>
          <w:sz w:val="32"/>
          <w:szCs w:val="32"/>
          <w:highlight w:val="none"/>
          <w:lang w:eastAsia="zh-CN"/>
        </w:rPr>
        <w:t>支</w:t>
      </w:r>
      <w:r>
        <w:rPr>
          <w:rFonts w:hint="default" w:ascii="Times New Roman" w:hAnsi="Times New Roman" w:eastAsia="仿宋_GB2312" w:cs="Times New Roman"/>
          <w:kern w:val="0"/>
          <w:sz w:val="32"/>
          <w:szCs w:val="32"/>
          <w:highlight w:val="none"/>
        </w:rPr>
        <w:t>预算调整为</w:t>
      </w:r>
      <w:r>
        <w:rPr>
          <w:rFonts w:hint="default" w:ascii="Times New Roman" w:hAnsi="Times New Roman" w:eastAsia="仿宋_GB2312" w:cs="Times New Roman"/>
          <w:kern w:val="0"/>
          <w:sz w:val="32"/>
          <w:szCs w:val="32"/>
          <w:highlight w:val="none"/>
          <w:lang w:val="en-US" w:eastAsia="zh-CN"/>
        </w:rPr>
        <w:t>6678</w:t>
      </w:r>
      <w:r>
        <w:rPr>
          <w:rFonts w:hint="default" w:ascii="Times New Roman" w:hAnsi="Times New Roman" w:eastAsia="仿宋_GB2312" w:cs="Times New Roman"/>
          <w:kern w:val="0"/>
          <w:sz w:val="32"/>
          <w:szCs w:val="32"/>
          <w:highlight w:val="none"/>
        </w:rPr>
        <w:t>万元</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lang w:val="en-US" w:eastAsia="zh-CN"/>
        </w:rPr>
        <w:t>主要原因是利润收入和股利、股息收入增加1955万元，国资收益专户撤销后上缴带来的其他国有资本经营预算收入增加3223万元</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kern w:val="0"/>
          <w:sz w:val="32"/>
          <w:szCs w:val="32"/>
          <w:highlight w:val="none"/>
          <w:lang w:val="en-US" w:eastAsia="zh-CN"/>
        </w:rPr>
        <w:t>决算情况。</w:t>
      </w:r>
      <w:r>
        <w:rPr>
          <w:rFonts w:hint="default" w:ascii="Times New Roman" w:hAnsi="Times New Roman" w:eastAsia="仿宋_GB2312" w:cs="Times New Roman"/>
          <w:b/>
          <w:kern w:val="0"/>
          <w:sz w:val="32"/>
          <w:szCs w:val="32"/>
          <w:highlight w:val="none"/>
        </w:rPr>
        <w:t>全市</w:t>
      </w:r>
      <w:r>
        <w:rPr>
          <w:rFonts w:hint="default" w:ascii="Times New Roman" w:hAnsi="Times New Roman" w:eastAsia="仿宋_GB2312" w:cs="Times New Roman"/>
          <w:b/>
          <w:kern w:val="0"/>
          <w:sz w:val="32"/>
          <w:szCs w:val="32"/>
          <w:highlight w:val="none"/>
          <w:lang w:val="en-US" w:eastAsia="zh-CN"/>
        </w:rPr>
        <w:t>国有资本经营</w:t>
      </w:r>
      <w:r>
        <w:rPr>
          <w:rFonts w:hint="default" w:ascii="Times New Roman" w:hAnsi="Times New Roman" w:eastAsia="仿宋_GB2312" w:cs="Times New Roman"/>
          <w:b/>
          <w:kern w:val="0"/>
          <w:sz w:val="32"/>
          <w:szCs w:val="32"/>
          <w:highlight w:val="none"/>
        </w:rPr>
        <w:t>收入合计</w:t>
      </w:r>
      <w:r>
        <w:rPr>
          <w:rFonts w:hint="default" w:ascii="Times New Roman" w:hAnsi="Times New Roman" w:eastAsia="仿宋_GB2312" w:cs="Times New Roman"/>
          <w:b/>
          <w:bCs w:val="0"/>
          <w:kern w:val="0"/>
          <w:sz w:val="32"/>
          <w:szCs w:val="32"/>
          <w:highlight w:val="none"/>
          <w:lang w:val="en-US" w:eastAsia="zh-CN"/>
        </w:rPr>
        <w:t>8680</w:t>
      </w:r>
      <w:r>
        <w:rPr>
          <w:rFonts w:hint="default" w:ascii="Times New Roman" w:hAnsi="Times New Roman" w:eastAsia="仿宋_GB2312" w:cs="Times New Roman"/>
          <w:b/>
          <w:bCs w:val="0"/>
          <w:kern w:val="0"/>
          <w:sz w:val="32"/>
          <w:szCs w:val="32"/>
          <w:highlight w:val="none"/>
        </w:rPr>
        <w:t>万元</w:t>
      </w:r>
      <w:r>
        <w:rPr>
          <w:rFonts w:hint="default" w:ascii="Times New Roman" w:hAnsi="Times New Roman" w:eastAsia="仿宋_GB2312" w:cs="Times New Roman"/>
          <w:b/>
          <w:bCs w:val="0"/>
          <w:kern w:val="0"/>
          <w:sz w:val="32"/>
          <w:szCs w:val="32"/>
          <w:highlight w:val="none"/>
          <w:lang w:eastAsia="zh-CN"/>
        </w:rPr>
        <w:t>，</w:t>
      </w:r>
      <w:r>
        <w:rPr>
          <w:rFonts w:hint="default" w:ascii="Times New Roman" w:hAnsi="Times New Roman" w:eastAsia="仿宋_GB2312" w:cs="Times New Roman"/>
          <w:b/>
          <w:bCs w:val="0"/>
          <w:kern w:val="0"/>
          <w:sz w:val="32"/>
          <w:szCs w:val="32"/>
          <w:highlight w:val="none"/>
          <w:lang w:val="en-US" w:eastAsia="zh-CN"/>
        </w:rPr>
        <w:t>其中：</w:t>
      </w:r>
      <w:r>
        <w:rPr>
          <w:rFonts w:hint="default" w:ascii="Times New Roman" w:hAnsi="Times New Roman" w:eastAsia="仿宋_GB2312" w:cs="Times New Roman"/>
          <w:kern w:val="0"/>
          <w:sz w:val="32"/>
          <w:szCs w:val="32"/>
          <w:highlight w:val="none"/>
          <w:lang w:eastAsia="zh-CN"/>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年国有资本经营收入</w:t>
      </w:r>
      <w:r>
        <w:rPr>
          <w:rFonts w:hint="default" w:ascii="Times New Roman" w:hAnsi="Times New Roman" w:eastAsia="仿宋_GB2312" w:cs="Times New Roman"/>
          <w:kern w:val="0"/>
          <w:sz w:val="32"/>
          <w:szCs w:val="32"/>
          <w:highlight w:val="none"/>
          <w:lang w:val="en-US" w:eastAsia="zh-CN"/>
        </w:rPr>
        <w:t>8674</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完成预算的</w:t>
      </w:r>
      <w:r>
        <w:rPr>
          <w:rFonts w:hint="default" w:ascii="Times New Roman" w:hAnsi="Times New Roman" w:eastAsia="仿宋_GB2312" w:cs="Times New Roman"/>
          <w:kern w:val="0"/>
          <w:sz w:val="32"/>
          <w:szCs w:val="32"/>
          <w:highlight w:val="none"/>
          <w:lang w:val="en-US" w:eastAsia="zh-CN"/>
        </w:rPr>
        <w:t>129.9</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color w:val="auto"/>
          <w:kern w:val="0"/>
          <w:sz w:val="32"/>
          <w:szCs w:val="32"/>
          <w:highlight w:val="none"/>
        </w:rPr>
        <w:t>，比上年</w:t>
      </w:r>
      <w:r>
        <w:rPr>
          <w:rFonts w:hint="default" w:ascii="Times New Roman" w:hAnsi="Times New Roman" w:eastAsia="仿宋_GB2312" w:cs="Times New Roman"/>
          <w:color w:val="auto"/>
          <w:kern w:val="0"/>
          <w:sz w:val="32"/>
          <w:szCs w:val="32"/>
          <w:highlight w:val="none"/>
          <w:lang w:val="en-US" w:eastAsia="zh-CN"/>
        </w:rPr>
        <w:t>下降63.9</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val="en-US" w:eastAsia="zh-CN"/>
        </w:rPr>
        <w:t>上</w:t>
      </w:r>
      <w:r>
        <w:rPr>
          <w:rFonts w:hint="default" w:ascii="Times New Roman" w:hAnsi="Times New Roman" w:eastAsia="仿宋_GB2312" w:cs="Times New Roman"/>
          <w:kern w:val="0"/>
          <w:sz w:val="32"/>
          <w:szCs w:val="32"/>
          <w:highlight w:val="none"/>
          <w:lang w:val="en-US" w:eastAsia="zh-CN"/>
        </w:rPr>
        <w:t>级</w:t>
      </w:r>
      <w:r>
        <w:rPr>
          <w:rFonts w:hint="default" w:ascii="Times New Roman" w:hAnsi="Times New Roman" w:eastAsia="仿宋_GB2312" w:cs="Times New Roman"/>
          <w:kern w:val="0"/>
          <w:sz w:val="32"/>
          <w:szCs w:val="32"/>
          <w:highlight w:val="none"/>
        </w:rPr>
        <w:t>补助</w:t>
      </w:r>
      <w:r>
        <w:rPr>
          <w:rFonts w:hint="default" w:ascii="Times New Roman" w:hAnsi="Times New Roman" w:eastAsia="仿宋_GB2312" w:cs="Times New Roman"/>
          <w:kern w:val="0"/>
          <w:sz w:val="32"/>
          <w:szCs w:val="32"/>
          <w:highlight w:val="none"/>
          <w:lang w:val="en-US" w:eastAsia="zh-CN"/>
        </w:rPr>
        <w:t>6</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b/>
          <w:kern w:val="0"/>
          <w:sz w:val="32"/>
          <w:szCs w:val="32"/>
          <w:highlight w:val="none"/>
        </w:rPr>
        <w:t>全市</w:t>
      </w:r>
      <w:r>
        <w:rPr>
          <w:rFonts w:hint="default" w:ascii="Times New Roman" w:hAnsi="Times New Roman" w:eastAsia="仿宋_GB2312" w:cs="Times New Roman"/>
          <w:b/>
          <w:kern w:val="0"/>
          <w:sz w:val="32"/>
          <w:szCs w:val="32"/>
          <w:highlight w:val="none"/>
          <w:lang w:val="en-US" w:eastAsia="zh-CN"/>
        </w:rPr>
        <w:t>国有资本经营</w:t>
      </w:r>
      <w:r>
        <w:rPr>
          <w:rFonts w:hint="default" w:ascii="Times New Roman" w:hAnsi="Times New Roman" w:eastAsia="仿宋_GB2312" w:cs="Times New Roman"/>
          <w:b/>
          <w:kern w:val="0"/>
          <w:sz w:val="32"/>
          <w:szCs w:val="32"/>
          <w:highlight w:val="none"/>
        </w:rPr>
        <w:t>支出合计</w:t>
      </w:r>
      <w:r>
        <w:rPr>
          <w:rFonts w:hint="default" w:ascii="Times New Roman" w:hAnsi="Times New Roman" w:eastAsia="仿宋_GB2312" w:cs="Times New Roman"/>
          <w:b/>
          <w:bCs w:val="0"/>
          <w:kern w:val="0"/>
          <w:sz w:val="32"/>
          <w:szCs w:val="32"/>
          <w:highlight w:val="none"/>
          <w:lang w:val="en-US" w:eastAsia="zh-CN"/>
        </w:rPr>
        <w:t>8680</w:t>
      </w:r>
      <w:r>
        <w:rPr>
          <w:rFonts w:hint="default" w:ascii="Times New Roman" w:hAnsi="Times New Roman" w:eastAsia="仿宋_GB2312" w:cs="Times New Roman"/>
          <w:b/>
          <w:bCs w:val="0"/>
          <w:kern w:val="0"/>
          <w:sz w:val="32"/>
          <w:szCs w:val="32"/>
          <w:highlight w:val="none"/>
        </w:rPr>
        <w:t>万元</w:t>
      </w:r>
      <w:r>
        <w:rPr>
          <w:rFonts w:hint="default" w:ascii="Times New Roman" w:hAnsi="Times New Roman" w:eastAsia="仿宋_GB2312" w:cs="Times New Roman"/>
          <w:b/>
          <w:bCs w:val="0"/>
          <w:kern w:val="0"/>
          <w:sz w:val="32"/>
          <w:szCs w:val="32"/>
          <w:highlight w:val="none"/>
          <w:lang w:eastAsia="zh-CN"/>
        </w:rPr>
        <w:t>，</w:t>
      </w:r>
      <w:r>
        <w:rPr>
          <w:rFonts w:hint="default" w:ascii="Times New Roman" w:hAnsi="Times New Roman" w:eastAsia="仿宋_GB2312" w:cs="Times New Roman"/>
          <w:b/>
          <w:bCs w:val="0"/>
          <w:kern w:val="0"/>
          <w:sz w:val="32"/>
          <w:szCs w:val="32"/>
          <w:highlight w:val="none"/>
          <w:lang w:val="en-US" w:eastAsia="zh-CN"/>
        </w:rPr>
        <w:t>其中：</w:t>
      </w:r>
      <w:r>
        <w:rPr>
          <w:rFonts w:hint="default" w:ascii="Times New Roman" w:hAnsi="Times New Roman" w:eastAsia="仿宋_GB2312" w:cs="Times New Roman"/>
          <w:kern w:val="0"/>
          <w:sz w:val="32"/>
          <w:szCs w:val="32"/>
          <w:highlight w:val="none"/>
          <w:lang w:eastAsia="zh-CN"/>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年国有资本经营支出为</w:t>
      </w:r>
      <w:r>
        <w:rPr>
          <w:rFonts w:hint="default" w:ascii="Times New Roman" w:hAnsi="Times New Roman" w:eastAsia="仿宋_GB2312" w:cs="Times New Roman"/>
          <w:kern w:val="0"/>
          <w:sz w:val="32"/>
          <w:szCs w:val="32"/>
          <w:highlight w:val="none"/>
          <w:lang w:val="en-US" w:eastAsia="zh-CN"/>
        </w:rPr>
        <w:t>239</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调出资金</w:t>
      </w:r>
      <w:r>
        <w:rPr>
          <w:rFonts w:hint="default" w:ascii="Times New Roman" w:hAnsi="Times New Roman" w:eastAsia="仿宋_GB2312" w:cs="Times New Roman"/>
          <w:kern w:val="0"/>
          <w:sz w:val="32"/>
          <w:szCs w:val="32"/>
          <w:highlight w:val="none"/>
          <w:lang w:val="en-US" w:eastAsia="zh-CN"/>
        </w:rPr>
        <w:t>8435</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、累计结转下年</w:t>
      </w:r>
      <w:r>
        <w:rPr>
          <w:rFonts w:hint="default" w:ascii="Times New Roman" w:hAnsi="Times New Roman" w:eastAsia="仿宋_GB2312" w:cs="Times New Roman"/>
          <w:kern w:val="0"/>
          <w:sz w:val="32"/>
          <w:szCs w:val="32"/>
          <w:highlight w:val="none"/>
          <w:lang w:val="en-US" w:eastAsia="zh-CN"/>
        </w:rPr>
        <w:t>6</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b/>
          <w:bCs/>
          <w:kern w:val="0"/>
          <w:sz w:val="32"/>
          <w:szCs w:val="32"/>
          <w:highlight w:val="none"/>
          <w:lang w:val="en-US" w:eastAsia="zh-CN"/>
        </w:rPr>
        <w:t>收支相抵，全市国有资本经营预算</w:t>
      </w:r>
      <w:r>
        <w:rPr>
          <w:rFonts w:hint="default" w:ascii="Times New Roman" w:hAnsi="Times New Roman" w:eastAsia="仿宋_GB2312" w:cs="Times New Roman"/>
          <w:b/>
          <w:kern w:val="0"/>
          <w:sz w:val="32"/>
          <w:szCs w:val="32"/>
          <w:highlight w:val="none"/>
        </w:rPr>
        <w:t>收支平衡。</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楷体_GB2312" w:cs="Times New Roman"/>
          <w:b/>
          <w:kern w:val="0"/>
          <w:sz w:val="32"/>
          <w:szCs w:val="32"/>
          <w:highlight w:val="none"/>
        </w:rPr>
      </w:pPr>
      <w:r>
        <w:rPr>
          <w:rFonts w:hint="default" w:ascii="Times New Roman" w:hAnsi="Times New Roman" w:eastAsia="楷体_GB2312" w:cs="Times New Roman"/>
          <w:b/>
          <w:kern w:val="0"/>
          <w:sz w:val="32"/>
          <w:szCs w:val="32"/>
          <w:highlight w:val="none"/>
        </w:rPr>
        <w:t>（五）政府债务情况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eastAsia="zh-CN"/>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年初，我市政府债务余额为</w:t>
      </w:r>
      <w:r>
        <w:rPr>
          <w:rFonts w:hint="default" w:ascii="Times New Roman" w:hAnsi="Times New Roman" w:eastAsia="仿宋_GB2312" w:cs="Times New Roman"/>
          <w:kern w:val="0"/>
          <w:sz w:val="32"/>
          <w:szCs w:val="32"/>
          <w:highlight w:val="none"/>
          <w:lang w:val="en-US" w:eastAsia="zh-CN"/>
        </w:rPr>
        <w:t>900920</w:t>
      </w:r>
      <w:r>
        <w:rPr>
          <w:rFonts w:hint="default" w:ascii="Times New Roman" w:hAnsi="Times New Roman" w:eastAsia="仿宋_GB2312" w:cs="Times New Roman"/>
          <w:kern w:val="0"/>
          <w:sz w:val="32"/>
          <w:szCs w:val="32"/>
          <w:highlight w:val="none"/>
        </w:rPr>
        <w:t>万元（其中：一般债务</w:t>
      </w:r>
      <w:r>
        <w:rPr>
          <w:rFonts w:hint="default" w:ascii="Times New Roman" w:hAnsi="Times New Roman" w:eastAsia="仿宋_GB2312" w:cs="Times New Roman"/>
          <w:kern w:val="0"/>
          <w:sz w:val="32"/>
          <w:szCs w:val="32"/>
          <w:highlight w:val="none"/>
          <w:lang w:val="en-US" w:eastAsia="zh-CN"/>
        </w:rPr>
        <w:t>634592</w:t>
      </w:r>
      <w:r>
        <w:rPr>
          <w:rFonts w:hint="default" w:ascii="Times New Roman" w:hAnsi="Times New Roman" w:eastAsia="仿宋_GB2312" w:cs="Times New Roman"/>
          <w:kern w:val="0"/>
          <w:sz w:val="32"/>
          <w:szCs w:val="32"/>
          <w:highlight w:val="none"/>
        </w:rPr>
        <w:t>万元，专项债务</w:t>
      </w:r>
      <w:r>
        <w:rPr>
          <w:rFonts w:hint="default" w:ascii="Times New Roman" w:hAnsi="Times New Roman" w:eastAsia="仿宋_GB2312" w:cs="Times New Roman"/>
          <w:kern w:val="0"/>
          <w:sz w:val="32"/>
          <w:szCs w:val="32"/>
          <w:highlight w:val="none"/>
          <w:lang w:val="en-US" w:eastAsia="zh-CN"/>
        </w:rPr>
        <w:t>266328</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年批准的我</w:t>
      </w:r>
      <w:r>
        <w:rPr>
          <w:rFonts w:hint="default" w:ascii="Times New Roman" w:hAnsi="Times New Roman" w:eastAsia="仿宋_GB2312" w:cs="Times New Roman"/>
          <w:kern w:val="0"/>
          <w:sz w:val="32"/>
          <w:szCs w:val="32"/>
          <w:highlight w:val="none"/>
          <w:lang w:val="en-US" w:eastAsia="zh-CN"/>
        </w:rPr>
        <w:t>市</w:t>
      </w:r>
      <w:r>
        <w:rPr>
          <w:rFonts w:hint="default" w:ascii="Times New Roman" w:hAnsi="Times New Roman" w:eastAsia="仿宋_GB2312" w:cs="Times New Roman"/>
          <w:kern w:val="0"/>
          <w:sz w:val="32"/>
          <w:szCs w:val="32"/>
          <w:highlight w:val="none"/>
        </w:rPr>
        <w:t>地方政府债务限额为</w:t>
      </w:r>
      <w:r>
        <w:rPr>
          <w:rFonts w:hint="default" w:ascii="Times New Roman" w:hAnsi="Times New Roman" w:eastAsia="仿宋_GB2312" w:cs="Times New Roman"/>
          <w:kern w:val="0"/>
          <w:sz w:val="32"/>
          <w:szCs w:val="32"/>
          <w:highlight w:val="none"/>
          <w:lang w:val="en-US" w:eastAsia="zh-CN"/>
        </w:rPr>
        <w:t>995500</w:t>
      </w:r>
      <w:r>
        <w:rPr>
          <w:rFonts w:hint="default" w:ascii="Times New Roman" w:hAnsi="Times New Roman" w:eastAsia="仿宋_GB2312" w:cs="Times New Roman"/>
          <w:kern w:val="0"/>
          <w:sz w:val="32"/>
          <w:szCs w:val="32"/>
          <w:highlight w:val="none"/>
          <w:lang w:eastAsia="zh-CN"/>
        </w:rPr>
        <w:t>万</w:t>
      </w:r>
      <w:r>
        <w:rPr>
          <w:rFonts w:hint="default" w:ascii="Times New Roman" w:hAnsi="Times New Roman" w:eastAsia="仿宋_GB2312" w:cs="Times New Roman"/>
          <w:kern w:val="0"/>
          <w:sz w:val="32"/>
          <w:szCs w:val="32"/>
          <w:highlight w:val="none"/>
        </w:rPr>
        <w:t>元，其中：一般债务限额635600</w:t>
      </w:r>
      <w:r>
        <w:rPr>
          <w:rFonts w:hint="default" w:ascii="Times New Roman" w:hAnsi="Times New Roman" w:eastAsia="仿宋_GB2312" w:cs="Times New Roman"/>
          <w:kern w:val="0"/>
          <w:sz w:val="32"/>
          <w:szCs w:val="32"/>
          <w:highlight w:val="none"/>
          <w:lang w:eastAsia="zh-CN"/>
        </w:rPr>
        <w:t>万</w:t>
      </w:r>
      <w:r>
        <w:rPr>
          <w:rFonts w:hint="default" w:ascii="Times New Roman" w:hAnsi="Times New Roman" w:eastAsia="仿宋_GB2312" w:cs="Times New Roman"/>
          <w:kern w:val="0"/>
          <w:sz w:val="32"/>
          <w:szCs w:val="32"/>
          <w:highlight w:val="none"/>
        </w:rPr>
        <w:t>元、专项债务限额</w:t>
      </w:r>
      <w:r>
        <w:rPr>
          <w:rFonts w:hint="default" w:ascii="Times New Roman" w:hAnsi="Times New Roman" w:eastAsia="仿宋_GB2312" w:cs="Times New Roman"/>
          <w:kern w:val="0"/>
          <w:sz w:val="32"/>
          <w:szCs w:val="32"/>
          <w:highlight w:val="none"/>
          <w:lang w:val="en-US" w:eastAsia="zh-CN"/>
        </w:rPr>
        <w:t>359900</w:t>
      </w:r>
      <w:r>
        <w:rPr>
          <w:rFonts w:hint="eastAsia" w:ascii="Times New Roman" w:hAnsi="Times New Roman" w:eastAsia="仿宋_GB2312" w:cs="Times New Roman"/>
          <w:kern w:val="0"/>
          <w:sz w:val="32"/>
          <w:szCs w:val="32"/>
          <w:highlight w:val="none"/>
          <w:lang w:val="en-US" w:eastAsia="zh-CN"/>
        </w:rPr>
        <w:t>万</w:t>
      </w:r>
      <w:r>
        <w:rPr>
          <w:rFonts w:hint="default" w:ascii="Times New Roman" w:hAnsi="Times New Roman" w:eastAsia="仿宋_GB2312" w:cs="Times New Roman"/>
          <w:kern w:val="0"/>
          <w:sz w:val="32"/>
          <w:szCs w:val="32"/>
          <w:highlight w:val="none"/>
        </w:rPr>
        <w:t>元。</w:t>
      </w:r>
      <w:r>
        <w:rPr>
          <w:rFonts w:hint="default" w:ascii="Times New Roman" w:hAnsi="Times New Roman" w:eastAsia="仿宋_GB2312" w:cs="Times New Roman"/>
          <w:kern w:val="0"/>
          <w:sz w:val="32"/>
          <w:szCs w:val="32"/>
          <w:highlight w:val="none"/>
          <w:lang w:val="en-US" w:eastAsia="zh-CN"/>
        </w:rPr>
        <w:t>2020</w:t>
      </w:r>
      <w:r>
        <w:rPr>
          <w:rFonts w:hint="default" w:ascii="Times New Roman" w:hAnsi="Times New Roman" w:eastAsia="仿宋_GB2312" w:cs="Times New Roman"/>
          <w:kern w:val="0"/>
          <w:sz w:val="32"/>
          <w:szCs w:val="32"/>
          <w:highlight w:val="none"/>
        </w:rPr>
        <w:t>年末我市政府债务余额为</w:t>
      </w:r>
      <w:r>
        <w:rPr>
          <w:rFonts w:hint="default" w:ascii="Times New Roman" w:hAnsi="Times New Roman" w:eastAsia="仿宋_GB2312" w:cs="Times New Roman"/>
          <w:kern w:val="0"/>
          <w:sz w:val="32"/>
          <w:szCs w:val="32"/>
          <w:highlight w:val="none"/>
          <w:lang w:val="en-US" w:eastAsia="zh-CN"/>
        </w:rPr>
        <w:t>992961</w:t>
      </w:r>
      <w:r>
        <w:rPr>
          <w:rFonts w:hint="default" w:ascii="Times New Roman" w:hAnsi="Times New Roman" w:eastAsia="仿宋_GB2312" w:cs="Times New Roman"/>
          <w:kern w:val="0"/>
          <w:sz w:val="32"/>
          <w:szCs w:val="32"/>
          <w:highlight w:val="none"/>
        </w:rPr>
        <w:t>万元（其中：一般债务</w:t>
      </w:r>
      <w:r>
        <w:rPr>
          <w:rFonts w:hint="default" w:ascii="Times New Roman" w:hAnsi="Times New Roman" w:eastAsia="仿宋_GB2312" w:cs="Times New Roman"/>
          <w:kern w:val="0"/>
          <w:sz w:val="32"/>
          <w:szCs w:val="32"/>
          <w:highlight w:val="none"/>
          <w:lang w:val="en-US" w:eastAsia="zh-CN"/>
        </w:rPr>
        <w:t>633633</w:t>
      </w:r>
      <w:r>
        <w:rPr>
          <w:rFonts w:hint="default" w:ascii="Times New Roman" w:hAnsi="Times New Roman" w:eastAsia="仿宋_GB2312" w:cs="Times New Roman"/>
          <w:kern w:val="0"/>
          <w:sz w:val="32"/>
          <w:szCs w:val="32"/>
          <w:highlight w:val="none"/>
        </w:rPr>
        <w:t>万元，专项债务</w:t>
      </w:r>
      <w:r>
        <w:rPr>
          <w:rFonts w:hint="default" w:ascii="Times New Roman" w:hAnsi="Times New Roman" w:eastAsia="仿宋_GB2312" w:cs="Times New Roman"/>
          <w:kern w:val="0"/>
          <w:sz w:val="32"/>
          <w:szCs w:val="32"/>
          <w:highlight w:val="none"/>
          <w:lang w:val="en-US" w:eastAsia="zh-CN"/>
        </w:rPr>
        <w:t>359328</w:t>
      </w:r>
      <w:r>
        <w:rPr>
          <w:rFonts w:hint="default" w:ascii="Times New Roman" w:hAnsi="Times New Roman" w:eastAsia="仿宋_GB2312" w:cs="Times New Roman"/>
          <w:kern w:val="0"/>
          <w:sz w:val="32"/>
          <w:szCs w:val="32"/>
          <w:highlight w:val="none"/>
        </w:rPr>
        <w:t>万元）。</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b/>
          <w:bCs/>
          <w:kern w:val="0"/>
          <w:sz w:val="30"/>
          <w:szCs w:val="30"/>
          <w:highlight w:val="none"/>
        </w:rPr>
      </w:pPr>
      <w:r>
        <w:rPr>
          <w:rFonts w:hint="default" w:ascii="Times New Roman" w:hAnsi="Times New Roman" w:eastAsia="仿宋_GB2312" w:cs="Times New Roman"/>
          <w:b/>
          <w:bCs/>
          <w:kern w:val="0"/>
          <w:sz w:val="32"/>
          <w:szCs w:val="32"/>
          <w:highlight w:val="none"/>
        </w:rPr>
        <w:t>由于市十六届人大</w:t>
      </w:r>
      <w:r>
        <w:rPr>
          <w:rFonts w:hint="default" w:ascii="Times New Roman" w:hAnsi="Times New Roman" w:eastAsia="仿宋_GB2312" w:cs="Times New Roman"/>
          <w:b/>
          <w:bCs/>
          <w:kern w:val="0"/>
          <w:sz w:val="32"/>
          <w:szCs w:val="32"/>
          <w:highlight w:val="none"/>
          <w:lang w:val="en-US" w:eastAsia="zh-CN"/>
        </w:rPr>
        <w:t>五</w:t>
      </w:r>
      <w:r>
        <w:rPr>
          <w:rFonts w:hint="default" w:ascii="Times New Roman" w:hAnsi="Times New Roman" w:eastAsia="仿宋_GB2312" w:cs="Times New Roman"/>
          <w:b/>
          <w:bCs/>
          <w:kern w:val="0"/>
          <w:sz w:val="32"/>
          <w:szCs w:val="32"/>
          <w:highlight w:val="none"/>
        </w:rPr>
        <w:t>次会议召开时，全市</w:t>
      </w:r>
      <w:r>
        <w:rPr>
          <w:rFonts w:hint="default" w:ascii="Times New Roman" w:hAnsi="Times New Roman" w:eastAsia="仿宋_GB2312" w:cs="Times New Roman"/>
          <w:b/>
          <w:bCs/>
          <w:kern w:val="0"/>
          <w:sz w:val="32"/>
          <w:szCs w:val="32"/>
          <w:highlight w:val="none"/>
          <w:lang w:eastAsia="zh-CN"/>
        </w:rPr>
        <w:t>20</w:t>
      </w:r>
      <w:r>
        <w:rPr>
          <w:rFonts w:hint="default" w:ascii="Times New Roman" w:hAnsi="Times New Roman" w:eastAsia="仿宋_GB2312" w:cs="Times New Roman"/>
          <w:b/>
          <w:bCs/>
          <w:kern w:val="0"/>
          <w:sz w:val="32"/>
          <w:szCs w:val="32"/>
          <w:highlight w:val="none"/>
          <w:lang w:val="en-US" w:eastAsia="zh-CN"/>
        </w:rPr>
        <w:t>20</w:t>
      </w:r>
      <w:r>
        <w:rPr>
          <w:rFonts w:hint="default" w:ascii="Times New Roman" w:hAnsi="Times New Roman" w:eastAsia="仿宋_GB2312" w:cs="Times New Roman"/>
          <w:b/>
          <w:bCs/>
          <w:kern w:val="0"/>
          <w:sz w:val="32"/>
          <w:szCs w:val="32"/>
          <w:highlight w:val="none"/>
        </w:rPr>
        <w:t>年度财政决算尚在编审中，因此，向市十六届人大</w:t>
      </w:r>
      <w:r>
        <w:rPr>
          <w:rFonts w:hint="default" w:ascii="Times New Roman" w:hAnsi="Times New Roman" w:eastAsia="仿宋_GB2312" w:cs="Times New Roman"/>
          <w:b/>
          <w:bCs/>
          <w:kern w:val="0"/>
          <w:sz w:val="32"/>
          <w:szCs w:val="32"/>
          <w:highlight w:val="none"/>
          <w:lang w:val="en-US" w:eastAsia="zh-CN"/>
        </w:rPr>
        <w:t>五</w:t>
      </w:r>
      <w:r>
        <w:rPr>
          <w:rFonts w:hint="default" w:ascii="Times New Roman" w:hAnsi="Times New Roman" w:eastAsia="仿宋_GB2312" w:cs="Times New Roman"/>
          <w:b/>
          <w:bCs/>
          <w:kern w:val="0"/>
          <w:sz w:val="32"/>
          <w:szCs w:val="32"/>
          <w:highlight w:val="none"/>
        </w:rPr>
        <w:t>次会议报告的全市</w:t>
      </w:r>
      <w:r>
        <w:rPr>
          <w:rFonts w:hint="default" w:ascii="Times New Roman" w:hAnsi="Times New Roman" w:eastAsia="仿宋_GB2312" w:cs="Times New Roman"/>
          <w:b/>
          <w:bCs/>
          <w:kern w:val="0"/>
          <w:sz w:val="32"/>
          <w:szCs w:val="32"/>
          <w:highlight w:val="none"/>
          <w:lang w:eastAsia="zh-CN"/>
        </w:rPr>
        <w:t>20</w:t>
      </w:r>
      <w:r>
        <w:rPr>
          <w:rFonts w:hint="default" w:ascii="Times New Roman" w:hAnsi="Times New Roman" w:eastAsia="仿宋_GB2312" w:cs="Times New Roman"/>
          <w:b/>
          <w:bCs/>
          <w:kern w:val="0"/>
          <w:sz w:val="32"/>
          <w:szCs w:val="32"/>
          <w:highlight w:val="none"/>
          <w:lang w:val="en-US" w:eastAsia="zh-CN"/>
        </w:rPr>
        <w:t>20</w:t>
      </w:r>
      <w:r>
        <w:rPr>
          <w:rFonts w:hint="default" w:ascii="Times New Roman" w:hAnsi="Times New Roman" w:eastAsia="仿宋_GB2312" w:cs="Times New Roman"/>
          <w:b/>
          <w:bCs/>
          <w:kern w:val="0"/>
          <w:sz w:val="32"/>
          <w:szCs w:val="32"/>
          <w:highlight w:val="none"/>
        </w:rPr>
        <w:t>年财政预算执行数均为预计数。本次报告的数据为经省财政</w:t>
      </w:r>
      <w:r>
        <w:rPr>
          <w:rFonts w:hint="eastAsia" w:ascii="Times New Roman" w:hAnsi="Times New Roman" w:eastAsia="仿宋_GB2312" w:cs="Times New Roman"/>
          <w:b/>
          <w:bCs/>
          <w:kern w:val="0"/>
          <w:sz w:val="32"/>
          <w:szCs w:val="32"/>
          <w:highlight w:val="none"/>
          <w:lang w:val="en-US" w:eastAsia="zh-CN"/>
        </w:rPr>
        <w:t>厅</w:t>
      </w:r>
      <w:r>
        <w:rPr>
          <w:rFonts w:hint="default" w:ascii="Times New Roman" w:hAnsi="Times New Roman" w:eastAsia="仿宋_GB2312" w:cs="Times New Roman"/>
          <w:b/>
          <w:bCs/>
          <w:kern w:val="0"/>
          <w:sz w:val="32"/>
          <w:szCs w:val="32"/>
          <w:highlight w:val="none"/>
        </w:rPr>
        <w:t>审核通过的决算数。</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二、</w:t>
      </w:r>
      <w:r>
        <w:rPr>
          <w:rFonts w:hint="default" w:ascii="Times New Roman" w:hAnsi="Times New Roman" w:eastAsia="黑体" w:cs="Times New Roman"/>
          <w:kern w:val="0"/>
          <w:sz w:val="30"/>
          <w:szCs w:val="30"/>
          <w:highlight w:val="none"/>
          <w:lang w:eastAsia="zh-CN"/>
        </w:rPr>
        <w:t>202</w:t>
      </w:r>
      <w:r>
        <w:rPr>
          <w:rFonts w:hint="default" w:ascii="Times New Roman" w:hAnsi="Times New Roman" w:eastAsia="黑体" w:cs="Times New Roman"/>
          <w:kern w:val="0"/>
          <w:sz w:val="30"/>
          <w:szCs w:val="30"/>
          <w:highlight w:val="none"/>
          <w:lang w:val="en-US" w:eastAsia="zh-CN"/>
        </w:rPr>
        <w:t>1</w:t>
      </w:r>
      <w:r>
        <w:rPr>
          <w:rFonts w:hint="default" w:ascii="Times New Roman" w:hAnsi="Times New Roman" w:eastAsia="黑体" w:cs="Times New Roman"/>
          <w:kern w:val="0"/>
          <w:sz w:val="30"/>
          <w:szCs w:val="30"/>
          <w:highlight w:val="none"/>
        </w:rPr>
        <w:t>年</w:t>
      </w:r>
      <w:r>
        <w:rPr>
          <w:rFonts w:hint="default" w:ascii="Times New Roman" w:hAnsi="Times New Roman" w:eastAsia="黑体" w:cs="Times New Roman"/>
          <w:kern w:val="0"/>
          <w:sz w:val="32"/>
          <w:szCs w:val="32"/>
          <w:highlight w:val="none"/>
        </w:rPr>
        <w:t>上半年财政预算执行情况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kern w:val="0"/>
          <w:sz w:val="32"/>
          <w:szCs w:val="32"/>
          <w:highlight w:val="none"/>
          <w:lang w:val="en-US" w:eastAsia="zh-CN"/>
        </w:rPr>
        <w:t>2021</w:t>
      </w:r>
      <w:r>
        <w:rPr>
          <w:rFonts w:hint="default" w:ascii="Times New Roman" w:hAnsi="Times New Roman" w:eastAsia="仿宋_GB2312" w:cs="Times New Roman"/>
          <w:kern w:val="0"/>
          <w:sz w:val="32"/>
          <w:szCs w:val="32"/>
          <w:highlight w:val="none"/>
          <w:lang w:eastAsia="zh-CN"/>
        </w:rPr>
        <w:t>年</w:t>
      </w:r>
      <w:r>
        <w:rPr>
          <w:rFonts w:hint="default" w:ascii="Times New Roman" w:hAnsi="Times New Roman" w:eastAsia="仿宋_GB2312" w:cs="Times New Roman"/>
          <w:kern w:val="0"/>
          <w:sz w:val="32"/>
          <w:szCs w:val="32"/>
          <w:highlight w:val="none"/>
          <w:lang w:val="en-US" w:eastAsia="zh-CN"/>
        </w:rPr>
        <w:t>是“十四五”开局之年，</w:t>
      </w:r>
      <w:r>
        <w:rPr>
          <w:rFonts w:hint="default" w:ascii="Times New Roman" w:hAnsi="Times New Roman" w:eastAsia="仿宋_GB2312" w:cs="Times New Roman"/>
          <w:kern w:val="0"/>
          <w:sz w:val="32"/>
          <w:szCs w:val="32"/>
          <w:highlight w:val="none"/>
          <w:lang w:eastAsia="zh-CN"/>
        </w:rPr>
        <w:t>在市委的正确领导</w:t>
      </w:r>
      <w:r>
        <w:rPr>
          <w:rFonts w:hint="default" w:ascii="Times New Roman" w:hAnsi="Times New Roman" w:eastAsia="仿宋_GB2312" w:cs="Times New Roman"/>
          <w:kern w:val="0"/>
          <w:sz w:val="32"/>
          <w:szCs w:val="32"/>
          <w:highlight w:val="none"/>
          <w:lang w:val="en-US" w:eastAsia="zh-CN"/>
        </w:rPr>
        <w:t>下，在</w:t>
      </w:r>
      <w:r>
        <w:rPr>
          <w:rFonts w:hint="default" w:ascii="Times New Roman" w:hAnsi="Times New Roman" w:eastAsia="仿宋_GB2312" w:cs="Times New Roman"/>
          <w:kern w:val="0"/>
          <w:sz w:val="32"/>
          <w:szCs w:val="32"/>
          <w:highlight w:val="none"/>
          <w:lang w:eastAsia="zh-CN"/>
        </w:rPr>
        <w:t>市人大、</w:t>
      </w:r>
      <w:r>
        <w:rPr>
          <w:rFonts w:hint="default" w:ascii="Times New Roman" w:hAnsi="Times New Roman" w:eastAsia="仿宋_GB2312" w:cs="Times New Roman"/>
          <w:kern w:val="0"/>
          <w:sz w:val="32"/>
          <w:szCs w:val="32"/>
          <w:highlight w:val="none"/>
          <w:lang w:val="en-US" w:eastAsia="zh-CN"/>
        </w:rPr>
        <w:t>市</w:t>
      </w:r>
      <w:r>
        <w:rPr>
          <w:rFonts w:hint="default" w:ascii="Times New Roman" w:hAnsi="Times New Roman" w:eastAsia="仿宋_GB2312" w:cs="Times New Roman"/>
          <w:kern w:val="0"/>
          <w:sz w:val="32"/>
          <w:szCs w:val="32"/>
          <w:highlight w:val="none"/>
          <w:lang w:eastAsia="zh-CN"/>
        </w:rPr>
        <w:t>政协的监督</w:t>
      </w:r>
      <w:r>
        <w:rPr>
          <w:rFonts w:hint="default" w:ascii="Times New Roman" w:hAnsi="Times New Roman" w:eastAsia="仿宋_GB2312" w:cs="Times New Roman"/>
          <w:kern w:val="0"/>
          <w:sz w:val="32"/>
          <w:szCs w:val="32"/>
          <w:highlight w:val="none"/>
          <w:lang w:val="en-US" w:eastAsia="zh-CN"/>
        </w:rPr>
        <w:t>和</w:t>
      </w:r>
      <w:r>
        <w:rPr>
          <w:rFonts w:hint="default" w:ascii="Times New Roman" w:hAnsi="Times New Roman" w:eastAsia="仿宋_GB2312" w:cs="Times New Roman"/>
          <w:kern w:val="0"/>
          <w:sz w:val="32"/>
          <w:szCs w:val="32"/>
          <w:highlight w:val="none"/>
          <w:lang w:eastAsia="zh-CN"/>
        </w:rPr>
        <w:t>支持下，全市财政工作坚持以习近平新时代中国特色社会主义思想为指导，</w:t>
      </w:r>
      <w:r>
        <w:rPr>
          <w:rFonts w:hint="default" w:ascii="Times New Roman" w:hAnsi="Times New Roman" w:eastAsia="仿宋_GB2312" w:cs="Times New Roman"/>
          <w:kern w:val="0"/>
          <w:sz w:val="32"/>
          <w:szCs w:val="32"/>
          <w:highlight w:val="none"/>
          <w:lang w:val="en-US" w:eastAsia="zh-CN"/>
        </w:rPr>
        <w:t>立足新方位、谋划新举措、开辟新局面，</w:t>
      </w:r>
      <w:r>
        <w:rPr>
          <w:rFonts w:hint="default" w:ascii="Times New Roman" w:hAnsi="Times New Roman" w:eastAsia="仿宋_GB2312" w:cs="Times New Roman"/>
          <w:kern w:val="0"/>
          <w:sz w:val="32"/>
          <w:szCs w:val="32"/>
          <w:highlight w:val="none"/>
          <w:lang w:eastAsia="zh-CN"/>
        </w:rPr>
        <w:t>认真贯彻落实</w:t>
      </w:r>
      <w:r>
        <w:rPr>
          <w:rFonts w:hint="eastAsia" w:ascii="Times New Roman" w:hAnsi="Times New Roman" w:eastAsia="仿宋_GB2312" w:cs="Times New Roman"/>
          <w:kern w:val="0"/>
          <w:sz w:val="32"/>
          <w:szCs w:val="32"/>
          <w:highlight w:val="none"/>
          <w:lang w:val="en-US" w:eastAsia="zh-CN"/>
        </w:rPr>
        <w:t>上级</w:t>
      </w:r>
      <w:r>
        <w:rPr>
          <w:rFonts w:hint="default" w:ascii="Times New Roman" w:hAnsi="Times New Roman" w:eastAsia="仿宋_GB2312" w:cs="Times New Roman"/>
          <w:kern w:val="0"/>
          <w:sz w:val="32"/>
          <w:szCs w:val="32"/>
          <w:highlight w:val="none"/>
          <w:lang w:eastAsia="zh-CN"/>
        </w:rPr>
        <w:t>决策部署</w:t>
      </w:r>
      <w:r>
        <w:rPr>
          <w:rFonts w:hint="eastAsia"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lang w:eastAsia="zh-CN"/>
        </w:rPr>
        <w:t>坚持“稳中求进”工作总基调，牢固树立和深化“大财政”“大统筹”及“财为政服务”的理念，实施积极的财政政策，加大财源培植力度，优化财政支出结构，强化</w:t>
      </w:r>
      <w:r>
        <w:rPr>
          <w:rFonts w:hint="default" w:ascii="Times New Roman" w:hAnsi="Times New Roman" w:eastAsia="仿宋_GB2312" w:cs="Times New Roman"/>
          <w:kern w:val="0"/>
          <w:sz w:val="32"/>
          <w:szCs w:val="32"/>
          <w:highlight w:val="none"/>
          <w:lang w:val="en-US" w:eastAsia="zh-CN"/>
        </w:rPr>
        <w:t>政府</w:t>
      </w:r>
      <w:r>
        <w:rPr>
          <w:rFonts w:hint="default" w:ascii="Times New Roman" w:hAnsi="Times New Roman" w:eastAsia="仿宋_GB2312" w:cs="Times New Roman"/>
          <w:kern w:val="0"/>
          <w:sz w:val="32"/>
          <w:szCs w:val="32"/>
          <w:highlight w:val="none"/>
          <w:lang w:eastAsia="zh-CN"/>
        </w:rPr>
        <w:t>过“紧日子”意识，全力保障和服务</w:t>
      </w:r>
      <w:r>
        <w:rPr>
          <w:rFonts w:hint="eastAsia" w:ascii="Times New Roman" w:hAnsi="Times New Roman" w:eastAsia="仿宋_GB2312" w:cs="Times New Roman"/>
          <w:kern w:val="0"/>
          <w:sz w:val="32"/>
          <w:szCs w:val="32"/>
          <w:highlight w:val="none"/>
          <w:lang w:val="en-US" w:eastAsia="zh-CN"/>
        </w:rPr>
        <w:t>全市</w:t>
      </w:r>
      <w:r>
        <w:rPr>
          <w:rFonts w:hint="default" w:ascii="Times New Roman" w:hAnsi="Times New Roman" w:eastAsia="仿宋_GB2312" w:cs="Times New Roman"/>
          <w:kern w:val="0"/>
          <w:sz w:val="32"/>
          <w:szCs w:val="32"/>
          <w:highlight w:val="none"/>
          <w:lang w:eastAsia="zh-CN"/>
        </w:rPr>
        <w:t>中心工作，助推</w:t>
      </w:r>
      <w:r>
        <w:rPr>
          <w:rFonts w:hint="default" w:ascii="Times New Roman" w:hAnsi="Times New Roman" w:eastAsia="仿宋_GB2312" w:cs="Times New Roman"/>
          <w:color w:val="auto"/>
          <w:kern w:val="0"/>
          <w:sz w:val="32"/>
          <w:szCs w:val="32"/>
          <w:highlight w:val="none"/>
          <w:lang w:eastAsia="zh-CN"/>
        </w:rPr>
        <w:t>全市经济</w:t>
      </w:r>
      <w:r>
        <w:rPr>
          <w:rFonts w:hint="eastAsia" w:ascii="Times New Roman" w:hAnsi="Times New Roman" w:eastAsia="仿宋_GB2312" w:cs="Times New Roman"/>
          <w:color w:val="auto"/>
          <w:kern w:val="0"/>
          <w:sz w:val="32"/>
          <w:szCs w:val="32"/>
          <w:highlight w:val="none"/>
          <w:lang w:val="en-US" w:eastAsia="zh-CN"/>
        </w:rPr>
        <w:t>社会</w:t>
      </w:r>
      <w:r>
        <w:rPr>
          <w:rFonts w:hint="default" w:ascii="Times New Roman" w:hAnsi="Times New Roman" w:eastAsia="仿宋_GB2312" w:cs="Times New Roman"/>
          <w:color w:val="auto"/>
          <w:kern w:val="0"/>
          <w:sz w:val="32"/>
          <w:szCs w:val="32"/>
          <w:highlight w:val="none"/>
          <w:lang w:eastAsia="zh-CN"/>
        </w:rPr>
        <w:t>高质量发展。</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楷体_GB2312" w:cs="Times New Roman"/>
          <w:b/>
          <w:color w:val="auto"/>
          <w:kern w:val="0"/>
          <w:sz w:val="32"/>
          <w:szCs w:val="32"/>
          <w:highlight w:val="none"/>
        </w:rPr>
      </w:pPr>
      <w:r>
        <w:rPr>
          <w:rFonts w:hint="default" w:ascii="Times New Roman" w:hAnsi="Times New Roman" w:eastAsia="楷体_GB2312" w:cs="Times New Roman"/>
          <w:b/>
          <w:color w:val="auto"/>
          <w:kern w:val="0"/>
          <w:sz w:val="32"/>
          <w:szCs w:val="32"/>
          <w:highlight w:val="none"/>
        </w:rPr>
        <w:t>（一）上半年收支执行情况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1.一般公共预算收支情况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202</w:t>
      </w: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rPr>
        <w:t>年上半年，市本级完成</w:t>
      </w:r>
      <w:r>
        <w:rPr>
          <w:rFonts w:hint="eastAsia" w:ascii="Times New Roman" w:hAnsi="Times New Roman" w:eastAsia="仿宋_GB2312" w:cs="Times New Roman"/>
          <w:color w:val="auto"/>
          <w:kern w:val="0"/>
          <w:sz w:val="32"/>
          <w:szCs w:val="32"/>
          <w:highlight w:val="none"/>
          <w:lang w:val="en-US" w:eastAsia="zh-CN"/>
        </w:rPr>
        <w:t>地方</w:t>
      </w:r>
      <w:r>
        <w:rPr>
          <w:rFonts w:hint="default" w:ascii="Times New Roman" w:hAnsi="Times New Roman" w:eastAsia="仿宋_GB2312" w:cs="Times New Roman"/>
          <w:color w:val="auto"/>
          <w:kern w:val="0"/>
          <w:sz w:val="32"/>
          <w:szCs w:val="32"/>
          <w:highlight w:val="none"/>
        </w:rPr>
        <w:t>一般公共预算收入</w:t>
      </w:r>
      <w:r>
        <w:rPr>
          <w:rFonts w:hint="default" w:ascii="Times New Roman" w:hAnsi="Times New Roman" w:eastAsia="仿宋_GB2312" w:cs="Times New Roman"/>
          <w:color w:val="auto"/>
          <w:kern w:val="0"/>
          <w:sz w:val="32"/>
          <w:szCs w:val="32"/>
          <w:highlight w:val="none"/>
          <w:lang w:val="en-US" w:eastAsia="zh-CN"/>
        </w:rPr>
        <w:t>205414万元</w:t>
      </w:r>
      <w:r>
        <w:rPr>
          <w:rFonts w:hint="default" w:ascii="Times New Roman" w:hAnsi="Times New Roman" w:eastAsia="仿宋_GB2312" w:cs="Times New Roman"/>
          <w:color w:val="auto"/>
          <w:kern w:val="0"/>
          <w:sz w:val="32"/>
          <w:szCs w:val="32"/>
          <w:highlight w:val="none"/>
        </w:rPr>
        <w:t>，比上年同期增长</w:t>
      </w:r>
      <w:r>
        <w:rPr>
          <w:rFonts w:hint="default" w:ascii="Times New Roman" w:hAnsi="Times New Roman" w:eastAsia="仿宋_GB2312" w:cs="Times New Roman"/>
          <w:color w:val="auto"/>
          <w:kern w:val="0"/>
          <w:sz w:val="32"/>
          <w:szCs w:val="32"/>
          <w:highlight w:val="none"/>
          <w:lang w:val="en-US" w:eastAsia="zh-CN"/>
        </w:rPr>
        <w:t>52.8</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kern w:val="0"/>
          <w:sz w:val="32"/>
          <w:szCs w:val="32"/>
          <w:highlight w:val="none"/>
        </w:rPr>
        <w:t>；市本级一般公共预算支出</w:t>
      </w:r>
      <w:r>
        <w:rPr>
          <w:rFonts w:hint="default" w:ascii="Times New Roman" w:hAnsi="Times New Roman" w:eastAsia="仿宋_GB2312" w:cs="Times New Roman"/>
          <w:kern w:val="0"/>
          <w:sz w:val="32"/>
          <w:szCs w:val="32"/>
          <w:highlight w:val="none"/>
          <w:lang w:val="en-US" w:eastAsia="zh-CN"/>
        </w:rPr>
        <w:t>319106万</w:t>
      </w:r>
      <w:r>
        <w:rPr>
          <w:rFonts w:hint="default" w:ascii="Times New Roman" w:hAnsi="Times New Roman" w:eastAsia="仿宋_GB2312" w:cs="Times New Roman"/>
          <w:kern w:val="0"/>
          <w:sz w:val="32"/>
          <w:szCs w:val="32"/>
          <w:highlight w:val="none"/>
        </w:rPr>
        <w:t>元</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比上年同期增长</w:t>
      </w:r>
      <w:r>
        <w:rPr>
          <w:rFonts w:hint="default" w:ascii="Times New Roman" w:hAnsi="Times New Roman" w:eastAsia="仿宋_GB2312" w:cs="Times New Roman"/>
          <w:kern w:val="0"/>
          <w:sz w:val="32"/>
          <w:szCs w:val="32"/>
          <w:highlight w:val="none"/>
          <w:lang w:val="en-US" w:eastAsia="zh-CN"/>
        </w:rPr>
        <w:t>18</w:t>
      </w:r>
      <w:r>
        <w:rPr>
          <w:rFonts w:hint="default" w:ascii="Times New Roman" w:hAnsi="Times New Roman" w:eastAsia="仿宋_GB2312" w:cs="Times New Roman"/>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lang w:val="en-US" w:eastAsia="zh-CN"/>
        </w:rPr>
        <w:t>上半年，</w:t>
      </w:r>
      <w:r>
        <w:rPr>
          <w:rFonts w:hint="default" w:ascii="Times New Roman" w:hAnsi="Times New Roman" w:eastAsia="仿宋_GB2312" w:cs="Times New Roman"/>
          <w:kern w:val="0"/>
          <w:sz w:val="32"/>
          <w:szCs w:val="32"/>
          <w:highlight w:val="none"/>
        </w:rPr>
        <w:t>全市完成</w:t>
      </w:r>
      <w:r>
        <w:rPr>
          <w:rFonts w:hint="eastAsia" w:ascii="Times New Roman" w:hAnsi="Times New Roman" w:eastAsia="仿宋_GB2312" w:cs="Times New Roman"/>
          <w:kern w:val="0"/>
          <w:sz w:val="32"/>
          <w:szCs w:val="32"/>
          <w:highlight w:val="none"/>
          <w:lang w:val="en-US" w:eastAsia="zh-CN"/>
        </w:rPr>
        <w:t>地方</w:t>
      </w:r>
      <w:r>
        <w:rPr>
          <w:rFonts w:hint="default" w:ascii="Times New Roman" w:hAnsi="Times New Roman" w:eastAsia="仿宋_GB2312" w:cs="Times New Roman"/>
          <w:kern w:val="0"/>
          <w:sz w:val="32"/>
          <w:szCs w:val="32"/>
          <w:highlight w:val="none"/>
        </w:rPr>
        <w:t>一般公共预算收入</w:t>
      </w:r>
      <w:r>
        <w:rPr>
          <w:rFonts w:hint="default" w:ascii="Times New Roman" w:hAnsi="Times New Roman" w:eastAsia="仿宋_GB2312" w:cs="Times New Roman"/>
          <w:kern w:val="0"/>
          <w:sz w:val="32"/>
          <w:szCs w:val="32"/>
          <w:highlight w:val="none"/>
          <w:lang w:val="en-US" w:eastAsia="zh-CN"/>
        </w:rPr>
        <w:t>288171万</w:t>
      </w:r>
      <w:r>
        <w:rPr>
          <w:rFonts w:hint="default" w:ascii="Times New Roman" w:hAnsi="Times New Roman" w:eastAsia="仿宋_GB2312" w:cs="Times New Roman"/>
          <w:kern w:val="0"/>
          <w:sz w:val="32"/>
          <w:szCs w:val="32"/>
          <w:highlight w:val="none"/>
        </w:rPr>
        <w:t>元，为预算的</w:t>
      </w:r>
      <w:r>
        <w:rPr>
          <w:rFonts w:hint="default" w:ascii="Times New Roman" w:hAnsi="Times New Roman" w:eastAsia="仿宋_GB2312" w:cs="Times New Roman"/>
          <w:kern w:val="0"/>
          <w:sz w:val="32"/>
          <w:szCs w:val="32"/>
          <w:highlight w:val="none"/>
          <w:lang w:val="en-US" w:eastAsia="zh-CN"/>
        </w:rPr>
        <w:t>75.2</w:t>
      </w:r>
      <w:r>
        <w:rPr>
          <w:rFonts w:hint="default" w:ascii="Times New Roman" w:hAnsi="Times New Roman" w:eastAsia="仿宋_GB2312" w:cs="Times New Roman"/>
          <w:kern w:val="0"/>
          <w:sz w:val="32"/>
          <w:szCs w:val="32"/>
          <w:highlight w:val="none"/>
        </w:rPr>
        <w:t>%，比上年同期增长</w:t>
      </w:r>
      <w:r>
        <w:rPr>
          <w:rFonts w:hint="default" w:ascii="Times New Roman" w:hAnsi="Times New Roman" w:eastAsia="仿宋_GB2312" w:cs="Times New Roman"/>
          <w:kern w:val="0"/>
          <w:sz w:val="32"/>
          <w:szCs w:val="32"/>
          <w:highlight w:val="none"/>
          <w:lang w:val="en-US" w:eastAsia="zh-CN"/>
        </w:rPr>
        <w:t>50.8</w:t>
      </w:r>
      <w:r>
        <w:rPr>
          <w:rFonts w:hint="default" w:ascii="Times New Roman" w:hAnsi="Times New Roman" w:eastAsia="仿宋_GB2312" w:cs="Times New Roman"/>
          <w:kern w:val="0"/>
          <w:sz w:val="32"/>
          <w:szCs w:val="32"/>
          <w:highlight w:val="none"/>
        </w:rPr>
        <w:t>%（同期全市完成财政总收入</w:t>
      </w:r>
      <w:r>
        <w:rPr>
          <w:rFonts w:hint="default" w:ascii="Times New Roman" w:hAnsi="Times New Roman" w:eastAsia="仿宋_GB2312" w:cs="Times New Roman"/>
          <w:kern w:val="0"/>
          <w:sz w:val="32"/>
          <w:szCs w:val="32"/>
          <w:highlight w:val="none"/>
          <w:lang w:val="en-US" w:eastAsia="zh-CN"/>
        </w:rPr>
        <w:t>499651万</w:t>
      </w:r>
      <w:r>
        <w:rPr>
          <w:rFonts w:hint="default" w:ascii="Times New Roman" w:hAnsi="Times New Roman" w:eastAsia="仿宋_GB2312" w:cs="Times New Roman"/>
          <w:kern w:val="0"/>
          <w:sz w:val="32"/>
          <w:szCs w:val="32"/>
          <w:highlight w:val="none"/>
        </w:rPr>
        <w:t>元，比上年同期增长</w:t>
      </w:r>
      <w:r>
        <w:rPr>
          <w:rFonts w:hint="default" w:ascii="Times New Roman" w:hAnsi="Times New Roman" w:eastAsia="仿宋_GB2312" w:cs="Times New Roman"/>
          <w:kern w:val="0"/>
          <w:sz w:val="32"/>
          <w:szCs w:val="32"/>
          <w:highlight w:val="none"/>
          <w:lang w:val="en-US" w:eastAsia="zh-CN"/>
        </w:rPr>
        <w:t>57.2</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全市一般公共预算支出</w:t>
      </w:r>
      <w:r>
        <w:rPr>
          <w:rFonts w:hint="default" w:ascii="Times New Roman" w:hAnsi="Times New Roman" w:eastAsia="仿宋_GB2312" w:cs="Times New Roman"/>
          <w:kern w:val="0"/>
          <w:sz w:val="32"/>
          <w:szCs w:val="32"/>
          <w:highlight w:val="none"/>
          <w:lang w:val="en-US" w:eastAsia="zh-CN"/>
        </w:rPr>
        <w:t>377415万</w:t>
      </w:r>
      <w:r>
        <w:rPr>
          <w:rFonts w:hint="default" w:ascii="Times New Roman" w:hAnsi="Times New Roman" w:eastAsia="仿宋_GB2312" w:cs="Times New Roman"/>
          <w:kern w:val="0"/>
          <w:sz w:val="32"/>
          <w:szCs w:val="32"/>
          <w:highlight w:val="none"/>
        </w:rPr>
        <w:t>元，为预算的</w:t>
      </w:r>
      <w:r>
        <w:rPr>
          <w:rFonts w:hint="default" w:ascii="Times New Roman" w:hAnsi="Times New Roman" w:eastAsia="仿宋_GB2312" w:cs="Times New Roman"/>
          <w:kern w:val="0"/>
          <w:sz w:val="32"/>
          <w:szCs w:val="32"/>
          <w:highlight w:val="none"/>
          <w:lang w:val="en-US" w:eastAsia="zh-CN"/>
        </w:rPr>
        <w:t>63.5</w:t>
      </w:r>
      <w:r>
        <w:rPr>
          <w:rFonts w:hint="default" w:ascii="Times New Roman" w:hAnsi="Times New Roman" w:eastAsia="仿宋_GB2312" w:cs="Times New Roman"/>
          <w:kern w:val="0"/>
          <w:sz w:val="32"/>
          <w:szCs w:val="32"/>
          <w:highlight w:val="none"/>
        </w:rPr>
        <w:t>%，比上年同期增长</w:t>
      </w:r>
      <w:r>
        <w:rPr>
          <w:rFonts w:hint="default" w:ascii="Times New Roman" w:hAnsi="Times New Roman" w:eastAsia="仿宋_GB2312" w:cs="Times New Roman"/>
          <w:kern w:val="0"/>
          <w:sz w:val="32"/>
          <w:szCs w:val="32"/>
          <w:highlight w:val="none"/>
          <w:lang w:val="en-US" w:eastAsia="zh-CN"/>
        </w:rPr>
        <w:t>21.2</w:t>
      </w:r>
      <w:r>
        <w:rPr>
          <w:rFonts w:hint="default" w:ascii="Times New Roman" w:hAnsi="Times New Roman" w:eastAsia="仿宋_GB2312" w:cs="Times New Roman"/>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kern w:val="0"/>
          <w:sz w:val="32"/>
          <w:szCs w:val="32"/>
          <w:highlight w:val="none"/>
        </w:rPr>
        <w:t>预备费动用情况：</w:t>
      </w:r>
      <w:r>
        <w:rPr>
          <w:rFonts w:hint="default" w:ascii="Times New Roman" w:hAnsi="Times New Roman" w:eastAsia="仿宋_GB2312" w:cs="Times New Roman"/>
          <w:kern w:val="0"/>
          <w:sz w:val="32"/>
          <w:szCs w:val="32"/>
          <w:highlight w:val="none"/>
          <w:lang w:eastAsia="zh-CN"/>
        </w:rPr>
        <w:t>202</w:t>
      </w:r>
      <w:r>
        <w:rPr>
          <w:rFonts w:hint="default" w:ascii="Times New Roman" w:hAnsi="Times New Roman"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rPr>
        <w:t>年安排预备费</w:t>
      </w:r>
      <w:r>
        <w:rPr>
          <w:rFonts w:hint="default" w:ascii="Times New Roman" w:hAnsi="Times New Roman" w:eastAsia="仿宋_GB2312" w:cs="Times New Roman"/>
          <w:kern w:val="0"/>
          <w:sz w:val="32"/>
          <w:szCs w:val="32"/>
          <w:highlight w:val="none"/>
          <w:lang w:val="en-US" w:eastAsia="zh-CN"/>
        </w:rPr>
        <w:t>2000</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val="en-US" w:eastAsia="zh-CN"/>
        </w:rPr>
        <w:t>,上半年暂未动用</w:t>
      </w:r>
      <w:r>
        <w:rPr>
          <w:rFonts w:hint="default" w:ascii="Times New Roman" w:hAnsi="Times New Roman" w:eastAsia="仿宋_GB2312" w:cs="Times New Roman"/>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color w:val="FF0000"/>
          <w:kern w:val="0"/>
          <w:sz w:val="32"/>
          <w:szCs w:val="32"/>
          <w:highlight w:val="none"/>
        </w:rPr>
      </w:pPr>
      <w:r>
        <w:rPr>
          <w:rFonts w:hint="default" w:ascii="Times New Roman" w:hAnsi="Times New Roman" w:eastAsia="仿宋_GB2312" w:cs="Times New Roman"/>
          <w:b/>
          <w:kern w:val="0"/>
          <w:sz w:val="32"/>
          <w:szCs w:val="32"/>
          <w:highlight w:val="none"/>
        </w:rPr>
        <w:t>2.政府性基金预算收支情况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eastAsia="zh-CN"/>
        </w:rPr>
        <w:t>202</w:t>
      </w:r>
      <w:r>
        <w:rPr>
          <w:rFonts w:hint="default" w:ascii="Times New Roman" w:hAnsi="Times New Roman"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rPr>
        <w:t>年上半年</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全市完成政府性基金预算收入</w:t>
      </w:r>
      <w:r>
        <w:rPr>
          <w:rFonts w:hint="default" w:ascii="Times New Roman" w:hAnsi="Times New Roman" w:eastAsia="仿宋_GB2312" w:cs="Times New Roman"/>
          <w:kern w:val="0"/>
          <w:sz w:val="32"/>
          <w:szCs w:val="32"/>
          <w:highlight w:val="none"/>
          <w:lang w:val="en-US" w:eastAsia="zh-CN"/>
        </w:rPr>
        <w:t>227933万</w:t>
      </w:r>
      <w:r>
        <w:rPr>
          <w:rFonts w:hint="default" w:ascii="Times New Roman" w:hAnsi="Times New Roman" w:eastAsia="仿宋_GB2312" w:cs="Times New Roman"/>
          <w:kern w:val="0"/>
          <w:sz w:val="32"/>
          <w:szCs w:val="32"/>
          <w:highlight w:val="none"/>
        </w:rPr>
        <w:t>元，为预算的</w:t>
      </w:r>
      <w:r>
        <w:rPr>
          <w:rFonts w:hint="default" w:ascii="Times New Roman" w:hAnsi="Times New Roman" w:eastAsia="仿宋_GB2312" w:cs="Times New Roman"/>
          <w:kern w:val="0"/>
          <w:sz w:val="32"/>
          <w:szCs w:val="32"/>
          <w:highlight w:val="none"/>
          <w:lang w:val="en-US" w:eastAsia="zh-CN"/>
        </w:rPr>
        <w:t>59.2</w:t>
      </w:r>
      <w:r>
        <w:rPr>
          <w:rFonts w:hint="default" w:ascii="Times New Roman" w:hAnsi="Times New Roman" w:eastAsia="仿宋_GB2312" w:cs="Times New Roman"/>
          <w:kern w:val="0"/>
          <w:sz w:val="32"/>
          <w:szCs w:val="32"/>
          <w:highlight w:val="none"/>
        </w:rPr>
        <w:t>%，比上年同期增长</w:t>
      </w:r>
      <w:r>
        <w:rPr>
          <w:rFonts w:hint="default" w:ascii="Times New Roman" w:hAnsi="Times New Roman" w:eastAsia="仿宋_GB2312" w:cs="Times New Roman"/>
          <w:kern w:val="0"/>
          <w:sz w:val="32"/>
          <w:szCs w:val="32"/>
          <w:highlight w:val="none"/>
          <w:lang w:val="en-US" w:eastAsia="zh-CN"/>
        </w:rPr>
        <w:t>45.2</w:t>
      </w:r>
      <w:r>
        <w:rPr>
          <w:rFonts w:hint="default"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lang w:val="en-US" w:eastAsia="zh-CN"/>
        </w:rPr>
        <w:t>其中：国有土地使用权出让收入185088万元，</w:t>
      </w:r>
      <w:r>
        <w:rPr>
          <w:rFonts w:hint="default" w:ascii="Times New Roman" w:hAnsi="Times New Roman" w:eastAsia="仿宋_GB2312" w:cs="Times New Roman"/>
          <w:kern w:val="0"/>
          <w:sz w:val="32"/>
          <w:szCs w:val="32"/>
          <w:highlight w:val="none"/>
        </w:rPr>
        <w:t>比上年同期增长</w:t>
      </w:r>
      <w:r>
        <w:rPr>
          <w:rFonts w:hint="default" w:ascii="Times New Roman" w:hAnsi="Times New Roman" w:eastAsia="仿宋_GB2312" w:cs="Times New Roman"/>
          <w:kern w:val="0"/>
          <w:sz w:val="32"/>
          <w:szCs w:val="32"/>
          <w:highlight w:val="none"/>
          <w:lang w:val="en-US" w:eastAsia="zh-CN"/>
        </w:rPr>
        <w:t>4</w:t>
      </w:r>
      <w:r>
        <w:rPr>
          <w:rFonts w:hint="eastAsia" w:ascii="Times New Roman" w:hAnsi="Times New Roman" w:eastAsia="仿宋_GB2312" w:cs="Times New Roman"/>
          <w:kern w:val="0"/>
          <w:sz w:val="32"/>
          <w:szCs w:val="32"/>
          <w:highlight w:val="none"/>
          <w:lang w:val="en-US" w:eastAsia="zh-CN"/>
        </w:rPr>
        <w:t>8</w:t>
      </w:r>
      <w:r>
        <w:rPr>
          <w:rFonts w:hint="default"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主要原因是上年土地成交，于今年上半年入库较多</w:t>
      </w:r>
      <w:r>
        <w:rPr>
          <w:rFonts w:hint="default" w:ascii="Times New Roman" w:hAnsi="Times New Roman" w:eastAsia="仿宋_GB2312" w:cs="Times New Roman"/>
          <w:kern w:val="0"/>
          <w:sz w:val="32"/>
          <w:szCs w:val="32"/>
          <w:highlight w:val="none"/>
        </w:rPr>
        <w:t>；全市政府性基金预算支出</w:t>
      </w:r>
      <w:r>
        <w:rPr>
          <w:rFonts w:hint="default" w:ascii="Times New Roman" w:hAnsi="Times New Roman" w:eastAsia="仿宋_GB2312" w:cs="Times New Roman"/>
          <w:kern w:val="0"/>
          <w:sz w:val="32"/>
          <w:szCs w:val="32"/>
          <w:highlight w:val="none"/>
          <w:lang w:val="en-US" w:eastAsia="zh-CN"/>
        </w:rPr>
        <w:t>241369万</w:t>
      </w:r>
      <w:r>
        <w:rPr>
          <w:rFonts w:hint="default" w:ascii="Times New Roman" w:hAnsi="Times New Roman" w:eastAsia="仿宋_GB2312" w:cs="Times New Roman"/>
          <w:kern w:val="0"/>
          <w:sz w:val="32"/>
          <w:szCs w:val="32"/>
          <w:highlight w:val="none"/>
        </w:rPr>
        <w:t>元</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为年度可执行指标的</w:t>
      </w:r>
      <w:r>
        <w:rPr>
          <w:rFonts w:hint="eastAsia" w:ascii="Times New Roman" w:hAnsi="Times New Roman" w:eastAsia="仿宋_GB2312" w:cs="Times New Roman"/>
          <w:kern w:val="0"/>
          <w:sz w:val="32"/>
          <w:szCs w:val="32"/>
          <w:highlight w:val="none"/>
          <w:lang w:val="en-US" w:eastAsia="zh-CN"/>
        </w:rPr>
        <w:t>59.9</w:t>
      </w:r>
      <w:r>
        <w:rPr>
          <w:rFonts w:hint="default" w:ascii="Times New Roman" w:hAnsi="Times New Roman" w:eastAsia="仿宋_GB2312" w:cs="Times New Roman"/>
          <w:kern w:val="0"/>
          <w:sz w:val="32"/>
          <w:szCs w:val="32"/>
          <w:highlight w:val="none"/>
        </w:rPr>
        <w:t>%，比上年同期增长</w:t>
      </w:r>
      <w:r>
        <w:rPr>
          <w:rFonts w:hint="default" w:ascii="Times New Roman" w:hAnsi="Times New Roman" w:eastAsia="仿宋_GB2312" w:cs="Times New Roman"/>
          <w:kern w:val="0"/>
          <w:sz w:val="32"/>
          <w:szCs w:val="32"/>
          <w:highlight w:val="none"/>
          <w:lang w:val="en-US" w:eastAsia="zh-CN"/>
        </w:rPr>
        <w:t>43.5</w:t>
      </w:r>
      <w:r>
        <w:rPr>
          <w:rFonts w:hint="default"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lang w:val="en-US" w:eastAsia="zh-CN"/>
        </w:rPr>
        <w:t>其中：国有土地使用权出让收入安排的支出163523万元，</w:t>
      </w:r>
      <w:r>
        <w:rPr>
          <w:rFonts w:hint="default" w:ascii="Times New Roman" w:hAnsi="Times New Roman" w:eastAsia="仿宋_GB2312" w:cs="Times New Roman"/>
          <w:kern w:val="0"/>
          <w:sz w:val="32"/>
          <w:szCs w:val="32"/>
          <w:highlight w:val="none"/>
        </w:rPr>
        <w:t>比上年同期增长</w:t>
      </w:r>
      <w:r>
        <w:rPr>
          <w:rFonts w:hint="eastAsia" w:ascii="Times New Roman" w:hAnsi="Times New Roman" w:eastAsia="仿宋_GB2312" w:cs="Times New Roman"/>
          <w:kern w:val="0"/>
          <w:sz w:val="32"/>
          <w:szCs w:val="32"/>
          <w:highlight w:val="none"/>
          <w:lang w:val="en-US" w:eastAsia="zh-CN"/>
        </w:rPr>
        <w:t>221.9</w:t>
      </w:r>
      <w:r>
        <w:rPr>
          <w:rFonts w:hint="default"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lang w:val="en-US" w:eastAsia="zh-CN"/>
        </w:rPr>
        <w:t>主要原因是土地出让成本性支出以及政府性基金收入安排对社保基金的补助</w:t>
      </w:r>
      <w:r>
        <w:rPr>
          <w:rFonts w:hint="default" w:ascii="Times New Roman" w:hAnsi="Times New Roman" w:eastAsia="仿宋_GB2312" w:cs="Times New Roman"/>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bCs/>
          <w:kern w:val="0"/>
          <w:sz w:val="32"/>
          <w:szCs w:val="32"/>
          <w:highlight w:val="none"/>
        </w:rPr>
      </w:pPr>
      <w:r>
        <w:rPr>
          <w:rFonts w:hint="default" w:ascii="Times New Roman" w:hAnsi="Times New Roman" w:eastAsia="仿宋_GB2312" w:cs="Times New Roman"/>
          <w:b/>
          <w:bCs/>
          <w:kern w:val="0"/>
          <w:sz w:val="32"/>
          <w:szCs w:val="32"/>
          <w:highlight w:val="none"/>
        </w:rPr>
        <w:t>3.社会保险基金预算收支情况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val="en-US" w:eastAsia="zh-CN"/>
        </w:rPr>
        <w:t>2021</w:t>
      </w:r>
      <w:r>
        <w:rPr>
          <w:rFonts w:hint="default" w:ascii="Times New Roman" w:hAnsi="Times New Roman" w:eastAsia="仿宋_GB2312" w:cs="Times New Roman"/>
          <w:kern w:val="0"/>
          <w:sz w:val="32"/>
          <w:szCs w:val="32"/>
          <w:highlight w:val="none"/>
        </w:rPr>
        <w:t>年上半年</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全市完成社会保险基金预算收入</w:t>
      </w:r>
      <w:r>
        <w:rPr>
          <w:rFonts w:hint="default" w:ascii="Times New Roman" w:hAnsi="Times New Roman" w:eastAsia="仿宋_GB2312" w:cs="Times New Roman"/>
          <w:kern w:val="0"/>
          <w:sz w:val="32"/>
          <w:szCs w:val="32"/>
          <w:highlight w:val="none"/>
          <w:lang w:val="en-US" w:eastAsia="zh-CN"/>
        </w:rPr>
        <w:t>1289</w:t>
      </w:r>
      <w:r>
        <w:rPr>
          <w:rFonts w:hint="eastAsia" w:ascii="Times New Roman" w:hAnsi="Times New Roman" w:eastAsia="仿宋_GB2312" w:cs="Times New Roman"/>
          <w:kern w:val="0"/>
          <w:sz w:val="32"/>
          <w:szCs w:val="32"/>
          <w:highlight w:val="none"/>
          <w:lang w:val="en-US" w:eastAsia="zh-CN"/>
        </w:rPr>
        <w:t>98</w:t>
      </w:r>
      <w:r>
        <w:rPr>
          <w:rFonts w:hint="default" w:ascii="Times New Roman" w:hAnsi="Times New Roman" w:eastAsia="仿宋_GB2312" w:cs="Times New Roman"/>
          <w:kern w:val="0"/>
          <w:sz w:val="32"/>
          <w:szCs w:val="32"/>
          <w:highlight w:val="none"/>
          <w:lang w:val="en-US" w:eastAsia="zh-CN"/>
        </w:rPr>
        <w:t>万</w:t>
      </w:r>
      <w:r>
        <w:rPr>
          <w:rFonts w:hint="default" w:ascii="Times New Roman" w:hAnsi="Times New Roman" w:eastAsia="仿宋_GB2312" w:cs="Times New Roman"/>
          <w:kern w:val="0"/>
          <w:sz w:val="32"/>
          <w:szCs w:val="32"/>
          <w:highlight w:val="none"/>
        </w:rPr>
        <w:t>元，为预算的</w:t>
      </w:r>
      <w:r>
        <w:rPr>
          <w:rFonts w:hint="default" w:ascii="Times New Roman" w:hAnsi="Times New Roman" w:eastAsia="仿宋_GB2312" w:cs="Times New Roman"/>
          <w:kern w:val="0"/>
          <w:sz w:val="32"/>
          <w:szCs w:val="32"/>
          <w:highlight w:val="none"/>
          <w:lang w:val="en-US" w:eastAsia="zh-CN"/>
        </w:rPr>
        <w:t>59.</w:t>
      </w:r>
      <w:r>
        <w:rPr>
          <w:rFonts w:hint="eastAsia" w:ascii="Times New Roman" w:hAnsi="Times New Roman" w:eastAsia="仿宋_GB2312" w:cs="Times New Roman"/>
          <w:kern w:val="0"/>
          <w:sz w:val="32"/>
          <w:szCs w:val="32"/>
          <w:highlight w:val="none"/>
          <w:lang w:val="en-US" w:eastAsia="zh-CN"/>
        </w:rPr>
        <w:t>5</w:t>
      </w:r>
      <w:r>
        <w:rPr>
          <w:rFonts w:hint="default" w:ascii="Times New Roman" w:hAnsi="Times New Roman" w:eastAsia="仿宋_GB2312" w:cs="Times New Roman"/>
          <w:kern w:val="0"/>
          <w:sz w:val="32"/>
          <w:szCs w:val="32"/>
          <w:highlight w:val="none"/>
        </w:rPr>
        <w:t>%；社会保险基金预算支出</w:t>
      </w:r>
      <w:r>
        <w:rPr>
          <w:rFonts w:hint="default" w:ascii="Times New Roman" w:hAnsi="Times New Roman" w:eastAsia="仿宋_GB2312" w:cs="Times New Roman"/>
          <w:kern w:val="0"/>
          <w:sz w:val="32"/>
          <w:szCs w:val="32"/>
          <w:highlight w:val="none"/>
          <w:lang w:val="en-US" w:eastAsia="zh-CN"/>
        </w:rPr>
        <w:t>110609万</w:t>
      </w:r>
      <w:r>
        <w:rPr>
          <w:rFonts w:hint="default" w:ascii="Times New Roman" w:hAnsi="Times New Roman" w:eastAsia="仿宋_GB2312" w:cs="Times New Roman"/>
          <w:kern w:val="0"/>
          <w:sz w:val="32"/>
          <w:szCs w:val="32"/>
          <w:highlight w:val="none"/>
        </w:rPr>
        <w:t>元，为预算的</w:t>
      </w:r>
      <w:r>
        <w:rPr>
          <w:rFonts w:hint="default" w:ascii="Times New Roman" w:hAnsi="Times New Roman" w:eastAsia="仿宋_GB2312" w:cs="Times New Roman"/>
          <w:kern w:val="0"/>
          <w:sz w:val="32"/>
          <w:szCs w:val="32"/>
          <w:highlight w:val="none"/>
          <w:lang w:val="en-US" w:eastAsia="zh-CN"/>
        </w:rPr>
        <w:t>53.9</w:t>
      </w:r>
      <w:r>
        <w:rPr>
          <w:rFonts w:hint="default" w:ascii="Times New Roman" w:hAnsi="Times New Roman" w:eastAsia="仿宋_GB2312" w:cs="Times New Roman"/>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kern w:val="0"/>
          <w:sz w:val="32"/>
          <w:szCs w:val="32"/>
          <w:highlight w:val="none"/>
        </w:rPr>
      </w:pPr>
      <w:r>
        <w:rPr>
          <w:rFonts w:hint="default" w:ascii="Times New Roman" w:hAnsi="Times New Roman" w:eastAsia="仿宋_GB2312" w:cs="Times New Roman"/>
          <w:b/>
          <w:kern w:val="0"/>
          <w:sz w:val="32"/>
          <w:szCs w:val="32"/>
          <w:highlight w:val="none"/>
        </w:rPr>
        <w:t>4.国有资本经营预算收支情况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eastAsia="zh-CN"/>
        </w:rPr>
        <w:t>202</w:t>
      </w:r>
      <w:r>
        <w:rPr>
          <w:rFonts w:hint="default" w:ascii="Times New Roman" w:hAnsi="Times New Roman"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rPr>
        <w:t>年上半年</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全市完成国有资本经营预算收入</w:t>
      </w:r>
      <w:r>
        <w:rPr>
          <w:rFonts w:hint="default" w:ascii="Times New Roman" w:hAnsi="Times New Roman" w:eastAsia="仿宋_GB2312" w:cs="Times New Roman"/>
          <w:kern w:val="0"/>
          <w:sz w:val="32"/>
          <w:szCs w:val="32"/>
          <w:highlight w:val="none"/>
          <w:lang w:val="en-US" w:eastAsia="zh-CN"/>
        </w:rPr>
        <w:t>45909万</w:t>
      </w:r>
      <w:r>
        <w:rPr>
          <w:rFonts w:hint="default" w:ascii="Times New Roman" w:hAnsi="Times New Roman" w:eastAsia="仿宋_GB2312" w:cs="Times New Roman"/>
          <w:kern w:val="0"/>
          <w:sz w:val="32"/>
          <w:szCs w:val="32"/>
          <w:highlight w:val="none"/>
        </w:rPr>
        <w:t>元，为预算的</w:t>
      </w:r>
      <w:r>
        <w:rPr>
          <w:rFonts w:hint="default" w:ascii="Times New Roman" w:hAnsi="Times New Roman" w:eastAsia="仿宋_GB2312" w:cs="Times New Roman"/>
          <w:kern w:val="0"/>
          <w:sz w:val="32"/>
          <w:szCs w:val="32"/>
          <w:highlight w:val="none"/>
          <w:lang w:val="en-US" w:eastAsia="zh-CN"/>
        </w:rPr>
        <w:t>1700</w:t>
      </w:r>
      <w:r>
        <w:rPr>
          <w:rFonts w:hint="eastAsia"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%；全市国有资本经营预算</w:t>
      </w:r>
      <w:r>
        <w:rPr>
          <w:rFonts w:hint="default" w:ascii="Times New Roman" w:hAnsi="Times New Roman" w:eastAsia="仿宋_GB2312" w:cs="Times New Roman"/>
          <w:kern w:val="0"/>
          <w:sz w:val="32"/>
          <w:szCs w:val="32"/>
          <w:highlight w:val="none"/>
          <w:lang w:val="en-US" w:eastAsia="zh-CN"/>
        </w:rPr>
        <w:t>支出44230万元</w:t>
      </w:r>
      <w:r>
        <w:rPr>
          <w:rFonts w:hint="default" w:ascii="Times New Roman" w:hAnsi="Times New Roman" w:eastAsia="仿宋_GB2312" w:cs="Times New Roman"/>
          <w:kern w:val="0"/>
          <w:sz w:val="32"/>
          <w:szCs w:val="32"/>
          <w:highlight w:val="none"/>
        </w:rPr>
        <w:t>，主要</w:t>
      </w:r>
      <w:r>
        <w:rPr>
          <w:rFonts w:hint="default" w:ascii="Times New Roman" w:hAnsi="Times New Roman" w:eastAsia="仿宋_GB2312" w:cs="Times New Roman"/>
          <w:kern w:val="0"/>
          <w:sz w:val="32"/>
          <w:szCs w:val="32"/>
          <w:highlight w:val="none"/>
          <w:lang w:val="en-US" w:eastAsia="zh-CN"/>
        </w:rPr>
        <w:t>原因是国有公司资产转让收入和对国有公司的补助支出</w:t>
      </w:r>
      <w:r>
        <w:rPr>
          <w:rFonts w:hint="default" w:ascii="Times New Roman" w:hAnsi="Times New Roman" w:eastAsia="仿宋_GB2312" w:cs="Times New Roman"/>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kern w:val="0"/>
          <w:sz w:val="32"/>
          <w:szCs w:val="32"/>
          <w:highlight w:val="none"/>
        </w:rPr>
      </w:pPr>
      <w:r>
        <w:rPr>
          <w:rFonts w:hint="default" w:ascii="Times New Roman" w:hAnsi="Times New Roman" w:eastAsia="仿宋_GB2312" w:cs="Times New Roman"/>
          <w:b/>
          <w:kern w:val="0"/>
          <w:sz w:val="32"/>
          <w:szCs w:val="32"/>
          <w:highlight w:val="none"/>
        </w:rPr>
        <w:t>5.政府债务情况</w:t>
      </w:r>
    </w:p>
    <w:p>
      <w:pPr>
        <w:keepNext w:val="0"/>
        <w:keepLines w:val="0"/>
        <w:pageBreakBefore w:val="0"/>
        <w:widowControl/>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kern w:val="0"/>
          <w:sz w:val="32"/>
          <w:szCs w:val="32"/>
          <w:highlight w:val="none"/>
        </w:rPr>
        <w:t>截至202</w:t>
      </w:r>
      <w:r>
        <w:rPr>
          <w:rFonts w:hint="default" w:ascii="Times New Roman" w:hAnsi="Times New Roman"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rPr>
        <w:t>年6月末，全市债务余额为</w:t>
      </w:r>
      <w:r>
        <w:rPr>
          <w:rFonts w:hint="default" w:ascii="Times New Roman" w:hAnsi="Times New Roman" w:eastAsia="仿宋_GB2312" w:cs="Times New Roman"/>
          <w:kern w:val="0"/>
          <w:sz w:val="32"/>
          <w:szCs w:val="32"/>
          <w:highlight w:val="none"/>
          <w:lang w:val="en-US" w:eastAsia="zh-CN"/>
        </w:rPr>
        <w:t>991297万</w:t>
      </w:r>
      <w:r>
        <w:rPr>
          <w:rFonts w:hint="default" w:ascii="Times New Roman" w:hAnsi="Times New Roman" w:eastAsia="仿宋_GB2312" w:cs="Times New Roman"/>
          <w:kern w:val="0"/>
          <w:sz w:val="32"/>
          <w:szCs w:val="32"/>
          <w:highlight w:val="none"/>
        </w:rPr>
        <w:t>元（其中：一般债务余额63</w:t>
      </w:r>
      <w:r>
        <w:rPr>
          <w:rFonts w:hint="default" w:ascii="Times New Roman" w:hAnsi="Times New Roman" w:eastAsia="仿宋_GB2312" w:cs="Times New Roman"/>
          <w:kern w:val="0"/>
          <w:sz w:val="32"/>
          <w:szCs w:val="32"/>
          <w:highlight w:val="none"/>
          <w:lang w:val="en-US" w:eastAsia="zh-CN"/>
        </w:rPr>
        <w:t>2169万</w:t>
      </w:r>
      <w:r>
        <w:rPr>
          <w:rFonts w:hint="default" w:ascii="Times New Roman" w:hAnsi="Times New Roman" w:eastAsia="仿宋_GB2312" w:cs="Times New Roman"/>
          <w:kern w:val="0"/>
          <w:sz w:val="32"/>
          <w:szCs w:val="32"/>
          <w:highlight w:val="none"/>
        </w:rPr>
        <w:t>元，专项债务</w:t>
      </w:r>
      <w:r>
        <w:rPr>
          <w:rFonts w:hint="default" w:ascii="Times New Roman" w:hAnsi="Times New Roman" w:eastAsia="仿宋_GB2312" w:cs="Times New Roman"/>
          <w:kern w:val="0"/>
          <w:sz w:val="32"/>
          <w:szCs w:val="32"/>
          <w:highlight w:val="none"/>
          <w:lang w:val="en-US" w:eastAsia="zh-CN"/>
        </w:rPr>
        <w:t>359128万</w:t>
      </w:r>
      <w:r>
        <w:rPr>
          <w:rFonts w:hint="default" w:ascii="Times New Roman" w:hAnsi="Times New Roman" w:eastAsia="仿宋_GB2312" w:cs="Times New Roman"/>
          <w:kern w:val="0"/>
          <w:sz w:val="32"/>
          <w:szCs w:val="32"/>
          <w:highlight w:val="none"/>
        </w:rPr>
        <w:t>元）</w:t>
      </w:r>
      <w:r>
        <w:rPr>
          <w:rFonts w:hint="default" w:ascii="Times New Roman" w:hAnsi="Times New Roman" w:eastAsia="仿宋_GB2312" w:cs="Times New Roman"/>
          <w:kern w:val="0"/>
          <w:sz w:val="32"/>
          <w:szCs w:val="32"/>
          <w:highlight w:val="none"/>
          <w:lang w:eastAsia="zh-CN"/>
        </w:rPr>
        <w:t>。</w:t>
      </w:r>
    </w:p>
    <w:p>
      <w:pPr>
        <w:keepNext w:val="0"/>
        <w:keepLines w:val="0"/>
        <w:pageBreakBefore w:val="0"/>
        <w:widowControl/>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b/>
          <w:bCs/>
          <w:kern w:val="0"/>
          <w:sz w:val="32"/>
          <w:szCs w:val="32"/>
          <w:highlight w:val="none"/>
        </w:rPr>
      </w:pPr>
      <w:r>
        <w:rPr>
          <w:rFonts w:hint="default" w:ascii="Times New Roman" w:hAnsi="Times New Roman" w:eastAsia="楷体_GB2312" w:cs="Times New Roman"/>
          <w:b/>
          <w:bCs/>
          <w:kern w:val="0"/>
          <w:sz w:val="32"/>
          <w:szCs w:val="32"/>
          <w:highlight w:val="none"/>
        </w:rPr>
        <w:t>（二）</w:t>
      </w:r>
      <w:r>
        <w:rPr>
          <w:rFonts w:hint="default" w:ascii="Times New Roman" w:hAnsi="Times New Roman" w:eastAsia="楷体_GB2312" w:cs="Times New Roman"/>
          <w:b/>
          <w:bCs/>
          <w:kern w:val="0"/>
          <w:sz w:val="32"/>
          <w:szCs w:val="32"/>
          <w:highlight w:val="none"/>
          <w:lang w:val="en-US" w:eastAsia="zh-CN"/>
        </w:rPr>
        <w:t>积极落实人大审查意见，整改审计发现的问题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kern w:val="0"/>
          <w:sz w:val="32"/>
          <w:szCs w:val="32"/>
          <w:highlight w:val="none"/>
          <w:lang w:eastAsia="zh-CN"/>
        </w:rPr>
      </w:pPr>
      <w:r>
        <w:rPr>
          <w:rFonts w:hint="default" w:ascii="Times New Roman" w:hAnsi="Times New Roman" w:eastAsia="仿宋_GB2312" w:cs="Times New Roman"/>
          <w:b/>
          <w:bCs/>
          <w:kern w:val="0"/>
          <w:sz w:val="32"/>
          <w:szCs w:val="32"/>
          <w:highlight w:val="none"/>
          <w:lang w:val="en-US" w:eastAsia="zh-CN"/>
        </w:rPr>
        <w:t>1.积极落实人大审查结果意见。</w:t>
      </w:r>
      <w:r>
        <w:rPr>
          <w:rFonts w:hint="default" w:ascii="Times New Roman" w:hAnsi="Times New Roman" w:eastAsia="仿宋_GB2312" w:cs="Times New Roman"/>
          <w:b w:val="0"/>
          <w:bCs w:val="0"/>
          <w:kern w:val="0"/>
          <w:sz w:val="32"/>
          <w:szCs w:val="32"/>
          <w:highlight w:val="none"/>
          <w:lang w:val="en-US" w:eastAsia="zh-CN"/>
        </w:rPr>
        <w:t>2021年预算编制首次组织了预算草案“三审制”审查，对市教育局、档案馆、住建局、文广旅体局等部门的预算和专项资金开展了预审，市财政局高度重视，及时梳理分析问题清单，对代表和专家提出的意见建议逐条反馈，并及时对部门预算草案作相应调整，有效地提升预算编制的科学性和精准性。</w:t>
      </w:r>
      <w:r>
        <w:rPr>
          <w:rFonts w:hint="default" w:ascii="Times New Roman" w:hAnsi="Times New Roman" w:eastAsia="仿宋_GB2312" w:cs="Times New Roman"/>
          <w:b w:val="0"/>
          <w:bCs w:val="0"/>
          <w:color w:val="auto"/>
          <w:kern w:val="0"/>
          <w:sz w:val="32"/>
          <w:szCs w:val="32"/>
          <w:highlight w:val="none"/>
          <w:lang w:val="en-US" w:eastAsia="zh-CN"/>
        </w:rPr>
        <w:t>针对年初人代会财政预算审查结果意见，市财政局逐项</w:t>
      </w:r>
      <w:r>
        <w:rPr>
          <w:rFonts w:hint="default" w:ascii="Times New Roman" w:hAnsi="Times New Roman" w:eastAsia="仿宋_GB2312" w:cs="Times New Roman"/>
          <w:b w:val="0"/>
          <w:bCs w:val="0"/>
          <w:color w:val="auto"/>
          <w:kern w:val="0"/>
          <w:sz w:val="30"/>
          <w:szCs w:val="30"/>
          <w:highlight w:val="none"/>
          <w:lang w:val="en-US" w:eastAsia="zh-CN"/>
        </w:rPr>
        <w:t>深入</w:t>
      </w:r>
      <w:r>
        <w:rPr>
          <w:rFonts w:hint="default" w:ascii="Times New Roman" w:hAnsi="Times New Roman" w:eastAsia="仿宋_GB2312" w:cs="Times New Roman"/>
          <w:b w:val="0"/>
          <w:bCs w:val="0"/>
          <w:color w:val="auto"/>
          <w:kern w:val="0"/>
          <w:sz w:val="32"/>
          <w:szCs w:val="32"/>
          <w:highlight w:val="none"/>
          <w:lang w:val="en-US" w:eastAsia="zh-CN"/>
        </w:rPr>
        <w:t>分</w:t>
      </w:r>
      <w:r>
        <w:rPr>
          <w:rFonts w:hint="default" w:ascii="Times New Roman" w:hAnsi="Times New Roman" w:eastAsia="仿宋_GB2312" w:cs="Times New Roman"/>
          <w:b w:val="0"/>
          <w:bCs w:val="0"/>
          <w:color w:val="auto"/>
          <w:kern w:val="0"/>
          <w:sz w:val="30"/>
          <w:szCs w:val="30"/>
          <w:highlight w:val="none"/>
          <w:lang w:val="en-US" w:eastAsia="zh-CN"/>
        </w:rPr>
        <w:t>析研究，</w:t>
      </w:r>
      <w:r>
        <w:rPr>
          <w:rFonts w:hint="default" w:ascii="Times New Roman" w:hAnsi="Times New Roman" w:eastAsia="仿宋_GB2312" w:cs="Times New Roman"/>
          <w:b w:val="0"/>
          <w:bCs w:val="0"/>
          <w:color w:val="auto"/>
          <w:kern w:val="0"/>
          <w:sz w:val="32"/>
          <w:szCs w:val="32"/>
          <w:highlight w:val="none"/>
          <w:lang w:val="en-US" w:eastAsia="zh-CN"/>
        </w:rPr>
        <w:t>主要围绕“提高预算管理水平、增加政府可用财力、加大</w:t>
      </w:r>
      <w:r>
        <w:rPr>
          <w:rFonts w:hint="default" w:ascii="Times New Roman" w:hAnsi="Times New Roman" w:eastAsia="仿宋_GB2312" w:cs="Times New Roman"/>
          <w:b w:val="0"/>
          <w:bCs w:val="0"/>
          <w:color w:val="auto"/>
          <w:sz w:val="32"/>
          <w:szCs w:val="32"/>
          <w:highlight w:val="none"/>
          <w:lang w:val="en-US" w:eastAsia="zh-CN"/>
        </w:rPr>
        <w:t>财政资金统筹力度、</w:t>
      </w:r>
      <w:r>
        <w:rPr>
          <w:rFonts w:hint="default" w:ascii="Times New Roman" w:hAnsi="Times New Roman" w:eastAsia="仿宋_GB2312" w:cs="Times New Roman"/>
          <w:b w:val="0"/>
          <w:bCs w:val="0"/>
          <w:color w:val="auto"/>
          <w:kern w:val="2"/>
          <w:sz w:val="32"/>
          <w:szCs w:val="32"/>
          <w:highlight w:val="none"/>
          <w:lang w:val="en-US" w:eastAsia="zh-CN" w:bidi="ar-SA"/>
        </w:rPr>
        <w:t>推进国有公司改革转型、深化预算绩效管理改革</w:t>
      </w:r>
      <w:r>
        <w:rPr>
          <w:rFonts w:hint="default" w:ascii="Times New Roman" w:hAnsi="Times New Roman" w:eastAsia="仿宋_GB2312" w:cs="Times New Roman"/>
          <w:b w:val="0"/>
          <w:bCs w:val="0"/>
          <w:color w:val="auto"/>
          <w:kern w:val="0"/>
          <w:sz w:val="32"/>
          <w:szCs w:val="32"/>
          <w:highlight w:val="none"/>
          <w:lang w:val="en-US" w:eastAsia="zh-CN"/>
        </w:rPr>
        <w:t>”等方面采取积极有效措施予以落实。同时，做好人大</w:t>
      </w:r>
      <w:r>
        <w:rPr>
          <w:rFonts w:hint="default" w:ascii="Times New Roman" w:hAnsi="Times New Roman" w:eastAsia="仿宋_GB2312" w:cs="Times New Roman"/>
          <w:b w:val="0"/>
          <w:bCs w:val="0"/>
          <w:color w:val="auto"/>
          <w:kern w:val="0"/>
          <w:sz w:val="32"/>
          <w:szCs w:val="32"/>
          <w:highlight w:val="none"/>
          <w:lang w:eastAsia="zh-CN"/>
        </w:rPr>
        <w:t>预算联网监督</w:t>
      </w:r>
      <w:r>
        <w:rPr>
          <w:rFonts w:hint="default" w:ascii="Times New Roman" w:hAnsi="Times New Roman" w:eastAsia="仿宋_GB2312" w:cs="Times New Roman"/>
          <w:b w:val="0"/>
          <w:bCs w:val="0"/>
          <w:color w:val="auto"/>
          <w:kern w:val="0"/>
          <w:sz w:val="32"/>
          <w:szCs w:val="32"/>
          <w:highlight w:val="none"/>
          <w:lang w:val="en-US" w:eastAsia="zh-CN"/>
        </w:rPr>
        <w:t>系统的运用</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lang w:val="en-US" w:eastAsia="zh-CN"/>
        </w:rPr>
        <w:t>及时将</w:t>
      </w:r>
      <w:r>
        <w:rPr>
          <w:rFonts w:hint="default" w:ascii="Times New Roman" w:hAnsi="Times New Roman" w:eastAsia="仿宋_GB2312" w:cs="Times New Roman"/>
          <w:b w:val="0"/>
          <w:bCs w:val="0"/>
          <w:color w:val="auto"/>
          <w:kern w:val="0"/>
          <w:sz w:val="32"/>
          <w:szCs w:val="32"/>
          <w:highlight w:val="none"/>
          <w:lang w:eastAsia="zh-CN"/>
        </w:rPr>
        <w:t>财政收支和部门预决算等信息</w:t>
      </w:r>
      <w:r>
        <w:rPr>
          <w:rFonts w:hint="default" w:ascii="Times New Roman" w:hAnsi="Times New Roman" w:eastAsia="仿宋_GB2312" w:cs="Times New Roman"/>
          <w:b w:val="0"/>
          <w:bCs w:val="0"/>
          <w:color w:val="auto"/>
          <w:kern w:val="0"/>
          <w:sz w:val="32"/>
          <w:szCs w:val="32"/>
          <w:highlight w:val="none"/>
          <w:lang w:val="en-US" w:eastAsia="zh-CN"/>
        </w:rPr>
        <w:t>导入</w:t>
      </w:r>
      <w:r>
        <w:rPr>
          <w:rFonts w:hint="default" w:ascii="Times New Roman" w:hAnsi="Times New Roman" w:eastAsia="仿宋_GB2312" w:cs="Times New Roman"/>
          <w:b w:val="0"/>
          <w:bCs w:val="0"/>
          <w:color w:val="auto"/>
          <w:kern w:val="0"/>
          <w:sz w:val="32"/>
          <w:szCs w:val="32"/>
          <w:highlight w:val="none"/>
          <w:lang w:eastAsia="zh-CN"/>
        </w:rPr>
        <w:t>监督平台，</w:t>
      </w:r>
      <w:r>
        <w:rPr>
          <w:rFonts w:hint="default" w:ascii="Times New Roman" w:hAnsi="Times New Roman" w:eastAsia="仿宋_GB2312" w:cs="Times New Roman"/>
          <w:b w:val="0"/>
          <w:bCs w:val="0"/>
          <w:color w:val="auto"/>
          <w:kern w:val="0"/>
          <w:sz w:val="32"/>
          <w:szCs w:val="32"/>
          <w:highlight w:val="none"/>
          <w:lang w:val="en-US" w:eastAsia="zh-CN"/>
        </w:rPr>
        <w:t>进一步提高</w:t>
      </w:r>
      <w:r>
        <w:rPr>
          <w:rFonts w:hint="default" w:ascii="Times New Roman" w:hAnsi="Times New Roman" w:eastAsia="仿宋_GB2312" w:cs="Times New Roman"/>
          <w:b w:val="0"/>
          <w:bCs w:val="0"/>
          <w:color w:val="auto"/>
          <w:kern w:val="0"/>
          <w:sz w:val="32"/>
          <w:szCs w:val="32"/>
          <w:highlight w:val="none"/>
          <w:lang w:eastAsia="zh-CN"/>
        </w:rPr>
        <w:t>预算审查、监督信息化</w:t>
      </w:r>
      <w:r>
        <w:rPr>
          <w:rFonts w:hint="default" w:ascii="Times New Roman" w:hAnsi="Times New Roman" w:eastAsia="仿宋_GB2312" w:cs="Times New Roman"/>
          <w:b w:val="0"/>
          <w:bCs w:val="0"/>
          <w:color w:val="auto"/>
          <w:kern w:val="0"/>
          <w:sz w:val="32"/>
          <w:szCs w:val="32"/>
          <w:highlight w:val="none"/>
          <w:lang w:val="en-US" w:eastAsia="zh-CN"/>
        </w:rPr>
        <w:t>水平</w:t>
      </w:r>
      <w:r>
        <w:rPr>
          <w:rFonts w:hint="default" w:ascii="Times New Roman" w:hAnsi="Times New Roman" w:eastAsia="仿宋_GB2312" w:cs="Times New Roman"/>
          <w:b w:val="0"/>
          <w:bCs w:val="0"/>
          <w:color w:val="auto"/>
          <w:kern w:val="0"/>
          <w:sz w:val="32"/>
          <w:szCs w:val="32"/>
          <w:highlight w:val="none"/>
          <w:lang w:eastAsia="zh-CN"/>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kern w:val="0"/>
          <w:sz w:val="32"/>
          <w:szCs w:val="32"/>
          <w:highlight w:val="none"/>
          <w:lang w:eastAsia="zh-CN"/>
        </w:rPr>
      </w:pPr>
      <w:r>
        <w:rPr>
          <w:rFonts w:hint="default" w:ascii="Times New Roman" w:hAnsi="Times New Roman" w:eastAsia="仿宋_GB2312" w:cs="Times New Roman"/>
          <w:b/>
          <w:bCs/>
          <w:color w:val="auto"/>
          <w:kern w:val="0"/>
          <w:sz w:val="32"/>
          <w:szCs w:val="32"/>
          <w:highlight w:val="none"/>
          <w:lang w:val="en-US" w:eastAsia="zh-CN"/>
        </w:rPr>
        <w:t>2.</w:t>
      </w:r>
      <w:r>
        <w:rPr>
          <w:rFonts w:hint="default" w:ascii="Times New Roman" w:hAnsi="Times New Roman" w:eastAsia="仿宋_GB2312" w:cs="Times New Roman"/>
          <w:b/>
          <w:bCs/>
          <w:color w:val="auto"/>
          <w:kern w:val="0"/>
          <w:sz w:val="32"/>
          <w:szCs w:val="32"/>
          <w:highlight w:val="none"/>
          <w:lang w:eastAsia="zh-CN"/>
        </w:rPr>
        <w:t>强化审计监督，</w:t>
      </w:r>
      <w:r>
        <w:rPr>
          <w:rFonts w:hint="default" w:ascii="Times New Roman" w:hAnsi="Times New Roman" w:eastAsia="仿宋_GB2312" w:cs="Times New Roman"/>
          <w:b/>
          <w:bCs/>
          <w:color w:val="auto"/>
          <w:kern w:val="0"/>
          <w:sz w:val="32"/>
          <w:szCs w:val="32"/>
          <w:highlight w:val="none"/>
          <w:lang w:val="en-US" w:eastAsia="zh-CN"/>
        </w:rPr>
        <w:t>积极落实整改。</w:t>
      </w:r>
      <w:r>
        <w:rPr>
          <w:rFonts w:hint="default" w:ascii="Times New Roman" w:hAnsi="Times New Roman" w:eastAsia="仿宋_GB2312" w:cs="Times New Roman"/>
          <w:b w:val="0"/>
          <w:bCs w:val="0"/>
          <w:color w:val="auto"/>
          <w:kern w:val="0"/>
          <w:sz w:val="32"/>
          <w:szCs w:val="32"/>
          <w:highlight w:val="none"/>
          <w:lang w:eastAsia="zh-CN"/>
        </w:rPr>
        <w:t>积极落实</w:t>
      </w:r>
      <w:r>
        <w:rPr>
          <w:rFonts w:hint="eastAsia" w:ascii="Times New Roman" w:hAnsi="Times New Roman" w:eastAsia="仿宋_GB2312" w:cs="Times New Roman"/>
          <w:b w:val="0"/>
          <w:bCs w:val="0"/>
          <w:color w:val="auto"/>
          <w:kern w:val="0"/>
          <w:sz w:val="32"/>
          <w:szCs w:val="32"/>
          <w:highlight w:val="none"/>
          <w:lang w:val="en-US" w:eastAsia="zh-CN"/>
        </w:rPr>
        <w:t>巡查、</w:t>
      </w:r>
      <w:r>
        <w:rPr>
          <w:rFonts w:hint="default" w:ascii="Times New Roman" w:hAnsi="Times New Roman" w:eastAsia="仿宋_GB2312" w:cs="Times New Roman"/>
          <w:b w:val="0"/>
          <w:bCs w:val="0"/>
          <w:color w:val="auto"/>
          <w:kern w:val="0"/>
          <w:sz w:val="32"/>
          <w:szCs w:val="32"/>
          <w:highlight w:val="none"/>
          <w:lang w:eastAsia="zh-CN"/>
        </w:rPr>
        <w:t>审计</w:t>
      </w:r>
      <w:r>
        <w:rPr>
          <w:rFonts w:hint="eastAsia" w:ascii="Times New Roman" w:hAnsi="Times New Roman" w:eastAsia="仿宋_GB2312" w:cs="Times New Roman"/>
          <w:b w:val="0"/>
          <w:bCs w:val="0"/>
          <w:color w:val="auto"/>
          <w:kern w:val="0"/>
          <w:sz w:val="32"/>
          <w:szCs w:val="32"/>
          <w:highlight w:val="none"/>
          <w:lang w:val="en-US" w:eastAsia="zh-CN"/>
        </w:rPr>
        <w:t>整改</w:t>
      </w:r>
      <w:r>
        <w:rPr>
          <w:rFonts w:hint="default" w:ascii="Times New Roman" w:hAnsi="Times New Roman" w:eastAsia="仿宋_GB2312" w:cs="Times New Roman"/>
          <w:b w:val="0"/>
          <w:bCs w:val="0"/>
          <w:color w:val="auto"/>
          <w:kern w:val="0"/>
          <w:sz w:val="32"/>
          <w:szCs w:val="32"/>
          <w:highlight w:val="none"/>
          <w:lang w:eastAsia="zh-CN"/>
        </w:rPr>
        <w:t>意见，对审计</w:t>
      </w:r>
      <w:r>
        <w:rPr>
          <w:rFonts w:hint="default" w:ascii="Times New Roman" w:hAnsi="Times New Roman" w:eastAsia="仿宋_GB2312" w:cs="Times New Roman"/>
          <w:b w:val="0"/>
          <w:bCs w:val="0"/>
          <w:color w:val="auto"/>
          <w:kern w:val="0"/>
          <w:sz w:val="32"/>
          <w:szCs w:val="32"/>
          <w:highlight w:val="none"/>
          <w:lang w:val="en-US" w:eastAsia="zh-CN"/>
        </w:rPr>
        <w:t>查</w:t>
      </w:r>
      <w:r>
        <w:rPr>
          <w:rFonts w:hint="default" w:ascii="Times New Roman" w:hAnsi="Times New Roman" w:eastAsia="仿宋_GB2312" w:cs="Times New Roman"/>
          <w:b w:val="0"/>
          <w:bCs w:val="0"/>
          <w:color w:val="auto"/>
          <w:kern w:val="0"/>
          <w:sz w:val="32"/>
          <w:szCs w:val="32"/>
          <w:highlight w:val="none"/>
          <w:lang w:eastAsia="zh-CN"/>
        </w:rPr>
        <w:t>出的问题，第一时间安排专人整改落实。以审促管，</w:t>
      </w:r>
      <w:r>
        <w:rPr>
          <w:rFonts w:hint="default" w:ascii="Times New Roman" w:hAnsi="Times New Roman" w:eastAsia="仿宋_GB2312" w:cs="Times New Roman"/>
          <w:b w:val="0"/>
          <w:bCs w:val="0"/>
          <w:color w:val="auto"/>
          <w:kern w:val="0"/>
          <w:sz w:val="32"/>
          <w:szCs w:val="32"/>
          <w:highlight w:val="none"/>
          <w:lang w:val="en-US" w:eastAsia="zh-CN"/>
        </w:rPr>
        <w:t>以审提质，着力</w:t>
      </w:r>
      <w:r>
        <w:rPr>
          <w:rFonts w:hint="default" w:ascii="Times New Roman" w:hAnsi="Times New Roman" w:eastAsia="仿宋_GB2312" w:cs="Times New Roman"/>
          <w:b w:val="0"/>
          <w:bCs w:val="0"/>
          <w:color w:val="auto"/>
          <w:kern w:val="0"/>
          <w:sz w:val="32"/>
          <w:szCs w:val="32"/>
          <w:highlight w:val="none"/>
          <w:lang w:eastAsia="zh-CN"/>
        </w:rPr>
        <w:t>解决在政府预算体系建设、预算收支管理等方面的短板</w:t>
      </w:r>
      <w:r>
        <w:rPr>
          <w:rFonts w:hint="eastAsia"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lang w:eastAsia="zh-CN"/>
        </w:rPr>
        <w:t>防范财政</w:t>
      </w:r>
      <w:r>
        <w:rPr>
          <w:rFonts w:hint="default" w:ascii="Times New Roman" w:hAnsi="Times New Roman" w:eastAsia="仿宋_GB2312" w:cs="Times New Roman"/>
          <w:b w:val="0"/>
          <w:bCs w:val="0"/>
          <w:color w:val="auto"/>
          <w:kern w:val="0"/>
          <w:sz w:val="32"/>
          <w:szCs w:val="32"/>
          <w:highlight w:val="none"/>
          <w:lang w:val="en-US" w:eastAsia="zh-CN"/>
        </w:rPr>
        <w:t>管理</w:t>
      </w:r>
      <w:r>
        <w:rPr>
          <w:rFonts w:hint="default" w:ascii="Times New Roman" w:hAnsi="Times New Roman" w:eastAsia="仿宋_GB2312" w:cs="Times New Roman"/>
          <w:b w:val="0"/>
          <w:bCs w:val="0"/>
          <w:color w:val="auto"/>
          <w:kern w:val="0"/>
          <w:sz w:val="32"/>
          <w:szCs w:val="32"/>
          <w:highlight w:val="none"/>
          <w:lang w:eastAsia="zh-CN"/>
        </w:rPr>
        <w:t>风险，</w:t>
      </w:r>
      <w:r>
        <w:rPr>
          <w:rFonts w:hint="default" w:ascii="Times New Roman" w:hAnsi="Times New Roman" w:eastAsia="仿宋_GB2312" w:cs="Times New Roman"/>
          <w:b w:val="0"/>
          <w:bCs w:val="0"/>
          <w:color w:val="auto"/>
          <w:kern w:val="0"/>
          <w:sz w:val="32"/>
          <w:szCs w:val="32"/>
          <w:highlight w:val="none"/>
          <w:lang w:val="en-US" w:eastAsia="zh-CN"/>
        </w:rPr>
        <w:t>提高财政管理水平</w:t>
      </w:r>
      <w:r>
        <w:rPr>
          <w:rFonts w:hint="default" w:ascii="Times New Roman" w:hAnsi="Times New Roman" w:eastAsia="仿宋_GB2312" w:cs="Times New Roman"/>
          <w:b w:val="0"/>
          <w:bCs w:val="0"/>
          <w:color w:val="auto"/>
          <w:kern w:val="0"/>
          <w:sz w:val="32"/>
          <w:szCs w:val="32"/>
          <w:highlight w:val="none"/>
          <w:lang w:eastAsia="zh-CN"/>
        </w:rPr>
        <w:t>。同时，</w:t>
      </w:r>
      <w:r>
        <w:rPr>
          <w:rFonts w:hint="default" w:ascii="Times New Roman" w:hAnsi="Times New Roman" w:eastAsia="仿宋_GB2312" w:cs="Times New Roman"/>
          <w:b w:val="0"/>
          <w:bCs w:val="0"/>
          <w:sz w:val="32"/>
          <w:szCs w:val="32"/>
          <w:highlight w:val="none"/>
          <w:lang w:val="en-US" w:eastAsia="zh-CN"/>
        </w:rPr>
        <w:t>深化巡财审机制</w:t>
      </w:r>
      <w:r>
        <w:rPr>
          <w:rFonts w:hint="default" w:ascii="Times New Roman" w:hAnsi="Times New Roman" w:eastAsia="仿宋_GB2312" w:cs="Times New Roman"/>
          <w:b w:val="0"/>
          <w:bCs w:val="0"/>
          <w:color w:val="auto"/>
          <w:kern w:val="0"/>
          <w:sz w:val="32"/>
          <w:szCs w:val="32"/>
          <w:highlight w:val="none"/>
          <w:lang w:eastAsia="zh-CN"/>
        </w:rPr>
        <w:t>，进一步加强财政、审计、巡查联动，形成监督合力，</w:t>
      </w:r>
      <w:r>
        <w:rPr>
          <w:rFonts w:hint="default" w:ascii="Times New Roman" w:hAnsi="Times New Roman" w:eastAsia="仿宋_GB2312" w:cs="Times New Roman"/>
          <w:b w:val="0"/>
          <w:bCs w:val="0"/>
          <w:color w:val="auto"/>
          <w:kern w:val="0"/>
          <w:sz w:val="32"/>
          <w:szCs w:val="32"/>
          <w:highlight w:val="none"/>
          <w:lang w:val="en-US" w:eastAsia="zh-CN"/>
        </w:rPr>
        <w:t>提升监督检查的能力</w:t>
      </w:r>
      <w:r>
        <w:rPr>
          <w:rFonts w:hint="default" w:ascii="Times New Roman" w:hAnsi="Times New Roman" w:eastAsia="仿宋_GB2312" w:cs="Times New Roman"/>
          <w:b w:val="0"/>
          <w:bCs w:val="0"/>
          <w:color w:val="auto"/>
          <w:kern w:val="0"/>
          <w:sz w:val="32"/>
          <w:szCs w:val="32"/>
          <w:highlight w:val="none"/>
          <w:lang w:eastAsia="zh-CN"/>
        </w:rPr>
        <w:t>。</w:t>
      </w:r>
    </w:p>
    <w:p>
      <w:pPr>
        <w:keepNext w:val="0"/>
        <w:keepLines w:val="0"/>
        <w:pageBreakBefore w:val="0"/>
        <w:widowControl/>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楷体_GB2312" w:cs="Times New Roman"/>
          <w:b/>
          <w:bCs/>
          <w:kern w:val="0"/>
          <w:sz w:val="32"/>
          <w:szCs w:val="32"/>
          <w:highlight w:val="none"/>
        </w:rPr>
      </w:pPr>
      <w:r>
        <w:rPr>
          <w:rFonts w:hint="default" w:ascii="Times New Roman" w:hAnsi="Times New Roman" w:eastAsia="楷体_GB2312" w:cs="Times New Roman"/>
          <w:b/>
          <w:bCs/>
          <w:kern w:val="0"/>
          <w:sz w:val="32"/>
          <w:szCs w:val="32"/>
          <w:highlight w:val="none"/>
        </w:rPr>
        <w:t>（</w:t>
      </w:r>
      <w:r>
        <w:rPr>
          <w:rFonts w:hint="default" w:ascii="Times New Roman" w:hAnsi="Times New Roman" w:eastAsia="楷体_GB2312" w:cs="Times New Roman"/>
          <w:b/>
          <w:bCs/>
          <w:kern w:val="0"/>
          <w:sz w:val="32"/>
          <w:szCs w:val="32"/>
          <w:highlight w:val="none"/>
          <w:lang w:val="en-US" w:eastAsia="zh-CN"/>
        </w:rPr>
        <w:t>三</w:t>
      </w:r>
      <w:r>
        <w:rPr>
          <w:rFonts w:hint="default" w:ascii="Times New Roman" w:hAnsi="Times New Roman" w:eastAsia="楷体_GB2312" w:cs="Times New Roman"/>
          <w:b/>
          <w:bCs/>
          <w:kern w:val="0"/>
          <w:sz w:val="32"/>
          <w:szCs w:val="32"/>
          <w:highlight w:val="none"/>
        </w:rPr>
        <w:t>）上半年财政预算执行中所做的重点工作</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一是</w:t>
      </w:r>
      <w:r>
        <w:rPr>
          <w:rFonts w:hint="default" w:ascii="Times New Roman" w:hAnsi="Times New Roman" w:eastAsia="仿宋_GB2312" w:cs="Times New Roman"/>
          <w:b/>
          <w:bCs/>
          <w:color w:val="auto"/>
          <w:kern w:val="0"/>
          <w:sz w:val="32"/>
          <w:szCs w:val="32"/>
          <w:highlight w:val="none"/>
          <w:lang w:val="en-US" w:eastAsia="zh-CN"/>
        </w:rPr>
        <w:t>围绕</w:t>
      </w:r>
      <w:r>
        <w:rPr>
          <w:rFonts w:hint="default" w:ascii="Times New Roman" w:hAnsi="Times New Roman" w:eastAsia="仿宋_GB2312" w:cs="Times New Roman"/>
          <w:b/>
          <w:sz w:val="32"/>
          <w:szCs w:val="32"/>
          <w:highlight w:val="none"/>
        </w:rPr>
        <w:t>财源管理</w:t>
      </w:r>
      <w:r>
        <w:rPr>
          <w:rFonts w:hint="default" w:ascii="Times New Roman" w:hAnsi="Times New Roman" w:eastAsia="仿宋_GB2312" w:cs="Times New Roman"/>
          <w:b/>
          <w:sz w:val="32"/>
          <w:szCs w:val="32"/>
          <w:highlight w:val="none"/>
          <w:lang w:val="en-US" w:eastAsia="zh-CN"/>
        </w:rPr>
        <w:t>抓好组织收入</w:t>
      </w:r>
      <w:r>
        <w:rPr>
          <w:rFonts w:hint="default" w:ascii="Times New Roman" w:hAnsi="Times New Roman" w:eastAsia="仿宋_GB2312" w:cs="Times New Roman"/>
          <w:b/>
          <w:sz w:val="32"/>
          <w:szCs w:val="32"/>
          <w:highlight w:val="none"/>
          <w:lang w:eastAsia="zh-CN"/>
        </w:rPr>
        <w:t>，</w:t>
      </w:r>
      <w:r>
        <w:rPr>
          <w:rFonts w:hint="default" w:ascii="Times New Roman" w:hAnsi="Times New Roman" w:eastAsia="仿宋_GB2312" w:cs="Times New Roman"/>
          <w:b/>
          <w:sz w:val="32"/>
          <w:szCs w:val="32"/>
          <w:highlight w:val="none"/>
          <w:lang w:val="en-US" w:eastAsia="zh-CN"/>
        </w:rPr>
        <w:t>财政</w:t>
      </w:r>
      <w:r>
        <w:rPr>
          <w:rFonts w:hint="default" w:ascii="Times New Roman" w:hAnsi="Times New Roman" w:eastAsia="仿宋_GB2312" w:cs="Times New Roman"/>
          <w:b/>
          <w:color w:val="auto"/>
          <w:kern w:val="0"/>
          <w:sz w:val="32"/>
          <w:szCs w:val="32"/>
          <w:highlight w:val="none"/>
          <w:lang w:eastAsia="zh-CN"/>
        </w:rPr>
        <w:t>收入</w:t>
      </w:r>
      <w:r>
        <w:rPr>
          <w:rFonts w:hint="default" w:ascii="Times New Roman" w:hAnsi="Times New Roman" w:eastAsia="仿宋_GB2312" w:cs="Times New Roman"/>
          <w:b/>
          <w:color w:val="auto"/>
          <w:kern w:val="0"/>
          <w:sz w:val="32"/>
          <w:szCs w:val="32"/>
          <w:highlight w:val="none"/>
          <w:lang w:val="en-US" w:eastAsia="zh-CN"/>
        </w:rPr>
        <w:t>稳定可持续</w:t>
      </w:r>
      <w:r>
        <w:rPr>
          <w:rFonts w:hint="default" w:ascii="Times New Roman" w:hAnsi="Times New Roman" w:eastAsia="仿宋_GB2312" w:cs="Times New Roman"/>
          <w:b/>
          <w:bCs/>
          <w:color w:val="auto"/>
          <w:kern w:val="0"/>
          <w:sz w:val="32"/>
          <w:szCs w:val="32"/>
          <w:highlight w:val="none"/>
        </w:rPr>
        <w:t>。</w:t>
      </w:r>
      <w:r>
        <w:rPr>
          <w:rFonts w:hint="default" w:ascii="Times New Roman" w:hAnsi="Times New Roman" w:eastAsia="仿宋_GB2312" w:cs="Times New Roman"/>
          <w:color w:val="auto"/>
          <w:kern w:val="0"/>
          <w:sz w:val="32"/>
          <w:szCs w:val="32"/>
          <w:highlight w:val="none"/>
        </w:rPr>
        <w:t>紧紧围绕</w:t>
      </w:r>
      <w:r>
        <w:rPr>
          <w:rFonts w:hint="default" w:ascii="Times New Roman" w:hAnsi="Times New Roman" w:eastAsia="仿宋_GB2312" w:cs="Times New Roman"/>
          <w:color w:val="auto"/>
          <w:kern w:val="0"/>
          <w:sz w:val="32"/>
          <w:szCs w:val="32"/>
          <w:highlight w:val="none"/>
          <w:lang w:val="en-US" w:eastAsia="zh-CN"/>
        </w:rPr>
        <w:t>年初</w:t>
      </w:r>
      <w:r>
        <w:rPr>
          <w:rFonts w:hint="default" w:ascii="Times New Roman" w:hAnsi="Times New Roman" w:eastAsia="仿宋_GB2312" w:cs="Times New Roman"/>
          <w:color w:val="auto"/>
          <w:kern w:val="0"/>
          <w:sz w:val="32"/>
          <w:szCs w:val="32"/>
          <w:highlight w:val="none"/>
        </w:rPr>
        <w:t>组织收入目标，深入研判财税经济形势</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加强</w:t>
      </w:r>
      <w:r>
        <w:rPr>
          <w:rFonts w:hint="default" w:ascii="Times New Roman" w:hAnsi="Times New Roman" w:eastAsia="仿宋_GB2312" w:cs="Times New Roman"/>
          <w:color w:val="auto"/>
          <w:kern w:val="0"/>
          <w:sz w:val="32"/>
          <w:szCs w:val="32"/>
          <w:highlight w:val="none"/>
          <w:lang w:val="en-US" w:eastAsia="zh-CN"/>
        </w:rPr>
        <w:t>税收</w:t>
      </w:r>
      <w:r>
        <w:rPr>
          <w:rFonts w:hint="default" w:ascii="Times New Roman" w:hAnsi="Times New Roman" w:eastAsia="仿宋_GB2312" w:cs="Times New Roman"/>
          <w:color w:val="auto"/>
          <w:kern w:val="0"/>
          <w:sz w:val="32"/>
          <w:szCs w:val="32"/>
          <w:highlight w:val="none"/>
        </w:rPr>
        <w:t>征管，</w:t>
      </w:r>
      <w:r>
        <w:rPr>
          <w:rFonts w:hint="default" w:ascii="Times New Roman" w:hAnsi="Times New Roman" w:eastAsia="仿宋_GB2312" w:cs="Times New Roman"/>
          <w:color w:val="auto"/>
          <w:kern w:val="0"/>
          <w:sz w:val="32"/>
          <w:szCs w:val="32"/>
          <w:highlight w:val="none"/>
          <w:lang w:val="en-US" w:eastAsia="zh-CN"/>
        </w:rPr>
        <w:t>规范非税执收，</w:t>
      </w:r>
      <w:r>
        <w:rPr>
          <w:rFonts w:hint="default" w:ascii="Times New Roman" w:hAnsi="Times New Roman" w:eastAsia="仿宋_GB2312" w:cs="Times New Roman"/>
          <w:color w:val="auto"/>
          <w:kern w:val="0"/>
          <w:sz w:val="32"/>
          <w:szCs w:val="32"/>
          <w:highlight w:val="none"/>
        </w:rPr>
        <w:t>确保财政收入平稳可持续增长。</w:t>
      </w:r>
      <w:r>
        <w:rPr>
          <w:rFonts w:hint="default" w:ascii="Times New Roman" w:hAnsi="Times New Roman" w:eastAsia="仿宋_GB2312" w:cs="Times New Roman"/>
          <w:color w:val="auto"/>
          <w:kern w:val="0"/>
          <w:sz w:val="32"/>
          <w:szCs w:val="32"/>
          <w:highlight w:val="none"/>
          <w:lang w:val="en-US" w:eastAsia="zh-CN"/>
        </w:rPr>
        <w:t>深化</w:t>
      </w:r>
      <w:r>
        <w:rPr>
          <w:rFonts w:hint="default" w:ascii="Times New Roman" w:hAnsi="Times New Roman" w:eastAsia="仿宋_GB2312" w:cs="Times New Roman"/>
          <w:color w:val="auto"/>
          <w:kern w:val="0"/>
          <w:sz w:val="32"/>
          <w:szCs w:val="32"/>
          <w:highlight w:val="none"/>
        </w:rPr>
        <w:t>开源增收</w:t>
      </w:r>
      <w:r>
        <w:rPr>
          <w:rFonts w:hint="default" w:ascii="Times New Roman" w:hAnsi="Times New Roman" w:eastAsia="仿宋_GB2312" w:cs="Times New Roman"/>
          <w:color w:val="auto"/>
          <w:kern w:val="0"/>
          <w:sz w:val="32"/>
          <w:szCs w:val="32"/>
          <w:highlight w:val="none"/>
          <w:lang w:val="en-US" w:eastAsia="zh-CN"/>
        </w:rPr>
        <w:t>和向上争取</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val="en-US" w:eastAsia="zh-CN"/>
        </w:rPr>
        <w:t>存量挖潜</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增量深耕，</w:t>
      </w:r>
      <w:r>
        <w:rPr>
          <w:rFonts w:hint="default" w:ascii="Times New Roman" w:hAnsi="Times New Roman" w:eastAsia="仿宋_GB2312" w:cs="Times New Roman"/>
          <w:color w:val="auto"/>
          <w:kern w:val="0"/>
          <w:sz w:val="32"/>
          <w:szCs w:val="32"/>
          <w:highlight w:val="none"/>
        </w:rPr>
        <w:t>科学谋划开源增收项目，完善开源增收考核办法，积极向上争取政策、项目和资金支持</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加强土地出让金收入征缴，紧抓市场契机，</w:t>
      </w:r>
      <w:r>
        <w:rPr>
          <w:rFonts w:hint="default" w:ascii="Times New Roman" w:hAnsi="Times New Roman" w:eastAsia="仿宋_GB2312" w:cs="Times New Roman"/>
          <w:color w:val="auto"/>
          <w:kern w:val="0"/>
          <w:sz w:val="32"/>
          <w:szCs w:val="32"/>
          <w:highlight w:val="none"/>
          <w:lang w:val="en-US" w:eastAsia="zh-CN"/>
        </w:rPr>
        <w:t>配合规资部门</w:t>
      </w:r>
      <w:r>
        <w:rPr>
          <w:rFonts w:hint="default" w:ascii="Times New Roman" w:hAnsi="Times New Roman" w:eastAsia="仿宋_GB2312" w:cs="Times New Roman"/>
          <w:color w:val="auto"/>
          <w:kern w:val="0"/>
          <w:sz w:val="32"/>
          <w:szCs w:val="32"/>
          <w:highlight w:val="none"/>
        </w:rPr>
        <w:t>有序安排</w:t>
      </w:r>
      <w:r>
        <w:rPr>
          <w:rFonts w:hint="default" w:ascii="Times New Roman" w:hAnsi="Times New Roman" w:eastAsia="仿宋_GB2312" w:cs="Times New Roman"/>
          <w:color w:val="auto"/>
          <w:kern w:val="0"/>
          <w:sz w:val="32"/>
          <w:szCs w:val="32"/>
          <w:highlight w:val="none"/>
          <w:lang w:val="en-US" w:eastAsia="zh-CN"/>
        </w:rPr>
        <w:t>出地</w:t>
      </w:r>
      <w:r>
        <w:rPr>
          <w:rFonts w:hint="eastAsia" w:ascii="Times New Roman" w:hAnsi="Times New Roman" w:eastAsia="仿宋_GB2312" w:cs="Times New Roman"/>
          <w:color w:val="auto"/>
          <w:kern w:val="0"/>
          <w:sz w:val="32"/>
          <w:szCs w:val="32"/>
          <w:highlight w:val="none"/>
          <w:lang w:val="en-US" w:eastAsia="zh-CN"/>
        </w:rPr>
        <w:t>；财政、规资、税务等部门紧密沟通衔接，圆满完成土地出让金、矿业权收益等非税收入征收职能划转工作</w:t>
      </w:r>
      <w:r>
        <w:rPr>
          <w:rFonts w:hint="default" w:ascii="Times New Roman" w:hAnsi="Times New Roman" w:eastAsia="仿宋_GB2312" w:cs="Times New Roman"/>
          <w:color w:val="auto"/>
          <w:kern w:val="0"/>
          <w:sz w:val="32"/>
          <w:szCs w:val="32"/>
          <w:highlight w:val="none"/>
        </w:rPr>
        <w:t>；深挖土地指标款</w:t>
      </w:r>
      <w:r>
        <w:rPr>
          <w:rFonts w:hint="default" w:ascii="Times New Roman" w:hAnsi="Times New Roman" w:eastAsia="仿宋_GB2312" w:cs="Times New Roman"/>
          <w:color w:val="auto"/>
          <w:kern w:val="0"/>
          <w:sz w:val="32"/>
          <w:szCs w:val="32"/>
          <w:highlight w:val="none"/>
          <w:lang w:val="en-US" w:eastAsia="zh-CN"/>
        </w:rPr>
        <w:t>市场</w:t>
      </w:r>
      <w:r>
        <w:rPr>
          <w:rFonts w:hint="default" w:ascii="Times New Roman" w:hAnsi="Times New Roman" w:eastAsia="仿宋_GB2312" w:cs="Times New Roman"/>
          <w:color w:val="auto"/>
          <w:kern w:val="0"/>
          <w:sz w:val="32"/>
          <w:szCs w:val="32"/>
          <w:highlight w:val="none"/>
        </w:rPr>
        <w:t>潜力，</w:t>
      </w:r>
      <w:r>
        <w:rPr>
          <w:rFonts w:hint="eastAsia" w:ascii="Times New Roman" w:hAnsi="Times New Roman" w:eastAsia="仿宋_GB2312" w:cs="Times New Roman"/>
          <w:color w:val="auto"/>
          <w:kern w:val="0"/>
          <w:sz w:val="32"/>
          <w:szCs w:val="32"/>
          <w:highlight w:val="none"/>
          <w:lang w:val="en-US" w:eastAsia="zh-CN"/>
        </w:rPr>
        <w:t>科学</w:t>
      </w:r>
      <w:r>
        <w:rPr>
          <w:rFonts w:hint="default" w:ascii="Times New Roman" w:hAnsi="Times New Roman" w:eastAsia="仿宋_GB2312" w:cs="Times New Roman"/>
          <w:color w:val="auto"/>
          <w:kern w:val="0"/>
          <w:sz w:val="32"/>
          <w:szCs w:val="32"/>
          <w:highlight w:val="none"/>
        </w:rPr>
        <w:t>有序安排矿业权出让收益入库。密切关注重大改革，</w:t>
      </w:r>
      <w:r>
        <w:rPr>
          <w:rFonts w:hint="default" w:ascii="Times New Roman" w:hAnsi="Times New Roman" w:eastAsia="仿宋_GB2312" w:cs="Times New Roman"/>
          <w:color w:val="auto"/>
          <w:kern w:val="0"/>
          <w:sz w:val="32"/>
          <w:szCs w:val="32"/>
          <w:highlight w:val="none"/>
          <w:lang w:val="en-US" w:eastAsia="zh-CN"/>
        </w:rPr>
        <w:t>紧密</w:t>
      </w:r>
      <w:r>
        <w:rPr>
          <w:rFonts w:hint="default" w:ascii="Times New Roman" w:hAnsi="Times New Roman" w:eastAsia="仿宋_GB2312" w:cs="Times New Roman"/>
          <w:color w:val="auto"/>
          <w:kern w:val="0"/>
          <w:sz w:val="32"/>
          <w:szCs w:val="32"/>
          <w:highlight w:val="none"/>
        </w:rPr>
        <w:t>跟踪省对县市财政体制调整、</w:t>
      </w:r>
      <w:r>
        <w:rPr>
          <w:rFonts w:hint="eastAsia" w:ascii="Times New Roman" w:hAnsi="Times New Roman" w:eastAsia="仿宋_GB2312" w:cs="Times New Roman"/>
          <w:color w:val="auto"/>
          <w:kern w:val="0"/>
          <w:sz w:val="32"/>
          <w:szCs w:val="32"/>
          <w:highlight w:val="none"/>
          <w:lang w:val="en-US" w:eastAsia="zh-CN"/>
        </w:rPr>
        <w:t>企业</w:t>
      </w:r>
      <w:r>
        <w:rPr>
          <w:rFonts w:hint="default" w:ascii="Times New Roman" w:hAnsi="Times New Roman" w:eastAsia="仿宋_GB2312" w:cs="Times New Roman"/>
          <w:color w:val="auto"/>
          <w:kern w:val="0"/>
          <w:sz w:val="32"/>
          <w:szCs w:val="32"/>
          <w:highlight w:val="none"/>
          <w:lang w:val="en-US" w:eastAsia="zh-CN"/>
        </w:rPr>
        <w:t>养老保险省级</w:t>
      </w:r>
      <w:r>
        <w:rPr>
          <w:rFonts w:hint="default" w:ascii="Times New Roman" w:hAnsi="Times New Roman" w:eastAsia="仿宋_GB2312" w:cs="Times New Roman"/>
          <w:color w:val="auto"/>
          <w:kern w:val="0"/>
          <w:sz w:val="32"/>
          <w:szCs w:val="32"/>
          <w:highlight w:val="none"/>
        </w:rPr>
        <w:t>统筹</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非税征收职能划转</w:t>
      </w:r>
      <w:r>
        <w:rPr>
          <w:rFonts w:hint="default" w:ascii="Times New Roman" w:hAnsi="Times New Roman" w:eastAsia="仿宋_GB2312" w:cs="Times New Roman"/>
          <w:color w:val="auto"/>
          <w:kern w:val="0"/>
          <w:sz w:val="32"/>
          <w:szCs w:val="32"/>
          <w:highlight w:val="none"/>
        </w:rPr>
        <w:t>等政策对我市</w:t>
      </w:r>
      <w:r>
        <w:rPr>
          <w:rFonts w:hint="default" w:ascii="Times New Roman" w:hAnsi="Times New Roman" w:eastAsia="仿宋_GB2312" w:cs="Times New Roman"/>
          <w:color w:val="auto"/>
          <w:kern w:val="0"/>
          <w:sz w:val="32"/>
          <w:szCs w:val="32"/>
          <w:highlight w:val="none"/>
          <w:lang w:val="en-US" w:eastAsia="zh-CN"/>
        </w:rPr>
        <w:t>组织收入工作和财力的</w:t>
      </w:r>
      <w:r>
        <w:rPr>
          <w:rFonts w:hint="default" w:ascii="Times New Roman" w:hAnsi="Times New Roman" w:eastAsia="仿宋_GB2312" w:cs="Times New Roman"/>
          <w:color w:val="auto"/>
          <w:kern w:val="0"/>
          <w:sz w:val="32"/>
          <w:szCs w:val="32"/>
          <w:highlight w:val="none"/>
        </w:rPr>
        <w:t>影响，及时做好收入预案，力争在</w:t>
      </w:r>
      <w:r>
        <w:rPr>
          <w:rFonts w:hint="default" w:ascii="Times New Roman" w:hAnsi="Times New Roman" w:eastAsia="仿宋_GB2312" w:cs="Times New Roman"/>
          <w:color w:val="auto"/>
          <w:kern w:val="0"/>
          <w:sz w:val="32"/>
          <w:szCs w:val="32"/>
          <w:highlight w:val="none"/>
          <w:lang w:val="en-US" w:eastAsia="zh-CN"/>
        </w:rPr>
        <w:t>重大政策和</w:t>
      </w:r>
      <w:r>
        <w:rPr>
          <w:rFonts w:hint="default" w:ascii="Times New Roman" w:hAnsi="Times New Roman" w:eastAsia="仿宋_GB2312" w:cs="Times New Roman"/>
          <w:color w:val="auto"/>
          <w:kern w:val="0"/>
          <w:sz w:val="32"/>
          <w:szCs w:val="32"/>
          <w:highlight w:val="none"/>
        </w:rPr>
        <w:t>利益调整中赢得主动。</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二是</w:t>
      </w:r>
      <w:r>
        <w:rPr>
          <w:rFonts w:hint="default" w:ascii="Times New Roman" w:hAnsi="Times New Roman" w:eastAsia="仿宋_GB2312" w:cs="Times New Roman"/>
          <w:b/>
          <w:bCs/>
          <w:color w:val="auto"/>
          <w:kern w:val="0"/>
          <w:sz w:val="32"/>
          <w:szCs w:val="32"/>
          <w:highlight w:val="none"/>
          <w:lang w:val="en-US" w:eastAsia="zh-CN"/>
        </w:rPr>
        <w:t>围绕经济发展强化财政职能</w:t>
      </w:r>
      <w:r>
        <w:rPr>
          <w:rFonts w:hint="default" w:ascii="Times New Roman" w:hAnsi="Times New Roman" w:eastAsia="仿宋_GB2312" w:cs="Times New Roman"/>
          <w:b/>
          <w:bCs/>
          <w:color w:val="auto"/>
          <w:kern w:val="0"/>
          <w:sz w:val="32"/>
          <w:szCs w:val="32"/>
          <w:highlight w:val="none"/>
        </w:rPr>
        <w:t>，</w:t>
      </w:r>
      <w:r>
        <w:rPr>
          <w:rFonts w:hint="default" w:ascii="Times New Roman" w:hAnsi="Times New Roman" w:eastAsia="仿宋_GB2312" w:cs="Times New Roman"/>
          <w:b/>
          <w:bCs/>
          <w:color w:val="auto"/>
          <w:kern w:val="0"/>
          <w:sz w:val="32"/>
          <w:szCs w:val="32"/>
          <w:highlight w:val="none"/>
          <w:lang w:val="en-US" w:eastAsia="zh-CN"/>
        </w:rPr>
        <w:t>政策扶持精准高效</w:t>
      </w:r>
      <w:r>
        <w:rPr>
          <w:rFonts w:hint="default" w:ascii="Times New Roman" w:hAnsi="Times New Roman" w:eastAsia="仿宋_GB2312" w:cs="Times New Roman"/>
          <w:b/>
          <w:bCs/>
          <w:color w:val="auto"/>
          <w:kern w:val="0"/>
          <w:sz w:val="32"/>
          <w:szCs w:val="32"/>
          <w:highlight w:val="none"/>
        </w:rPr>
        <w:t>。</w:t>
      </w:r>
      <w:r>
        <w:rPr>
          <w:rFonts w:hint="default" w:ascii="Times New Roman" w:hAnsi="Times New Roman" w:eastAsia="仿宋_GB2312" w:cs="Times New Roman"/>
          <w:b w:val="0"/>
          <w:bCs w:val="0"/>
          <w:color w:val="auto"/>
          <w:kern w:val="0"/>
          <w:sz w:val="32"/>
          <w:szCs w:val="32"/>
          <w:highlight w:val="none"/>
          <w:lang w:val="en-US" w:eastAsia="zh-CN"/>
        </w:rPr>
        <w:t>紧扣“十四五”发展规划和高质量发展要求，围绕“重要窗口”建设和共同富裕示范区建设等重大决策部署，全力</w:t>
      </w:r>
      <w:r>
        <w:rPr>
          <w:rFonts w:hint="default" w:ascii="Times New Roman" w:hAnsi="Times New Roman" w:eastAsia="仿宋_GB2312" w:cs="Times New Roman"/>
          <w:b w:val="0"/>
          <w:bCs w:val="0"/>
          <w:color w:val="auto"/>
          <w:kern w:val="0"/>
          <w:sz w:val="32"/>
          <w:szCs w:val="32"/>
          <w:highlight w:val="none"/>
        </w:rPr>
        <w:t>做</w:t>
      </w:r>
      <w:r>
        <w:rPr>
          <w:rFonts w:hint="default" w:ascii="Times New Roman" w:hAnsi="Times New Roman" w:eastAsia="仿宋_GB2312" w:cs="Times New Roman"/>
          <w:color w:val="auto"/>
          <w:kern w:val="0"/>
          <w:sz w:val="32"/>
          <w:szCs w:val="32"/>
          <w:highlight w:val="none"/>
        </w:rPr>
        <w:t>好“六稳”</w:t>
      </w:r>
      <w:r>
        <w:rPr>
          <w:rFonts w:hint="eastAsia" w:ascii="Times New Roman" w:hAnsi="Times New Roman" w:eastAsia="仿宋_GB2312" w:cs="Times New Roman"/>
          <w:color w:val="auto"/>
          <w:kern w:val="0"/>
          <w:sz w:val="32"/>
          <w:szCs w:val="32"/>
          <w:highlight w:val="none"/>
          <w:lang w:val="en-US" w:eastAsia="zh-CN"/>
        </w:rPr>
        <w:t>工作</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val="en-US" w:eastAsia="zh-CN"/>
        </w:rPr>
        <w:t>全面</w:t>
      </w:r>
      <w:r>
        <w:rPr>
          <w:rFonts w:hint="default" w:ascii="Times New Roman" w:hAnsi="Times New Roman" w:eastAsia="仿宋_GB2312" w:cs="Times New Roman"/>
          <w:color w:val="auto"/>
          <w:kern w:val="0"/>
          <w:sz w:val="32"/>
          <w:szCs w:val="32"/>
          <w:highlight w:val="none"/>
        </w:rPr>
        <w:t>落实“六保”</w:t>
      </w:r>
      <w:r>
        <w:rPr>
          <w:rFonts w:hint="eastAsia" w:ascii="Times New Roman" w:hAnsi="Times New Roman" w:eastAsia="仿宋_GB2312" w:cs="Times New Roman"/>
          <w:color w:val="auto"/>
          <w:kern w:val="0"/>
          <w:sz w:val="32"/>
          <w:szCs w:val="32"/>
          <w:highlight w:val="none"/>
          <w:lang w:val="en-US" w:eastAsia="zh-CN"/>
        </w:rPr>
        <w:t>任务</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lang w:val="en-US" w:eastAsia="zh-CN"/>
        </w:rPr>
        <w:t>认真贯彻落实“积极的财政政策要提质增效、更可持续”。不折不扣</w:t>
      </w:r>
      <w:r>
        <w:rPr>
          <w:rFonts w:hint="default" w:ascii="Times New Roman" w:hAnsi="Times New Roman" w:eastAsia="仿宋_GB2312" w:cs="Times New Roman"/>
          <w:color w:val="auto"/>
          <w:kern w:val="0"/>
          <w:sz w:val="32"/>
          <w:szCs w:val="32"/>
          <w:highlight w:val="none"/>
          <w:lang w:val="en-US" w:eastAsia="zh-CN"/>
        </w:rPr>
        <w:t>严格落实减税降费系列政策，有效降低企业的税负和资金压力。</w:t>
      </w:r>
      <w:r>
        <w:rPr>
          <w:rFonts w:hint="eastAsia" w:ascii="Times New Roman" w:hAnsi="Times New Roman" w:eastAsia="仿宋_GB2312" w:cs="Times New Roman"/>
          <w:color w:val="auto"/>
          <w:kern w:val="0"/>
          <w:sz w:val="32"/>
          <w:szCs w:val="32"/>
          <w:highlight w:val="none"/>
          <w:lang w:val="en-US" w:eastAsia="zh-CN"/>
        </w:rPr>
        <w:t>成功争取到</w:t>
      </w:r>
      <w:r>
        <w:rPr>
          <w:rFonts w:hint="default" w:ascii="Times New Roman" w:hAnsi="Times New Roman" w:eastAsia="仿宋_GB2312" w:cs="Times New Roman"/>
          <w:color w:val="auto"/>
          <w:kern w:val="0"/>
          <w:sz w:val="32"/>
          <w:szCs w:val="32"/>
          <w:highlight w:val="none"/>
          <w:lang w:val="en-US" w:eastAsia="zh-CN"/>
        </w:rPr>
        <w:t>政策性农业信贷担保服务创新试点</w:t>
      </w:r>
      <w:r>
        <w:rPr>
          <w:rFonts w:hint="eastAsia" w:ascii="Times New Roman" w:hAnsi="Times New Roman" w:eastAsia="仿宋_GB2312" w:cs="Times New Roman"/>
          <w:color w:val="auto"/>
          <w:kern w:val="0"/>
          <w:sz w:val="32"/>
          <w:szCs w:val="32"/>
          <w:highlight w:val="none"/>
          <w:lang w:val="en-US" w:eastAsia="zh-CN"/>
        </w:rPr>
        <w:t>，进一步发挥政策性担保、产业基金撬动服务</w:t>
      </w:r>
      <w:r>
        <w:rPr>
          <w:rFonts w:hint="default" w:ascii="Times New Roman" w:hAnsi="Times New Roman" w:eastAsia="仿宋_GB2312" w:cs="Times New Roman"/>
          <w:color w:val="auto"/>
          <w:kern w:val="0"/>
          <w:sz w:val="32"/>
          <w:szCs w:val="32"/>
          <w:highlight w:val="none"/>
          <w:lang w:val="en-US" w:eastAsia="zh-CN"/>
        </w:rPr>
        <w:t>经济发展</w:t>
      </w:r>
      <w:r>
        <w:rPr>
          <w:rFonts w:hint="eastAsia" w:ascii="Times New Roman" w:hAnsi="Times New Roman" w:eastAsia="仿宋_GB2312" w:cs="Times New Roman"/>
          <w:color w:val="auto"/>
          <w:kern w:val="0"/>
          <w:sz w:val="32"/>
          <w:szCs w:val="32"/>
          <w:highlight w:val="none"/>
          <w:lang w:val="en-US" w:eastAsia="zh-CN"/>
        </w:rPr>
        <w:t>作用，既帮助解决企业融资难问题，又使财政资金保值增值，提高资金使用绩效</w:t>
      </w:r>
      <w:r>
        <w:rPr>
          <w:rFonts w:hint="default" w:ascii="Times New Roman" w:hAnsi="Times New Roman" w:eastAsia="仿宋_GB2312" w:cs="Times New Roman"/>
          <w:color w:val="auto"/>
          <w:kern w:val="0"/>
          <w:sz w:val="32"/>
          <w:szCs w:val="32"/>
          <w:highlight w:val="none"/>
          <w:lang w:val="en-US" w:eastAsia="zh-CN"/>
        </w:rPr>
        <w:t>。联合经信、商务等部门谋划研究、精准出台财政扶持政策，切实发挥财政逆周期调节能力和“四两拨千斤”的撬动作用，助力企业转型，助推产业升级，截</w:t>
      </w:r>
      <w:r>
        <w:rPr>
          <w:rFonts w:hint="eastAsia" w:cs="Times New Roman"/>
          <w:color w:val="auto"/>
          <w:kern w:val="0"/>
          <w:sz w:val="32"/>
          <w:szCs w:val="32"/>
          <w:highlight w:val="none"/>
          <w:lang w:val="en-US" w:eastAsia="zh-CN"/>
        </w:rPr>
        <w:t>至</w:t>
      </w:r>
      <w:r>
        <w:rPr>
          <w:rFonts w:hint="default" w:ascii="Times New Roman" w:hAnsi="Times New Roman" w:eastAsia="仿宋_GB2312" w:cs="Times New Roman"/>
          <w:color w:val="auto"/>
          <w:kern w:val="0"/>
          <w:sz w:val="32"/>
          <w:szCs w:val="32"/>
          <w:highlight w:val="none"/>
          <w:lang w:val="en-US" w:eastAsia="zh-CN"/>
        </w:rPr>
        <w:t>6月底已兑现各类财政政策2.2亿元。切实发挥中小企业转贷专项资金作用，截</w:t>
      </w:r>
      <w:r>
        <w:rPr>
          <w:rFonts w:hint="eastAsia" w:cs="Times New Roman"/>
          <w:color w:val="auto"/>
          <w:kern w:val="0"/>
          <w:sz w:val="32"/>
          <w:szCs w:val="32"/>
          <w:highlight w:val="none"/>
          <w:lang w:val="en-US" w:eastAsia="zh-CN"/>
        </w:rPr>
        <w:t>至</w:t>
      </w:r>
      <w:r>
        <w:rPr>
          <w:rFonts w:hint="default" w:ascii="Times New Roman" w:hAnsi="Times New Roman" w:eastAsia="仿宋_GB2312" w:cs="Times New Roman"/>
          <w:color w:val="auto"/>
          <w:kern w:val="0"/>
          <w:sz w:val="32"/>
          <w:szCs w:val="32"/>
          <w:highlight w:val="none"/>
          <w:lang w:val="en-US" w:eastAsia="zh-CN"/>
        </w:rPr>
        <w:t>6月底已为企业办理转贷4.79亿元。</w:t>
      </w:r>
    </w:p>
    <w:p>
      <w:pPr>
        <w:keepNext w:val="0"/>
        <w:keepLines w:val="0"/>
        <w:pageBreakBefore w:val="0"/>
        <w:kinsoku/>
        <w:wordWrap/>
        <w:topLinePunct w:val="0"/>
        <w:bidi w:val="0"/>
        <w:snapToGrid/>
        <w:spacing w:line="560" w:lineRule="exact"/>
        <w:ind w:left="0" w:leftChars="0" w:right="0" w:rightChars="0" w:firstLine="643" w:firstLineChars="200"/>
        <w:jc w:val="both"/>
        <w:outlineLvl w:val="9"/>
        <w:rPr>
          <w:rFonts w:hint="default" w:ascii="Times New Roman" w:hAnsi="Times New Roman" w:eastAsia="仿宋_GB2312" w:cs="Times New Roman"/>
          <w:b w:val="0"/>
          <w:bCs w:val="0"/>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rPr>
        <w:t>三是</w:t>
      </w:r>
      <w:r>
        <w:rPr>
          <w:rFonts w:hint="default" w:ascii="Times New Roman" w:hAnsi="Times New Roman" w:eastAsia="仿宋_GB2312" w:cs="Times New Roman"/>
          <w:b/>
          <w:bCs/>
          <w:color w:val="auto"/>
          <w:kern w:val="0"/>
          <w:sz w:val="32"/>
          <w:szCs w:val="32"/>
          <w:highlight w:val="none"/>
          <w:lang w:val="en-US" w:eastAsia="zh-CN"/>
        </w:rPr>
        <w:t>围绕民生重点加强财力保障，统筹能力持续增强</w:t>
      </w:r>
      <w:r>
        <w:rPr>
          <w:rFonts w:hint="default" w:ascii="Times New Roman" w:hAnsi="Times New Roman" w:eastAsia="仿宋_GB2312" w:cs="Times New Roman"/>
          <w:b/>
          <w:bCs/>
          <w:color w:val="auto"/>
          <w:kern w:val="0"/>
          <w:sz w:val="32"/>
          <w:szCs w:val="32"/>
          <w:highlight w:val="none"/>
        </w:rPr>
        <w:t>。</w:t>
      </w:r>
      <w:r>
        <w:rPr>
          <w:rFonts w:hint="default" w:ascii="Times New Roman" w:hAnsi="Times New Roman" w:eastAsia="仿宋_GB2312" w:cs="Times New Roman"/>
          <w:b w:val="0"/>
          <w:bCs w:val="0"/>
          <w:color w:val="auto"/>
          <w:kern w:val="0"/>
          <w:sz w:val="32"/>
          <w:szCs w:val="32"/>
          <w:highlight w:val="none"/>
          <w:lang w:val="en-US" w:eastAsia="zh-CN"/>
        </w:rPr>
        <w:t>牢固树立厉行节约、</w:t>
      </w:r>
      <w:r>
        <w:rPr>
          <w:rFonts w:hint="default" w:ascii="Times New Roman" w:hAnsi="Times New Roman" w:eastAsia="仿宋_GB2312" w:cs="Times New Roman"/>
          <w:b w:val="0"/>
          <w:bCs w:val="0"/>
          <w:color w:val="auto"/>
          <w:kern w:val="0"/>
          <w:sz w:val="32"/>
          <w:szCs w:val="32"/>
          <w:highlight w:val="none"/>
        </w:rPr>
        <w:t>坚持政府过“紧日子”</w:t>
      </w:r>
      <w:r>
        <w:rPr>
          <w:rFonts w:hint="default" w:ascii="Times New Roman" w:hAnsi="Times New Roman" w:eastAsia="仿宋_GB2312" w:cs="Times New Roman"/>
          <w:b w:val="0"/>
          <w:bCs w:val="0"/>
          <w:color w:val="auto"/>
          <w:kern w:val="0"/>
          <w:sz w:val="32"/>
          <w:szCs w:val="32"/>
          <w:highlight w:val="none"/>
          <w:lang w:val="en-US" w:eastAsia="zh-CN"/>
        </w:rPr>
        <w:t>思想</w:t>
      </w:r>
      <w:r>
        <w:rPr>
          <w:rFonts w:hint="default" w:ascii="Times New Roman" w:hAnsi="Times New Roman" w:eastAsia="仿宋_GB2312" w:cs="Times New Roman"/>
          <w:b w:val="0"/>
          <w:bCs w:val="0"/>
          <w:color w:val="auto"/>
          <w:kern w:val="0"/>
          <w:sz w:val="32"/>
          <w:szCs w:val="32"/>
          <w:highlight w:val="none"/>
        </w:rPr>
        <w:t>，着力压减一般性支出，</w:t>
      </w:r>
      <w:r>
        <w:rPr>
          <w:rFonts w:hint="default" w:ascii="Times New Roman" w:hAnsi="Times New Roman" w:eastAsia="仿宋_GB2312" w:cs="Times New Roman"/>
          <w:b w:val="0"/>
          <w:bCs w:val="0"/>
          <w:color w:val="auto"/>
          <w:kern w:val="0"/>
          <w:sz w:val="32"/>
          <w:szCs w:val="32"/>
          <w:highlight w:val="none"/>
          <w:lang w:val="en-US" w:eastAsia="zh-CN"/>
        </w:rPr>
        <w:t>进一步严格财政支出，</w:t>
      </w:r>
      <w:r>
        <w:rPr>
          <w:rFonts w:hint="default" w:ascii="Times New Roman" w:hAnsi="Times New Roman" w:eastAsia="仿宋_GB2312" w:cs="Times New Roman"/>
          <w:b w:val="0"/>
          <w:bCs w:val="0"/>
          <w:color w:val="auto"/>
          <w:kern w:val="0"/>
          <w:sz w:val="32"/>
          <w:szCs w:val="32"/>
          <w:highlight w:val="none"/>
        </w:rPr>
        <w:t>调整优化支出结构</w:t>
      </w:r>
      <w:r>
        <w:rPr>
          <w:rFonts w:hint="default" w:ascii="Times New Roman" w:hAnsi="Times New Roman" w:eastAsia="仿宋_GB2312" w:cs="Times New Roman"/>
          <w:b w:val="0"/>
          <w:bCs w:val="0"/>
          <w:color w:val="auto"/>
          <w:kern w:val="0"/>
          <w:sz w:val="32"/>
          <w:szCs w:val="32"/>
          <w:highlight w:val="none"/>
          <w:lang w:eastAsia="zh-CN"/>
        </w:rPr>
        <w:t>，推进以绩效为核心的集中财力办大事财政管理体系建设，</w:t>
      </w:r>
      <w:r>
        <w:rPr>
          <w:rFonts w:hint="eastAsia" w:ascii="Times New Roman" w:hAnsi="Times New Roman" w:eastAsia="仿宋_GB2312" w:cs="Times New Roman"/>
          <w:b w:val="0"/>
          <w:bCs w:val="0"/>
          <w:color w:val="auto"/>
          <w:kern w:val="0"/>
          <w:sz w:val="32"/>
          <w:szCs w:val="32"/>
          <w:highlight w:val="none"/>
          <w:lang w:val="en-US" w:eastAsia="zh-CN"/>
        </w:rPr>
        <w:t>深度开展专项资金和单位结余资金清理，</w:t>
      </w:r>
      <w:r>
        <w:rPr>
          <w:rFonts w:hint="default" w:ascii="Times New Roman" w:hAnsi="Times New Roman" w:eastAsia="仿宋_GB2312" w:cs="Times New Roman"/>
          <w:b w:val="0"/>
          <w:bCs w:val="0"/>
          <w:color w:val="auto"/>
          <w:kern w:val="0"/>
          <w:sz w:val="32"/>
          <w:szCs w:val="32"/>
          <w:highlight w:val="none"/>
          <w:lang w:val="en-US" w:eastAsia="zh-CN"/>
        </w:rPr>
        <w:t>强化</w:t>
      </w:r>
      <w:r>
        <w:rPr>
          <w:rFonts w:hint="default" w:ascii="Times New Roman" w:hAnsi="Times New Roman" w:eastAsia="仿宋_GB2312" w:cs="Times New Roman"/>
          <w:b w:val="0"/>
          <w:bCs w:val="0"/>
          <w:color w:val="auto"/>
          <w:kern w:val="0"/>
          <w:sz w:val="32"/>
          <w:szCs w:val="32"/>
          <w:highlight w:val="none"/>
          <w:lang w:eastAsia="zh-CN"/>
        </w:rPr>
        <w:t>财政资金统筹。加强民生实事财政资金保障，集中财力支持民生改善，积极推进教育、医疗、养老等基本公共服务标准化、均等化，关注低收入群体特别是困难群众，基本生活应保尽保执行到位。</w:t>
      </w:r>
      <w:r>
        <w:rPr>
          <w:rFonts w:hint="default" w:ascii="Times New Roman" w:hAnsi="Times New Roman" w:eastAsia="仿宋_GB2312" w:cs="Times New Roman"/>
          <w:b w:val="0"/>
          <w:bCs w:val="0"/>
          <w:color w:val="auto"/>
          <w:kern w:val="0"/>
          <w:sz w:val="32"/>
          <w:szCs w:val="32"/>
          <w:highlight w:val="none"/>
          <w:lang w:val="en-US" w:eastAsia="zh-CN"/>
        </w:rPr>
        <w:t>坚持“三保”支出在财政支出中的优先顺序，保障重点领域支出需求，切实兜牢“三保”底线。完善社保风险预警机制，安排财政补助3.9亿元补充社保风险准备金，动用5.89亿元社保风险准备金保障企业养老省级统筹责任分担资金；积极争取到城乡医保、城乡养老上级转移支付资金1.55亿元。</w:t>
      </w:r>
    </w:p>
    <w:p>
      <w:pPr>
        <w:keepNext w:val="0"/>
        <w:keepLines w:val="0"/>
        <w:pageBreakBefore w:val="0"/>
        <w:kinsoku/>
        <w:wordWrap/>
        <w:topLinePunct w:val="0"/>
        <w:bidi w:val="0"/>
        <w:snapToGrid/>
        <w:spacing w:line="560" w:lineRule="exact"/>
        <w:ind w:left="0" w:leftChars="0" w:right="0" w:rightChars="0" w:firstLine="643" w:firstLineChars="200"/>
        <w:jc w:val="both"/>
        <w:outlineLvl w:val="9"/>
        <w:rPr>
          <w:rFonts w:hint="default" w:ascii="Times New Roman" w:hAnsi="Times New Roman" w:eastAsia="仿宋_GB2312" w:cs="Times New Roman"/>
          <w:b w:val="0"/>
          <w:bCs w:val="0"/>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eastAsia="zh-CN"/>
        </w:rPr>
        <w:t>四是</w:t>
      </w:r>
      <w:r>
        <w:rPr>
          <w:rFonts w:hint="default" w:ascii="Times New Roman" w:hAnsi="Times New Roman" w:eastAsia="仿宋_GB2312" w:cs="Times New Roman"/>
          <w:b/>
          <w:bCs/>
          <w:color w:val="auto"/>
          <w:kern w:val="0"/>
          <w:sz w:val="32"/>
          <w:szCs w:val="32"/>
          <w:highlight w:val="none"/>
          <w:lang w:val="en-US" w:eastAsia="zh-CN"/>
        </w:rPr>
        <w:t>围绕财政管理锐意改革创新</w:t>
      </w: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
          <w:bCs/>
          <w:color w:val="auto"/>
          <w:kern w:val="0"/>
          <w:sz w:val="32"/>
          <w:szCs w:val="32"/>
          <w:highlight w:val="none"/>
          <w:lang w:val="en-US" w:eastAsia="zh-CN"/>
        </w:rPr>
        <w:t>管理水平提质增效</w:t>
      </w: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lang w:eastAsia="zh-CN"/>
        </w:rPr>
        <w:t>完善预算编制约束机制，提升预算编制科学化、精细化水平。加快预算执行，</w:t>
      </w:r>
      <w:r>
        <w:rPr>
          <w:rFonts w:hint="default" w:ascii="Times New Roman" w:hAnsi="Times New Roman" w:eastAsia="仿宋_GB2312" w:cs="Times New Roman"/>
          <w:b w:val="0"/>
          <w:bCs w:val="0"/>
          <w:color w:val="auto"/>
          <w:kern w:val="0"/>
          <w:sz w:val="32"/>
          <w:szCs w:val="32"/>
          <w:highlight w:val="none"/>
        </w:rPr>
        <w:t>深化建立预算执行通报约谈扣分机制</w:t>
      </w:r>
      <w:r>
        <w:rPr>
          <w:rFonts w:hint="eastAsia"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val="en-US" w:eastAsia="zh-CN"/>
        </w:rPr>
        <w:t>推动直达资金精准高效落地。</w:t>
      </w:r>
      <w:r>
        <w:rPr>
          <w:rFonts w:hint="default" w:ascii="Times New Roman" w:hAnsi="Times New Roman" w:eastAsia="仿宋_GB2312" w:cs="Times New Roman"/>
          <w:b w:val="0"/>
          <w:bCs w:val="0"/>
          <w:color w:val="auto"/>
          <w:kern w:val="0"/>
          <w:sz w:val="32"/>
          <w:szCs w:val="32"/>
          <w:highlight w:val="none"/>
          <w:lang w:val="en-US" w:eastAsia="zh-CN"/>
        </w:rPr>
        <w:t>开展存量资金盘活，</w:t>
      </w:r>
      <w:r>
        <w:rPr>
          <w:rFonts w:hint="default" w:ascii="Times New Roman" w:hAnsi="Times New Roman" w:eastAsia="仿宋_GB2312" w:cs="Times New Roman"/>
          <w:b w:val="0"/>
          <w:bCs w:val="0"/>
          <w:color w:val="auto"/>
          <w:kern w:val="0"/>
          <w:sz w:val="32"/>
          <w:szCs w:val="32"/>
          <w:highlight w:val="none"/>
          <w:lang w:eastAsia="zh-CN"/>
        </w:rPr>
        <w:t>稳妥推进公款竞争性存放，</w:t>
      </w:r>
      <w:r>
        <w:rPr>
          <w:rFonts w:hint="default" w:ascii="Times New Roman" w:hAnsi="Times New Roman" w:eastAsia="仿宋_GB2312" w:cs="Times New Roman"/>
          <w:b w:val="0"/>
          <w:bCs w:val="0"/>
          <w:color w:val="auto"/>
          <w:kern w:val="0"/>
          <w:sz w:val="32"/>
          <w:szCs w:val="32"/>
          <w:highlight w:val="none"/>
          <w:lang w:val="en-US" w:eastAsia="zh-CN"/>
        </w:rPr>
        <w:t>着力提升财政资金绩效</w:t>
      </w:r>
      <w:r>
        <w:rPr>
          <w:rFonts w:hint="default" w:ascii="Times New Roman" w:hAnsi="Times New Roman" w:eastAsia="仿宋_GB2312" w:cs="Times New Roman"/>
          <w:b w:val="0"/>
          <w:bCs w:val="0"/>
          <w:color w:val="auto"/>
          <w:kern w:val="0"/>
          <w:sz w:val="32"/>
          <w:szCs w:val="32"/>
          <w:highlight w:val="none"/>
          <w:lang w:eastAsia="zh-CN"/>
        </w:rPr>
        <w:t>。加强乡镇财政管理，</w:t>
      </w:r>
      <w:r>
        <w:rPr>
          <w:rFonts w:hint="default" w:ascii="Times New Roman" w:hAnsi="Times New Roman" w:eastAsia="仿宋_GB2312" w:cs="Times New Roman"/>
          <w:b w:val="0"/>
          <w:bCs w:val="0"/>
          <w:color w:val="auto"/>
          <w:kern w:val="0"/>
          <w:sz w:val="32"/>
          <w:szCs w:val="32"/>
          <w:highlight w:val="none"/>
          <w:lang w:val="en-US" w:eastAsia="zh-CN"/>
        </w:rPr>
        <w:t>稳步推进</w:t>
      </w:r>
      <w:r>
        <w:rPr>
          <w:rFonts w:hint="default" w:ascii="Times New Roman" w:hAnsi="Times New Roman" w:eastAsia="仿宋_GB2312" w:cs="Times New Roman"/>
          <w:b w:val="0"/>
          <w:bCs w:val="0"/>
          <w:color w:val="auto"/>
          <w:kern w:val="0"/>
          <w:sz w:val="32"/>
          <w:szCs w:val="32"/>
          <w:highlight w:val="none"/>
          <w:lang w:eastAsia="zh-CN"/>
        </w:rPr>
        <w:t>新一轮乡镇体制机制调整。</w:t>
      </w:r>
      <w:r>
        <w:rPr>
          <w:rFonts w:hint="default" w:ascii="Times New Roman" w:hAnsi="Times New Roman" w:eastAsia="仿宋_GB2312" w:cs="Times New Roman"/>
          <w:b w:val="0"/>
          <w:bCs w:val="0"/>
          <w:color w:val="auto"/>
          <w:kern w:val="0"/>
          <w:sz w:val="32"/>
          <w:szCs w:val="32"/>
          <w:highlight w:val="none"/>
          <w:lang w:val="en-US" w:eastAsia="zh-CN"/>
        </w:rPr>
        <w:t>深化“乡镇公共服务平台+一卡通”建设。全力保障全市数字化改革工作，加强财政数字化建设，积极推进预算管理一体化系统上线。完善以绩效为核心的集中财力办大事政策体系，建立“以我为主、专家辅导”的重点绩效评价体系，在预算执行中狠抓事前事中绩效。进一步规范乡镇政府采购行为，明晰国有企业采购机制</w:t>
      </w:r>
      <w:r>
        <w:rPr>
          <w:rFonts w:hint="eastAsia" w:ascii="Times New Roman" w:hAnsi="Times New Roman" w:eastAsia="仿宋_GB2312" w:cs="Times New Roman"/>
          <w:b w:val="0"/>
          <w:bCs w:val="0"/>
          <w:color w:val="auto"/>
          <w:kern w:val="0"/>
          <w:sz w:val="32"/>
          <w:szCs w:val="32"/>
          <w:highlight w:val="none"/>
          <w:lang w:val="en-US" w:eastAsia="zh-CN"/>
        </w:rPr>
        <w:t>，</w:t>
      </w:r>
      <w:r>
        <w:rPr>
          <w:rFonts w:hint="default" w:ascii="Times New Roman" w:hAnsi="Times New Roman" w:eastAsia="仿宋_GB2312" w:cs="Times New Roman"/>
          <w:b w:val="0"/>
          <w:bCs w:val="0"/>
          <w:color w:val="auto"/>
          <w:kern w:val="0"/>
          <w:sz w:val="32"/>
          <w:szCs w:val="32"/>
          <w:highlight w:val="none"/>
          <w:lang w:val="en-US" w:eastAsia="zh-CN"/>
        </w:rPr>
        <w:t>推进“互联网+”政府采购建设，建立政府采购预付款制度，创新“政采贷”服务，通过“亲企宝”等平台分送政策入企600余家，我市本地供应商达202家，比去年增长106%。</w:t>
      </w:r>
    </w:p>
    <w:p>
      <w:pPr>
        <w:keepNext w:val="0"/>
        <w:keepLines w:val="0"/>
        <w:pageBreakBefore w:val="0"/>
        <w:kinsoku/>
        <w:wordWrap/>
        <w:topLinePunct w:val="0"/>
        <w:bidi w:val="0"/>
        <w:snapToGrid/>
        <w:spacing w:line="560" w:lineRule="exact"/>
        <w:ind w:left="0" w:leftChars="0" w:right="0" w:rightChars="0" w:firstLine="643" w:firstLineChars="200"/>
        <w:jc w:val="both"/>
        <w:outlineLvl w:val="9"/>
        <w:rPr>
          <w:rFonts w:hint="default" w:ascii="Times New Roman" w:hAnsi="Times New Roman" w:eastAsia="仿宋_GB2312" w:cs="Times New Roman"/>
          <w:b w:val="0"/>
          <w:bCs w:val="0"/>
          <w:color w:val="auto"/>
          <w:kern w:val="0"/>
          <w:sz w:val="30"/>
          <w:szCs w:val="30"/>
          <w:highlight w:val="none"/>
          <w:lang w:eastAsia="zh-CN"/>
        </w:rPr>
      </w:pPr>
      <w:r>
        <w:rPr>
          <w:rFonts w:hint="default" w:ascii="Times New Roman" w:hAnsi="Times New Roman" w:eastAsia="仿宋_GB2312" w:cs="Times New Roman"/>
          <w:b/>
          <w:bCs/>
          <w:color w:val="auto"/>
          <w:kern w:val="0"/>
          <w:sz w:val="32"/>
          <w:szCs w:val="32"/>
          <w:highlight w:val="none"/>
          <w:lang w:eastAsia="zh-CN"/>
        </w:rPr>
        <w:t>五是</w:t>
      </w:r>
      <w:r>
        <w:rPr>
          <w:rFonts w:hint="default" w:ascii="Times New Roman" w:hAnsi="Times New Roman" w:eastAsia="仿宋_GB2312" w:cs="Times New Roman"/>
          <w:b/>
          <w:bCs/>
          <w:color w:val="auto"/>
          <w:kern w:val="0"/>
          <w:sz w:val="32"/>
          <w:szCs w:val="32"/>
          <w:highlight w:val="none"/>
          <w:lang w:val="en-US" w:eastAsia="zh-CN"/>
        </w:rPr>
        <w:t>围绕风险防控加强财政</w:t>
      </w:r>
      <w:r>
        <w:rPr>
          <w:rFonts w:hint="default" w:ascii="Times New Roman" w:hAnsi="Times New Roman" w:eastAsia="仿宋_GB2312" w:cs="Times New Roman"/>
          <w:b/>
          <w:bCs/>
          <w:color w:val="auto"/>
          <w:kern w:val="0"/>
          <w:sz w:val="32"/>
          <w:szCs w:val="32"/>
          <w:highlight w:val="none"/>
          <w:lang w:eastAsia="zh-CN"/>
        </w:rPr>
        <w:t>监管，</w:t>
      </w:r>
      <w:r>
        <w:rPr>
          <w:rFonts w:hint="default" w:ascii="Times New Roman" w:hAnsi="Times New Roman" w:eastAsia="仿宋_GB2312" w:cs="Times New Roman"/>
          <w:b/>
          <w:bCs/>
          <w:color w:val="auto"/>
          <w:kern w:val="0"/>
          <w:sz w:val="32"/>
          <w:szCs w:val="32"/>
          <w:highlight w:val="none"/>
          <w:lang w:val="en-US" w:eastAsia="zh-CN"/>
        </w:rPr>
        <w:t>防风险能力显著提升</w:t>
      </w: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lang w:eastAsia="zh-CN"/>
        </w:rPr>
        <w:t>加强财政监督，完善巡财审联动工作机制。健全“一网双单”动态监控机制，有效防范行政事业单位内部财务风险。</w:t>
      </w:r>
      <w:r>
        <w:rPr>
          <w:rFonts w:hint="default" w:ascii="Times New Roman" w:hAnsi="Times New Roman" w:eastAsia="仿宋_GB2312" w:cs="Times New Roman"/>
          <w:b w:val="0"/>
          <w:bCs w:val="0"/>
          <w:color w:val="auto"/>
          <w:kern w:val="0"/>
          <w:sz w:val="32"/>
          <w:szCs w:val="32"/>
          <w:highlight w:val="none"/>
          <w:lang w:val="en-US" w:eastAsia="zh-CN"/>
        </w:rPr>
        <w:t>开展租金减免政策落实情况回头看检查，确保租金减免政策全面落实。完成全市232家行政事业单位国有资产年报工作，持续推进2021年度国资权证办理，已督促、协调、指导办理62处权证。进一步完善政府投资项目全过程中介管理办法，提升优秀中介机构服务市重点项目的能力。</w:t>
      </w:r>
      <w:r>
        <w:rPr>
          <w:rFonts w:hint="default" w:ascii="Times New Roman" w:hAnsi="Times New Roman" w:eastAsia="仿宋_GB2312" w:cs="Times New Roman"/>
          <w:b w:val="0"/>
          <w:bCs w:val="0"/>
          <w:color w:val="auto"/>
          <w:kern w:val="0"/>
          <w:sz w:val="32"/>
          <w:szCs w:val="32"/>
          <w:highlight w:val="none"/>
          <w:lang w:eastAsia="zh-CN"/>
        </w:rPr>
        <w:t>加强社保基金运行动态监测预警管理，</w:t>
      </w:r>
      <w:r>
        <w:rPr>
          <w:rFonts w:hint="default" w:ascii="Times New Roman" w:hAnsi="Times New Roman" w:eastAsia="仿宋_GB2312" w:cs="Times New Roman"/>
          <w:b w:val="0"/>
          <w:bCs w:val="0"/>
          <w:color w:val="auto"/>
          <w:kern w:val="0"/>
          <w:sz w:val="32"/>
          <w:szCs w:val="32"/>
          <w:highlight w:val="none"/>
          <w:lang w:val="en-US" w:eastAsia="zh-CN"/>
        </w:rPr>
        <w:t>有效缓解企业养老省级统筹和被征地新政等带来的社保缺口压力，</w:t>
      </w:r>
      <w:r>
        <w:rPr>
          <w:rFonts w:hint="default" w:ascii="Times New Roman" w:hAnsi="Times New Roman" w:eastAsia="仿宋_GB2312" w:cs="Times New Roman"/>
          <w:b w:val="0"/>
          <w:bCs w:val="0"/>
          <w:color w:val="auto"/>
          <w:kern w:val="0"/>
          <w:sz w:val="32"/>
          <w:szCs w:val="32"/>
          <w:highlight w:val="none"/>
          <w:lang w:eastAsia="zh-CN"/>
        </w:rPr>
        <w:t>着力防范社保基金运行风险</w:t>
      </w:r>
      <w:r>
        <w:rPr>
          <w:rFonts w:hint="default" w:ascii="Times New Roman" w:hAnsi="Times New Roman" w:eastAsia="仿宋_GB2312" w:cs="Times New Roman"/>
          <w:b w:val="0"/>
          <w:bCs w:val="0"/>
          <w:color w:val="auto"/>
          <w:kern w:val="0"/>
          <w:sz w:val="32"/>
          <w:szCs w:val="32"/>
          <w:highlight w:val="none"/>
          <w:lang w:val="en-US" w:eastAsia="zh-CN"/>
        </w:rPr>
        <w:t>。持续化解隐性债务，加大债务风险防控，严守债务底线，合法合规举借债务，确保不发生债务风险。</w:t>
      </w:r>
    </w:p>
    <w:p>
      <w:pPr>
        <w:keepNext w:val="0"/>
        <w:keepLines w:val="0"/>
        <w:pageBreakBefore w:val="0"/>
        <w:kinsoku/>
        <w:wordWrap/>
        <w:topLinePunct w:val="0"/>
        <w:bidi w:val="0"/>
        <w:snapToGrid/>
        <w:spacing w:line="560" w:lineRule="exact"/>
        <w:ind w:left="0" w:leftChars="0" w:right="0" w:rightChars="0" w:firstLine="643" w:firstLineChars="200"/>
        <w:jc w:val="both"/>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kern w:val="0"/>
          <w:sz w:val="32"/>
          <w:szCs w:val="32"/>
          <w:highlight w:val="none"/>
        </w:rPr>
        <w:t>（</w:t>
      </w:r>
      <w:r>
        <w:rPr>
          <w:rFonts w:hint="default" w:ascii="Times New Roman" w:hAnsi="Times New Roman" w:eastAsia="楷体_GB2312" w:cs="Times New Roman"/>
          <w:b/>
          <w:bCs/>
          <w:kern w:val="0"/>
          <w:sz w:val="32"/>
          <w:szCs w:val="32"/>
          <w:highlight w:val="none"/>
          <w:lang w:val="en-US" w:eastAsia="zh-CN"/>
        </w:rPr>
        <w:t>四</w:t>
      </w:r>
      <w:r>
        <w:rPr>
          <w:rFonts w:hint="default" w:ascii="Times New Roman" w:hAnsi="Times New Roman" w:eastAsia="楷体_GB2312" w:cs="Times New Roman"/>
          <w:b/>
          <w:bCs/>
          <w:kern w:val="0"/>
          <w:sz w:val="32"/>
          <w:szCs w:val="32"/>
          <w:highlight w:val="none"/>
        </w:rPr>
        <w:t>）</w:t>
      </w:r>
      <w:r>
        <w:rPr>
          <w:rFonts w:hint="default" w:ascii="Times New Roman" w:hAnsi="Times New Roman" w:eastAsia="楷体_GB2312" w:cs="Times New Roman"/>
          <w:b/>
          <w:bCs/>
          <w:kern w:val="0"/>
          <w:sz w:val="32"/>
          <w:szCs w:val="32"/>
          <w:highlight w:val="none"/>
          <w:lang w:val="en-US" w:eastAsia="zh-CN"/>
        </w:rPr>
        <w:t>上半年财政预算执行中存在的问题</w:t>
      </w:r>
    </w:p>
    <w:p>
      <w:pPr>
        <w:keepNext w:val="0"/>
        <w:keepLines w:val="0"/>
        <w:pageBreakBefore w:val="0"/>
        <w:kinsoku/>
        <w:wordWrap/>
        <w:topLinePunct w:val="0"/>
        <w:bidi w:val="0"/>
        <w:snapToGrid/>
        <w:spacing w:line="560" w:lineRule="exact"/>
        <w:ind w:left="0" w:leftChars="0" w:right="0" w:rightChars="0" w:firstLine="640" w:firstLineChars="200"/>
        <w:jc w:val="both"/>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2020年度建德市财政管理工作荣获浙江省政府财政管理督查激励事项，并给予建德1000万元资金奖励，这是对建德财政管理工作的高度肯定，同时也提出了更高的要求和期望。中央、省、杭州市已对浙江高质量发展建设共同富裕示范区提出相关意见，建德财力较薄弱的现状尚未根本性改变，经济发展转型升级尚未根本性突破，财政改革发展的道路依然任重道远，要圆满完成全年目标任务，还面临很多矛盾和挑战。</w:t>
      </w:r>
    </w:p>
    <w:p>
      <w:pPr>
        <w:keepNext w:val="0"/>
        <w:keepLines w:val="0"/>
        <w:pageBreakBefore w:val="0"/>
        <w:kinsoku/>
        <w:wordWrap/>
        <w:topLinePunct w:val="0"/>
        <w:bidi w:val="0"/>
        <w:snapToGrid/>
        <w:spacing w:line="560" w:lineRule="exact"/>
        <w:ind w:left="0" w:leftChars="0" w:right="0" w:rightChars="0" w:firstLine="643" w:firstLineChars="200"/>
        <w:jc w:val="both"/>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b/>
          <w:bCs/>
          <w:kern w:val="0"/>
          <w:sz w:val="32"/>
          <w:szCs w:val="32"/>
          <w:highlight w:val="none"/>
          <w:lang w:val="en-US" w:eastAsia="zh-CN"/>
        </w:rPr>
        <w:t>一是支出刚性增长对全年财政预算收支平衡的压力。</w:t>
      </w:r>
      <w:r>
        <w:rPr>
          <w:rFonts w:hint="default" w:ascii="Times New Roman" w:hAnsi="Times New Roman" w:eastAsia="仿宋_GB2312" w:cs="Times New Roman"/>
          <w:b w:val="0"/>
          <w:bCs w:val="0"/>
          <w:kern w:val="0"/>
          <w:sz w:val="32"/>
          <w:szCs w:val="32"/>
          <w:highlight w:val="none"/>
          <w:lang w:val="en-US" w:eastAsia="zh-CN"/>
        </w:rPr>
        <w:t>2021年，财政依然面临存</w:t>
      </w:r>
      <w:r>
        <w:rPr>
          <w:rFonts w:hint="default" w:ascii="Times New Roman" w:hAnsi="Times New Roman" w:eastAsia="仿宋_GB2312" w:cs="Times New Roman"/>
          <w:kern w:val="0"/>
          <w:sz w:val="32"/>
          <w:szCs w:val="32"/>
          <w:highlight w:val="none"/>
          <w:lang w:val="en-US" w:eastAsia="zh-CN"/>
        </w:rPr>
        <w:t>在诸多不确定、不稳定因素</w:t>
      </w:r>
      <w:r>
        <w:rPr>
          <w:rFonts w:hint="eastAsia" w:ascii="Times New Roman" w:hAnsi="Times New Roman" w:eastAsia="仿宋_GB2312" w:cs="Times New Roman"/>
          <w:kern w:val="0"/>
          <w:sz w:val="32"/>
          <w:szCs w:val="32"/>
          <w:highlight w:val="none"/>
          <w:lang w:val="en-US" w:eastAsia="zh-CN"/>
        </w:rPr>
        <w:t>。非税收入的征收职能划转进一步压缩了收入的调整空间，对精准编制预算提出了更高的要求。</w:t>
      </w:r>
      <w:r>
        <w:rPr>
          <w:rFonts w:hint="default" w:ascii="Times New Roman" w:hAnsi="Times New Roman" w:eastAsia="仿宋_GB2312" w:cs="Times New Roman"/>
          <w:kern w:val="0"/>
          <w:sz w:val="32"/>
          <w:szCs w:val="32"/>
          <w:highlight w:val="none"/>
          <w:lang w:val="en-US" w:eastAsia="zh-CN"/>
        </w:rPr>
        <w:t>疫情对经济的冲击和影响仍在持续，部分减税降费系列政策延续实施带来持续的政策性减收</w:t>
      </w:r>
      <w:r>
        <w:rPr>
          <w:rFonts w:hint="eastAsia"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lang w:val="en-US" w:eastAsia="zh-CN"/>
        </w:rPr>
        <w:t>保工资、保运转、保基本民生等“三保”刚性支出不断增长，落实“六保”“六稳”</w:t>
      </w:r>
      <w:r>
        <w:rPr>
          <w:rFonts w:hint="eastAsia" w:ascii="Times New Roman" w:hAnsi="Times New Roman" w:eastAsia="仿宋_GB2312" w:cs="Times New Roman"/>
          <w:kern w:val="0"/>
          <w:sz w:val="32"/>
          <w:szCs w:val="32"/>
          <w:highlight w:val="none"/>
          <w:lang w:val="en-US" w:eastAsia="zh-CN"/>
        </w:rPr>
        <w:t>支出</w:t>
      </w:r>
      <w:r>
        <w:rPr>
          <w:rFonts w:hint="default" w:ascii="Times New Roman" w:hAnsi="Times New Roman" w:eastAsia="仿宋_GB2312" w:cs="Times New Roman"/>
          <w:kern w:val="0"/>
          <w:sz w:val="32"/>
          <w:szCs w:val="32"/>
          <w:highlight w:val="none"/>
          <w:lang w:val="en-US" w:eastAsia="zh-CN"/>
        </w:rPr>
        <w:t>不断增大，</w:t>
      </w:r>
      <w:r>
        <w:rPr>
          <w:rFonts w:hint="eastAsia" w:ascii="Times New Roman" w:hAnsi="Times New Roman" w:eastAsia="仿宋_GB2312" w:cs="Times New Roman"/>
          <w:kern w:val="0"/>
          <w:sz w:val="32"/>
          <w:szCs w:val="32"/>
          <w:highlight w:val="none"/>
          <w:lang w:val="en-US" w:eastAsia="zh-CN"/>
        </w:rPr>
        <w:t>疫情防控、</w:t>
      </w:r>
      <w:r>
        <w:rPr>
          <w:rFonts w:hint="default" w:ascii="Times New Roman" w:hAnsi="Times New Roman" w:eastAsia="仿宋_GB2312" w:cs="Times New Roman"/>
          <w:kern w:val="0"/>
          <w:sz w:val="32"/>
          <w:szCs w:val="32"/>
          <w:highlight w:val="none"/>
          <w:lang w:val="en-US" w:eastAsia="zh-CN"/>
        </w:rPr>
        <w:t>数字化改革</w:t>
      </w:r>
      <w:r>
        <w:rPr>
          <w:rFonts w:hint="eastAsia" w:ascii="Times New Roman" w:hAnsi="Times New Roman" w:eastAsia="仿宋_GB2312" w:cs="Times New Roman"/>
          <w:kern w:val="0"/>
          <w:sz w:val="32"/>
          <w:szCs w:val="32"/>
          <w:highlight w:val="none"/>
          <w:lang w:val="en-US" w:eastAsia="zh-CN"/>
        </w:rPr>
        <w:t>、未来社区</w:t>
      </w:r>
      <w:r>
        <w:rPr>
          <w:rFonts w:hint="default" w:ascii="Times New Roman" w:hAnsi="Times New Roman" w:eastAsia="仿宋_GB2312" w:cs="Times New Roman"/>
          <w:kern w:val="0"/>
          <w:sz w:val="32"/>
          <w:szCs w:val="32"/>
          <w:highlight w:val="none"/>
          <w:lang w:val="en-US" w:eastAsia="zh-CN"/>
        </w:rPr>
        <w:t>等重点项目支出需求不断扩大</w:t>
      </w:r>
      <w:r>
        <w:rPr>
          <w:rFonts w:hint="eastAsia"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lang w:val="en-US" w:eastAsia="zh-CN"/>
        </w:rPr>
        <w:t>债务还本付息</w:t>
      </w:r>
      <w:r>
        <w:rPr>
          <w:rFonts w:hint="eastAsia" w:ascii="Times New Roman" w:hAnsi="Times New Roman" w:eastAsia="仿宋_GB2312" w:cs="Times New Roman"/>
          <w:kern w:val="0"/>
          <w:sz w:val="32"/>
          <w:szCs w:val="32"/>
          <w:highlight w:val="none"/>
          <w:lang w:val="en-US" w:eastAsia="zh-CN"/>
        </w:rPr>
        <w:t>进入高峰期，</w:t>
      </w:r>
      <w:r>
        <w:rPr>
          <w:rFonts w:hint="default" w:ascii="Times New Roman" w:hAnsi="Times New Roman" w:eastAsia="仿宋_GB2312" w:cs="Times New Roman"/>
          <w:kern w:val="0"/>
          <w:sz w:val="32"/>
          <w:szCs w:val="32"/>
          <w:highlight w:val="none"/>
          <w:lang w:val="en-US" w:eastAsia="zh-CN"/>
        </w:rPr>
        <w:t>企业养老保险省级统筹</w:t>
      </w:r>
      <w:r>
        <w:rPr>
          <w:rFonts w:hint="eastAsia" w:ascii="Times New Roman" w:hAnsi="Times New Roman" w:eastAsia="仿宋_GB2312" w:cs="Times New Roman"/>
          <w:kern w:val="0"/>
          <w:sz w:val="32"/>
          <w:szCs w:val="32"/>
          <w:highlight w:val="none"/>
          <w:lang w:val="en-US" w:eastAsia="zh-CN"/>
        </w:rPr>
        <w:t>和</w:t>
      </w:r>
      <w:r>
        <w:rPr>
          <w:rFonts w:hint="default" w:ascii="Times New Roman" w:hAnsi="Times New Roman" w:eastAsia="仿宋_GB2312" w:cs="Times New Roman"/>
          <w:kern w:val="0"/>
          <w:sz w:val="32"/>
          <w:szCs w:val="32"/>
          <w:highlight w:val="none"/>
          <w:lang w:val="en-US" w:eastAsia="zh-CN"/>
        </w:rPr>
        <w:t>被征地参保新政</w:t>
      </w:r>
      <w:r>
        <w:rPr>
          <w:rFonts w:hint="eastAsia" w:ascii="Times New Roman" w:hAnsi="Times New Roman" w:eastAsia="仿宋_GB2312" w:cs="Times New Roman"/>
          <w:kern w:val="0"/>
          <w:sz w:val="32"/>
          <w:szCs w:val="32"/>
          <w:highlight w:val="none"/>
          <w:lang w:val="en-US" w:eastAsia="zh-CN"/>
        </w:rPr>
        <w:t>的带来社保支出</w:t>
      </w:r>
      <w:r>
        <w:rPr>
          <w:rFonts w:hint="default" w:ascii="Times New Roman" w:hAnsi="Times New Roman" w:eastAsia="仿宋_GB2312" w:cs="Times New Roman"/>
          <w:kern w:val="0"/>
          <w:sz w:val="32"/>
          <w:szCs w:val="32"/>
          <w:highlight w:val="none"/>
          <w:lang w:val="en-US" w:eastAsia="zh-CN"/>
        </w:rPr>
        <w:t>压力</w:t>
      </w:r>
      <w:r>
        <w:rPr>
          <w:rFonts w:hint="eastAsia" w:ascii="Times New Roman" w:hAnsi="Times New Roman" w:eastAsia="仿宋_GB2312" w:cs="Times New Roman"/>
          <w:kern w:val="0"/>
          <w:sz w:val="32"/>
          <w:szCs w:val="32"/>
          <w:highlight w:val="none"/>
          <w:lang w:val="en-US" w:eastAsia="zh-CN"/>
        </w:rPr>
        <w:t>增强，</w:t>
      </w:r>
      <w:r>
        <w:rPr>
          <w:rFonts w:hint="default" w:ascii="Times New Roman" w:hAnsi="Times New Roman" w:eastAsia="仿宋_GB2312" w:cs="Times New Roman"/>
          <w:kern w:val="0"/>
          <w:sz w:val="32"/>
          <w:szCs w:val="32"/>
          <w:highlight w:val="none"/>
          <w:lang w:val="en-US" w:eastAsia="zh-CN"/>
        </w:rPr>
        <w:t>320国道改建对财力的要求</w:t>
      </w:r>
      <w:r>
        <w:rPr>
          <w:rFonts w:hint="eastAsia" w:ascii="Times New Roman" w:hAnsi="Times New Roman" w:eastAsia="仿宋_GB2312" w:cs="Times New Roman"/>
          <w:kern w:val="0"/>
          <w:sz w:val="32"/>
          <w:szCs w:val="32"/>
          <w:highlight w:val="none"/>
          <w:lang w:val="en-US" w:eastAsia="zh-CN"/>
        </w:rPr>
        <w:t>又</w:t>
      </w:r>
      <w:r>
        <w:rPr>
          <w:rFonts w:hint="default" w:ascii="Times New Roman" w:hAnsi="Times New Roman" w:eastAsia="仿宋_GB2312" w:cs="Times New Roman"/>
          <w:kern w:val="0"/>
          <w:sz w:val="32"/>
          <w:szCs w:val="32"/>
          <w:highlight w:val="none"/>
          <w:lang w:val="en-US" w:eastAsia="zh-CN"/>
        </w:rPr>
        <w:t>进一步</w:t>
      </w:r>
      <w:r>
        <w:rPr>
          <w:rFonts w:hint="eastAsia" w:ascii="Times New Roman" w:hAnsi="Times New Roman" w:eastAsia="仿宋_GB2312" w:cs="Times New Roman"/>
          <w:kern w:val="0"/>
          <w:sz w:val="32"/>
          <w:szCs w:val="32"/>
          <w:highlight w:val="none"/>
          <w:lang w:val="en-US" w:eastAsia="zh-CN"/>
        </w:rPr>
        <w:t>增大</w:t>
      </w:r>
      <w:r>
        <w:rPr>
          <w:rFonts w:hint="default" w:ascii="Times New Roman" w:hAnsi="Times New Roman" w:eastAsia="仿宋_GB2312" w:cs="Times New Roman"/>
          <w:kern w:val="0"/>
          <w:sz w:val="32"/>
          <w:szCs w:val="32"/>
          <w:highlight w:val="none"/>
          <w:lang w:val="en-US" w:eastAsia="zh-CN"/>
        </w:rPr>
        <w:t>，而公共预算的腾挪空间又十分有限，</w:t>
      </w:r>
      <w:r>
        <w:rPr>
          <w:rFonts w:hint="eastAsia" w:ascii="Times New Roman" w:hAnsi="Times New Roman" w:eastAsia="仿宋_GB2312" w:cs="Times New Roman"/>
          <w:kern w:val="0"/>
          <w:sz w:val="32"/>
          <w:szCs w:val="32"/>
          <w:highlight w:val="none"/>
          <w:lang w:val="en-US" w:eastAsia="zh-CN"/>
        </w:rPr>
        <w:t>财政预算</w:t>
      </w:r>
      <w:r>
        <w:rPr>
          <w:rFonts w:hint="default" w:ascii="Times New Roman" w:hAnsi="Times New Roman" w:eastAsia="仿宋_GB2312" w:cs="Times New Roman"/>
          <w:kern w:val="0"/>
          <w:sz w:val="32"/>
          <w:szCs w:val="32"/>
          <w:highlight w:val="none"/>
          <w:lang w:val="en-US" w:eastAsia="zh-CN"/>
        </w:rPr>
        <w:t>收支矛盾进一步加大。</w:t>
      </w:r>
    </w:p>
    <w:p>
      <w:pPr>
        <w:keepNext w:val="0"/>
        <w:keepLines w:val="0"/>
        <w:pageBreakBefore w:val="0"/>
        <w:kinsoku/>
        <w:wordWrap/>
        <w:topLinePunct w:val="0"/>
        <w:bidi w:val="0"/>
        <w:snapToGrid/>
        <w:spacing w:line="560" w:lineRule="exact"/>
        <w:ind w:left="0" w:leftChars="0" w:right="0" w:rightChars="0" w:firstLine="643" w:firstLineChars="200"/>
        <w:jc w:val="both"/>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b/>
          <w:bCs/>
          <w:kern w:val="0"/>
          <w:sz w:val="32"/>
          <w:szCs w:val="32"/>
          <w:highlight w:val="none"/>
          <w:lang w:val="en-US" w:eastAsia="zh-CN"/>
        </w:rPr>
        <w:t>二是财源不均衡发展对财政收入可持续增长的压力。</w:t>
      </w:r>
      <w:r>
        <w:rPr>
          <w:rFonts w:hint="default" w:ascii="Times New Roman" w:hAnsi="Times New Roman" w:eastAsia="仿宋_GB2312" w:cs="Times New Roman"/>
          <w:kern w:val="0"/>
          <w:sz w:val="32"/>
          <w:szCs w:val="32"/>
          <w:highlight w:val="none"/>
          <w:lang w:val="en-US" w:eastAsia="zh-CN"/>
        </w:rPr>
        <w:t>我市建材水泥、碳酸钙、化工传统重点行业，对财政收入贡献大，但在可持续和高质量发展上还有很长的路要走。“碳达峰”“碳中和”将对我市产业结构布局、能源结构调整等产生重大影响，如何培育新兴产业带动税收增长、新兴业态拉动传统行业升级也为财政收入可持续增长带来较大压力。一旦上级在生态环保方面进一步收紧政策，对房地产业等加大调控力度，财政收入将会受到较大影响。</w:t>
      </w:r>
    </w:p>
    <w:p>
      <w:pPr>
        <w:keepNext w:val="0"/>
        <w:keepLines w:val="0"/>
        <w:pageBreakBefore w:val="0"/>
        <w:kinsoku/>
        <w:wordWrap/>
        <w:topLinePunct w:val="0"/>
        <w:bidi w:val="0"/>
        <w:snapToGrid/>
        <w:spacing w:line="560" w:lineRule="exact"/>
        <w:ind w:left="0" w:leftChars="0" w:right="0" w:rightChars="0" w:firstLine="643" w:firstLineChars="200"/>
        <w:jc w:val="both"/>
        <w:outlineLvl w:val="9"/>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b/>
          <w:kern w:val="0"/>
          <w:sz w:val="32"/>
          <w:szCs w:val="32"/>
          <w:highlight w:val="none"/>
          <w:lang w:val="en-US" w:eastAsia="zh-CN"/>
        </w:rPr>
        <w:t>三</w:t>
      </w:r>
      <w:r>
        <w:rPr>
          <w:rFonts w:hint="default" w:ascii="Times New Roman" w:hAnsi="Times New Roman" w:eastAsia="仿宋_GB2312" w:cs="Times New Roman"/>
          <w:b/>
          <w:kern w:val="0"/>
          <w:sz w:val="32"/>
          <w:szCs w:val="32"/>
          <w:highlight w:val="none"/>
        </w:rPr>
        <w:t>是</w:t>
      </w:r>
      <w:r>
        <w:rPr>
          <w:rFonts w:hint="default" w:ascii="Times New Roman" w:hAnsi="Times New Roman" w:eastAsia="仿宋_GB2312" w:cs="Times New Roman"/>
          <w:b/>
          <w:kern w:val="0"/>
          <w:sz w:val="32"/>
          <w:szCs w:val="32"/>
          <w:highlight w:val="none"/>
          <w:lang w:val="en-US" w:eastAsia="zh-CN"/>
        </w:rPr>
        <w:t>项目执行进度偏慢对强化预算管理的压力</w:t>
      </w:r>
      <w:r>
        <w:rPr>
          <w:rFonts w:hint="default" w:ascii="Times New Roman" w:hAnsi="Times New Roman" w:eastAsia="仿宋_GB2312" w:cs="Times New Roman"/>
          <w:b/>
          <w:kern w:val="0"/>
          <w:sz w:val="32"/>
          <w:szCs w:val="32"/>
          <w:highlight w:val="none"/>
        </w:rPr>
        <w:t>。</w:t>
      </w:r>
      <w:r>
        <w:rPr>
          <w:rFonts w:hint="default" w:ascii="Times New Roman" w:hAnsi="Times New Roman" w:eastAsia="仿宋_GB2312" w:cs="Times New Roman"/>
          <w:kern w:val="0"/>
          <w:sz w:val="32"/>
          <w:szCs w:val="32"/>
          <w:highlight w:val="none"/>
          <w:lang w:val="en-US" w:eastAsia="zh-CN"/>
        </w:rPr>
        <w:t>从上半年市级部门预算执行情况来看，虽然全市总体执行率超50%，但仍</w:t>
      </w:r>
      <w:r>
        <w:rPr>
          <w:rFonts w:hint="eastAsia" w:ascii="Times New Roman" w:hAnsi="Times New Roman" w:eastAsia="仿宋_GB2312" w:cs="Times New Roman"/>
          <w:kern w:val="0"/>
          <w:sz w:val="32"/>
          <w:szCs w:val="32"/>
          <w:highlight w:val="none"/>
          <w:lang w:val="en-US" w:eastAsia="zh-CN"/>
        </w:rPr>
        <w:t>存在部分</w:t>
      </w:r>
      <w:r>
        <w:rPr>
          <w:rFonts w:hint="default" w:ascii="Times New Roman" w:hAnsi="Times New Roman" w:eastAsia="仿宋_GB2312" w:cs="Times New Roman"/>
          <w:kern w:val="0"/>
          <w:sz w:val="32"/>
          <w:szCs w:val="32"/>
          <w:highlight w:val="none"/>
          <w:lang w:val="en-US" w:eastAsia="zh-CN"/>
        </w:rPr>
        <w:t>部门执行进度落后序时进度</w:t>
      </w:r>
      <w:r>
        <w:rPr>
          <w:rFonts w:hint="eastAsia" w:ascii="Times New Roman" w:hAnsi="Times New Roman" w:eastAsia="仿宋_GB2312" w:cs="Times New Roman"/>
          <w:kern w:val="0"/>
          <w:sz w:val="32"/>
          <w:szCs w:val="32"/>
          <w:highlight w:val="none"/>
          <w:lang w:val="en-US" w:eastAsia="zh-CN"/>
        </w:rPr>
        <w:t>情况</w:t>
      </w:r>
      <w:r>
        <w:rPr>
          <w:rFonts w:hint="default" w:ascii="Times New Roman" w:hAnsi="Times New Roman" w:eastAsia="仿宋_GB2312" w:cs="Times New Roman"/>
          <w:kern w:val="0"/>
          <w:sz w:val="32"/>
          <w:szCs w:val="32"/>
          <w:highlight w:val="none"/>
          <w:lang w:val="en-US" w:eastAsia="zh-CN"/>
        </w:rPr>
        <w:t>，预算执行进度</w:t>
      </w:r>
      <w:r>
        <w:rPr>
          <w:rFonts w:hint="eastAsia" w:ascii="Times New Roman" w:hAnsi="Times New Roman" w:eastAsia="仿宋_GB2312" w:cs="Times New Roman"/>
          <w:kern w:val="0"/>
          <w:sz w:val="32"/>
          <w:szCs w:val="32"/>
          <w:highlight w:val="none"/>
          <w:lang w:val="en-US" w:eastAsia="zh-CN"/>
        </w:rPr>
        <w:t>偏</w:t>
      </w:r>
      <w:r>
        <w:rPr>
          <w:rFonts w:hint="default" w:ascii="Times New Roman" w:hAnsi="Times New Roman" w:eastAsia="仿宋_GB2312" w:cs="Times New Roman"/>
          <w:kern w:val="0"/>
          <w:sz w:val="32"/>
          <w:szCs w:val="32"/>
          <w:highlight w:val="none"/>
          <w:lang w:val="en-US" w:eastAsia="zh-CN"/>
        </w:rPr>
        <w:t>慢的主要原因是项目推进慢</w:t>
      </w:r>
      <w:r>
        <w:rPr>
          <w:rFonts w:hint="eastAsia" w:ascii="Times New Roman" w:hAnsi="Times New Roman" w:eastAsia="仿宋_GB2312" w:cs="Times New Roman"/>
          <w:kern w:val="0"/>
          <w:sz w:val="32"/>
          <w:szCs w:val="32"/>
          <w:highlight w:val="none"/>
          <w:lang w:val="en-US" w:eastAsia="zh-CN"/>
        </w:rPr>
        <w:t>，进而</w:t>
      </w:r>
      <w:r>
        <w:rPr>
          <w:rFonts w:hint="default" w:ascii="Times New Roman" w:hAnsi="Times New Roman" w:eastAsia="仿宋_GB2312" w:cs="Times New Roman"/>
          <w:kern w:val="0"/>
          <w:sz w:val="32"/>
          <w:szCs w:val="32"/>
          <w:highlight w:val="none"/>
          <w:lang w:val="en-US" w:eastAsia="zh-CN"/>
        </w:rPr>
        <w:t>造成资金闲置。预算执行进度</w:t>
      </w:r>
      <w:r>
        <w:rPr>
          <w:rFonts w:hint="eastAsia" w:ascii="Times New Roman" w:hAnsi="Times New Roman" w:eastAsia="仿宋_GB2312" w:cs="Times New Roman"/>
          <w:kern w:val="0"/>
          <w:sz w:val="32"/>
          <w:szCs w:val="32"/>
          <w:highlight w:val="none"/>
          <w:lang w:val="en-US" w:eastAsia="zh-CN"/>
        </w:rPr>
        <w:t>的</w:t>
      </w:r>
      <w:r>
        <w:rPr>
          <w:rFonts w:hint="default" w:ascii="Times New Roman" w:hAnsi="Times New Roman" w:eastAsia="仿宋_GB2312" w:cs="Times New Roman"/>
          <w:kern w:val="0"/>
          <w:sz w:val="32"/>
          <w:szCs w:val="32"/>
          <w:highlight w:val="none"/>
          <w:lang w:val="en-US" w:eastAsia="zh-CN"/>
        </w:rPr>
        <w:t>不理想说明部门业务工作与预算安排的衔接度有待进一步提高。预算执行进度偏慢也会带来存量资金</w:t>
      </w:r>
      <w:r>
        <w:rPr>
          <w:rFonts w:hint="eastAsia" w:ascii="Times New Roman" w:hAnsi="Times New Roman" w:eastAsia="仿宋_GB2312" w:cs="Times New Roman"/>
          <w:kern w:val="0"/>
          <w:sz w:val="32"/>
          <w:szCs w:val="32"/>
          <w:highlight w:val="none"/>
          <w:lang w:val="en-US" w:eastAsia="zh-CN"/>
        </w:rPr>
        <w:t>增加和</w:t>
      </w:r>
      <w:r>
        <w:rPr>
          <w:rFonts w:hint="default" w:ascii="Times New Roman" w:hAnsi="Times New Roman" w:eastAsia="仿宋_GB2312" w:cs="Times New Roman"/>
          <w:kern w:val="0"/>
          <w:sz w:val="32"/>
          <w:szCs w:val="32"/>
          <w:highlight w:val="none"/>
          <w:lang w:val="en-US" w:eastAsia="zh-CN"/>
        </w:rPr>
        <w:t>财政资金统筹难等一系列问题。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针对上述问题，2021年我们继续以集中财力办大事财政管理体系为指导方向，对照“重要窗口”和</w:t>
      </w:r>
      <w:r>
        <w:rPr>
          <w:rFonts w:hint="default" w:ascii="Times New Roman" w:hAnsi="Times New Roman" w:eastAsia="仿宋_GB2312" w:cs="Times New Roman"/>
          <w:color w:val="auto"/>
          <w:sz w:val="32"/>
          <w:szCs w:val="32"/>
          <w:highlight w:val="none"/>
          <w:lang w:val="en-US" w:eastAsia="zh-CN"/>
        </w:rPr>
        <w:t>共同富裕示范区</w:t>
      </w:r>
      <w:r>
        <w:rPr>
          <w:rFonts w:hint="default" w:ascii="Times New Roman" w:hAnsi="Times New Roman" w:eastAsia="仿宋_GB2312" w:cs="Times New Roman"/>
          <w:kern w:val="0"/>
          <w:sz w:val="32"/>
          <w:szCs w:val="32"/>
          <w:highlight w:val="none"/>
          <w:lang w:val="en-US" w:eastAsia="zh-CN"/>
        </w:rPr>
        <w:t>建设新要求</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kern w:val="0"/>
          <w:sz w:val="32"/>
          <w:szCs w:val="32"/>
          <w:highlight w:val="none"/>
          <w:lang w:val="en-US" w:eastAsia="zh-CN"/>
        </w:rPr>
        <w:t>深化财源管理，</w:t>
      </w:r>
      <w:r>
        <w:rPr>
          <w:rFonts w:hint="default" w:ascii="Times New Roman" w:hAnsi="Times New Roman" w:eastAsia="仿宋_GB2312" w:cs="Times New Roman"/>
          <w:color w:val="auto"/>
          <w:sz w:val="32"/>
          <w:szCs w:val="32"/>
          <w:highlight w:val="none"/>
          <w:lang w:val="en-US" w:eastAsia="zh-CN"/>
        </w:rPr>
        <w:t>抓好开源增收，积极向上争取</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kern w:val="0"/>
          <w:sz w:val="32"/>
          <w:szCs w:val="32"/>
          <w:highlight w:val="none"/>
          <w:lang w:val="en-US" w:eastAsia="zh-CN"/>
        </w:rPr>
        <w:t>加强财政资金统筹力度，</w:t>
      </w:r>
      <w:r>
        <w:rPr>
          <w:rFonts w:hint="default" w:ascii="Times New Roman" w:hAnsi="Times New Roman" w:eastAsia="仿宋_GB2312" w:cs="Times New Roman"/>
          <w:color w:val="auto"/>
          <w:sz w:val="32"/>
          <w:szCs w:val="32"/>
          <w:highlight w:val="none"/>
          <w:lang w:val="en-US" w:eastAsia="zh-CN"/>
        </w:rPr>
        <w:t>持续支持民生事业发展，加大涉农资金统筹管理，</w:t>
      </w:r>
      <w:r>
        <w:rPr>
          <w:rFonts w:hint="default" w:ascii="Times New Roman" w:hAnsi="Times New Roman" w:eastAsia="仿宋_GB2312" w:cs="Times New Roman"/>
          <w:kern w:val="0"/>
          <w:sz w:val="32"/>
          <w:szCs w:val="32"/>
          <w:highlight w:val="none"/>
          <w:lang w:val="en-US" w:eastAsia="zh-CN"/>
        </w:rPr>
        <w:t>全面提升资金使用绩效</w:t>
      </w:r>
      <w:r>
        <w:rPr>
          <w:rFonts w:hint="eastAsia"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lang w:val="en-US" w:eastAsia="zh-CN"/>
        </w:rPr>
        <w:t>进一步严格财政支出，强化厉行节约、牢固树立“政府过紧日子”思想，着力压减一般性支出，加大财政支出结构调整力度，确保财政收支平稳运行，助推建德经济社会高质量发展。</w:t>
      </w:r>
    </w:p>
    <w:p>
      <w:pPr>
        <w:keepNext w:val="0"/>
        <w:keepLines w:val="0"/>
        <w:pageBreakBefore w:val="0"/>
        <w:kinsoku/>
        <w:wordWrap/>
        <w:topLinePunct w:val="0"/>
        <w:bidi w:val="0"/>
        <w:snapToGrid/>
        <w:spacing w:line="560" w:lineRule="exact"/>
        <w:ind w:left="0" w:leftChars="0" w:right="0" w:rightChars="0" w:firstLine="640" w:firstLineChars="200"/>
        <w:jc w:val="both"/>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同时，在对人代会提出的审查意见和审计部门在审计中反映的问题以及在预算执行中遇到的问题，我们都会进行认真研究，积极会同有关部门采取切实有效的措施，加以纠正和改进，努力实现财政管理水平提质增效。</w:t>
      </w:r>
    </w:p>
    <w:p>
      <w:pPr>
        <w:keepNext w:val="0"/>
        <w:keepLines w:val="0"/>
        <w:pageBreakBefore w:val="0"/>
        <w:kinsoku/>
        <w:wordWrap/>
        <w:topLinePunct w:val="0"/>
        <w:bidi w:val="0"/>
        <w:snapToGrid/>
        <w:spacing w:line="560" w:lineRule="exact"/>
        <w:ind w:left="0" w:leftChars="0" w:right="0" w:rightChars="0"/>
        <w:jc w:val="both"/>
        <w:rPr>
          <w:rFonts w:hint="default" w:ascii="Times New Roman" w:hAnsi="Times New Roman" w:eastAsia="仿宋_GB2312" w:cs="Times New Roman"/>
          <w:kern w:val="0"/>
          <w:sz w:val="32"/>
          <w:szCs w:val="32"/>
          <w:highlight w:val="none"/>
          <w:lang w:val="en-US" w:eastAsia="zh-CN"/>
        </w:rPr>
      </w:pPr>
    </w:p>
    <w:p>
      <w:pPr>
        <w:keepNext w:val="0"/>
        <w:keepLines w:val="0"/>
        <w:pageBreakBefore w:val="0"/>
        <w:kinsoku/>
        <w:wordWrap/>
        <w:topLinePunct w:val="0"/>
        <w:bidi w:val="0"/>
        <w:snapToGrid/>
        <w:spacing w:line="560" w:lineRule="exact"/>
        <w:ind w:left="0" w:leftChars="0" w:right="0" w:rightChars="0" w:firstLine="640" w:firstLineChars="200"/>
        <w:jc w:val="both"/>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主任、副主任、各位委员：</w:t>
      </w:r>
    </w:p>
    <w:p>
      <w:pPr>
        <w:keepNext w:val="0"/>
        <w:keepLines w:val="0"/>
        <w:pageBreakBefore w:val="0"/>
        <w:kinsoku/>
        <w:wordWrap/>
        <w:topLinePunct w:val="0"/>
        <w:bidi w:val="0"/>
        <w:snapToGrid/>
        <w:spacing w:line="560" w:lineRule="exact"/>
        <w:ind w:left="0" w:leftChars="0" w:right="0" w:rightChars="0" w:firstLine="640" w:firstLineChars="200"/>
        <w:jc w:val="both"/>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今年上半年，全市财政收支预算执行总体平稳，在下半年的工作中我们将在市委的坚强领导下，在市人大的监督指导下，优化管理，强化保障，克难攻坚，锐意进取，坚决落实共同富裕示范区建设的各项决策部署，促进经济社会高质量发展，为加快实现建德新崛起作出更大的贡献！</w:t>
      </w:r>
    </w:p>
    <w:p>
      <w:pPr>
        <w:keepNext w:val="0"/>
        <w:keepLines w:val="0"/>
        <w:pageBreakBefore w:val="0"/>
        <w:kinsoku/>
        <w:wordWrap/>
        <w:topLinePunct w:val="0"/>
        <w:bidi w:val="0"/>
        <w:snapToGrid/>
        <w:spacing w:line="560" w:lineRule="exact"/>
        <w:ind w:left="0" w:leftChars="0" w:right="0" w:rightChars="0" w:firstLine="640" w:firstLineChars="200"/>
        <w:jc w:val="both"/>
        <w:outlineLvl w:val="9"/>
        <w:rPr>
          <w:rFonts w:hint="eastAsia" w:ascii="仿宋_GB2312" w:hAnsi="仿宋_GB2312" w:eastAsia="仿宋_GB2312" w:cs="仿宋_GB2312"/>
          <w:kern w:val="0"/>
          <w:sz w:val="30"/>
          <w:szCs w:val="30"/>
          <w:highlight w:val="none"/>
          <w:lang w:val="en-US" w:eastAsia="zh-CN"/>
        </w:rPr>
      </w:pPr>
      <w:r>
        <w:rPr>
          <w:rFonts w:hint="default" w:ascii="Times New Roman" w:hAnsi="Times New Roman" w:eastAsia="仿宋_GB2312" w:cs="Times New Roman"/>
          <w:kern w:val="0"/>
          <w:sz w:val="32"/>
          <w:szCs w:val="32"/>
          <w:highlight w:val="none"/>
          <w:lang w:val="en-US" w:eastAsia="zh-CN"/>
        </w:rPr>
        <w:t>以上报告，请予审议。</w:t>
      </w:r>
    </w:p>
    <w:p>
      <w:pPr>
        <w:keepNext w:val="0"/>
        <w:keepLines w:val="0"/>
        <w:pageBreakBefore w:val="0"/>
        <w:kinsoku/>
        <w:wordWrap/>
        <w:topLinePunct w:val="0"/>
        <w:bidi w:val="0"/>
        <w:snapToGrid/>
        <w:spacing w:line="520" w:lineRule="exact"/>
        <w:ind w:firstLine="640" w:firstLineChars="200"/>
        <w:rPr>
          <w:rFonts w:hint="default" w:ascii="Times New Roman" w:hAnsi="Times New Roman" w:eastAsia="仿宋_GB2312" w:cs="Times New Roman"/>
          <w:kern w:val="0"/>
          <w:sz w:val="32"/>
          <w:szCs w:val="32"/>
          <w:highlight w:val="none"/>
          <w:lang w:val="en-US" w:eastAsia="zh-CN"/>
        </w:rPr>
      </w:pPr>
    </w:p>
    <w:p>
      <w:pPr>
        <w:spacing w:line="520" w:lineRule="exact"/>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pStyle w:val="2"/>
        <w:rPr>
          <w:rFonts w:ascii="仿宋_GB2312" w:hAnsi="宋体"/>
          <w:b/>
          <w:bCs/>
          <w:sz w:val="44"/>
          <w:szCs w:val="44"/>
        </w:rPr>
      </w:pPr>
    </w:p>
    <w:p>
      <w:pPr>
        <w:pStyle w:val="2"/>
        <w:rPr>
          <w:rFonts w:ascii="仿宋_GB2312" w:hAnsi="宋体"/>
          <w:b/>
          <w:bCs/>
          <w:sz w:val="44"/>
          <w:szCs w:val="44"/>
        </w:rPr>
      </w:pPr>
    </w:p>
    <w:p>
      <w:pPr>
        <w:pStyle w:val="2"/>
        <w:rPr>
          <w:rFonts w:ascii="仿宋_GB2312" w:hAnsi="宋体"/>
          <w:b/>
          <w:bCs/>
          <w:sz w:val="44"/>
          <w:szCs w:val="44"/>
        </w:rPr>
      </w:pPr>
    </w:p>
    <w:tbl>
      <w:tblPr>
        <w:tblStyle w:val="8"/>
        <w:tblW w:w="109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51"/>
        <w:gridCol w:w="1953"/>
        <w:gridCol w:w="947"/>
        <w:gridCol w:w="385"/>
        <w:gridCol w:w="550"/>
        <w:gridCol w:w="590"/>
        <w:gridCol w:w="181"/>
        <w:gridCol w:w="183"/>
        <w:gridCol w:w="836"/>
        <w:gridCol w:w="119"/>
        <w:gridCol w:w="183"/>
        <w:gridCol w:w="690"/>
        <w:gridCol w:w="268"/>
        <w:gridCol w:w="363"/>
        <w:gridCol w:w="243"/>
        <w:gridCol w:w="827"/>
        <w:gridCol w:w="157"/>
        <w:gridCol w:w="94"/>
        <w:gridCol w:w="1310"/>
        <w:gridCol w:w="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600" w:hRule="atLeast"/>
          <w:jc w:val="center"/>
        </w:trPr>
        <w:tc>
          <w:tcPr>
            <w:tcW w:w="10930" w:type="dxa"/>
            <w:gridSpan w:val="19"/>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建德市2020年一般公共预算收入决算表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60" w:hRule="atLeast"/>
          <w:jc w:val="center"/>
        </w:trPr>
        <w:tc>
          <w:tcPr>
            <w:tcW w:w="10930" w:type="dxa"/>
            <w:gridSpan w:val="19"/>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375" w:hRule="atLeast"/>
          <w:jc w:val="center"/>
        </w:trPr>
        <w:tc>
          <w:tcPr>
            <w:tcW w:w="30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预算科目及项目</w:t>
            </w:r>
          </w:p>
        </w:tc>
        <w:tc>
          <w:tcPr>
            <w:tcW w:w="1882"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上年实绩</w:t>
            </w:r>
          </w:p>
        </w:tc>
        <w:tc>
          <w:tcPr>
            <w:tcW w:w="19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本年预算</w:t>
            </w:r>
          </w:p>
        </w:tc>
        <w:tc>
          <w:tcPr>
            <w:tcW w:w="17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本年决算数</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完成预算的%</w:t>
            </w:r>
          </w:p>
        </w:tc>
        <w:tc>
          <w:tcPr>
            <w:tcW w:w="156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405" w:hRule="atLeast"/>
          <w:jc w:val="center"/>
        </w:trPr>
        <w:tc>
          <w:tcPr>
            <w:tcW w:w="30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全市汇总</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市本级</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全市汇总</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市本级</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全市汇总</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市本级</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56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A.地方一般公共预算收入小计</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311008</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197312</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342100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242590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342266</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249358</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100.0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1.税收收入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282837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169140</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301800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202290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302521</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209613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100.2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（1）增值税(50%)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117646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48525</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103200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45391</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100223</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48979</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97.1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（2）企业所得税(40%)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59234</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40216</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57800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38035</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61870</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43409</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107.0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（3）个人所得税(40%)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13673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11067</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10200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9321</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11848</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9234</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116.2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（4）城市维护建设税</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15315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15315</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13800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13800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13747</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13747</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99.6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（5）耕地占用税</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1015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1015</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13500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13500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13661</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13661</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101.2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1245.9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（6）契税</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22047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22047</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54400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54400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52740</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52740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96.9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（7）其他地方各税</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53907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30955</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48900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27843</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48432</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27843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99.0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2.非税收入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28171</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28171</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40300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40300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39745</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39745</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98.6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41.1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（1）专项收入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21136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21136</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18500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18500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18681</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18681</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101.0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①教育费附加收入（90%）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7181</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7181</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6400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6400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6973</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6973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109.0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②地方教育附加收入（90%）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4795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4795</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4497</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4497</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4658</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4658</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103.6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③其他专项收入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9160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9160</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7603</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7603</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7050</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7050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92.7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（2）行政事业性收费收入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2460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2460</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2456</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2456</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76.8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（3）罚没收入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7609</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7609</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9200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9200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6791</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6791</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73.8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（4）国有企业计划亏损补贴</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-4700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-4700</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-4700</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100.0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（5）政府住房基金收入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355</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355</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88.8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74.9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（6）国有资源有偿使用收入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1463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1463</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13700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13700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16162</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16162</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118.0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1004.7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B.税收返还收入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20183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20183</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20183</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20183</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20183</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20183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100.0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C.上级一般转移支付收入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170096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170096</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176785</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176785</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208392</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208392</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117.9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D.调入资金</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56698</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56698</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32038</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32038</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49574</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49574</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154.7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E.上级专项转移支付收入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57883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57883</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83000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83000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90465</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90465</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109.0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F.动用预算稳定基金</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15000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15000</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18130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18130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18130</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18130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100.0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20.9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G.上年结转</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53166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40870</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45647</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45647</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45647</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29143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100.0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H.债务(转贷)收入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118000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118000</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17500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17500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17000</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17000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97.1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I.乡镇街道上解收入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59383</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FF0000"/>
                <w:sz w:val="20"/>
                <w:szCs w:val="20"/>
                <w:u w:val="none"/>
              </w:rPr>
            </w:pP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48515</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48515</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收入合计</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802034</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735425</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735383</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684388</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791657</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730760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107.7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jc w:val="center"/>
        </w:trPr>
        <w:tc>
          <w:tcPr>
            <w:tcW w:w="1051" w:type="dxa"/>
            <w:shd w:val="clear" w:color="auto" w:fill="auto"/>
            <w:vAlign w:val="center"/>
          </w:tcPr>
          <w:p>
            <w:pPr>
              <w:jc w:val="center"/>
              <w:rPr>
                <w:rFonts w:hint="eastAsia" w:ascii="宋体" w:hAnsi="宋体" w:eastAsia="宋体" w:cs="宋体"/>
                <w:b/>
                <w:i w:val="0"/>
                <w:color w:val="000000"/>
                <w:sz w:val="24"/>
                <w:szCs w:val="24"/>
                <w:u w:val="none"/>
              </w:rPr>
            </w:pPr>
          </w:p>
        </w:tc>
        <w:tc>
          <w:tcPr>
            <w:tcW w:w="9892" w:type="dxa"/>
            <w:gridSpan w:val="19"/>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7"/>
                <w:szCs w:val="27"/>
                <w:u w:val="none"/>
              </w:rPr>
            </w:pPr>
            <w:r>
              <w:rPr>
                <w:rFonts w:ascii="宋体" w:hAnsi="宋体" w:eastAsia="宋体" w:cs="宋体"/>
                <w:b/>
                <w:i w:val="0"/>
                <w:color w:val="000000"/>
                <w:kern w:val="0"/>
                <w:sz w:val="27"/>
                <w:szCs w:val="27"/>
                <w:u w:val="none"/>
                <w:lang w:val="en-US" w:eastAsia="zh-CN" w:bidi="ar"/>
              </w:rPr>
              <w:t>建德市2020年一般公共预算支出执行表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shd w:val="clear" w:color="auto" w:fill="auto"/>
            <w:vAlign w:val="center"/>
          </w:tcPr>
          <w:p>
            <w:pPr>
              <w:jc w:val="left"/>
              <w:rPr>
                <w:rFonts w:hint="eastAsia" w:ascii="宋体" w:hAnsi="宋体" w:eastAsia="宋体" w:cs="宋体"/>
                <w:i w:val="0"/>
                <w:color w:val="FFFFFF"/>
                <w:sz w:val="18"/>
                <w:szCs w:val="18"/>
                <w:u w:val="none"/>
              </w:rPr>
            </w:pPr>
          </w:p>
        </w:tc>
        <w:tc>
          <w:tcPr>
            <w:tcW w:w="3285" w:type="dxa"/>
            <w:gridSpan w:val="3"/>
            <w:shd w:val="clear" w:color="auto" w:fill="auto"/>
            <w:vAlign w:val="center"/>
          </w:tcPr>
          <w:p>
            <w:pPr>
              <w:jc w:val="left"/>
              <w:rPr>
                <w:rFonts w:hint="eastAsia" w:ascii="宋体" w:hAnsi="宋体" w:eastAsia="宋体" w:cs="宋体"/>
                <w:i w:val="0"/>
                <w:color w:val="000000"/>
                <w:sz w:val="18"/>
                <w:szCs w:val="18"/>
                <w:u w:val="none"/>
              </w:rPr>
            </w:pPr>
          </w:p>
        </w:tc>
        <w:tc>
          <w:tcPr>
            <w:tcW w:w="1140" w:type="dxa"/>
            <w:gridSpan w:val="2"/>
            <w:shd w:val="clear" w:color="auto" w:fill="auto"/>
            <w:vAlign w:val="center"/>
          </w:tcPr>
          <w:p>
            <w:pPr>
              <w:rPr>
                <w:rFonts w:hint="eastAsia" w:ascii="宋体" w:hAnsi="宋体" w:eastAsia="宋体" w:cs="宋体"/>
                <w:i w:val="0"/>
                <w:color w:val="000000"/>
                <w:sz w:val="24"/>
                <w:szCs w:val="24"/>
                <w:u w:val="none"/>
              </w:rPr>
            </w:pPr>
          </w:p>
        </w:tc>
        <w:tc>
          <w:tcPr>
            <w:tcW w:w="1200" w:type="dxa"/>
            <w:gridSpan w:val="3"/>
            <w:shd w:val="clear" w:color="auto" w:fill="auto"/>
            <w:vAlign w:val="center"/>
          </w:tcPr>
          <w:p>
            <w:pPr>
              <w:rPr>
                <w:rFonts w:hint="eastAsia" w:ascii="宋体" w:hAnsi="宋体" w:eastAsia="宋体" w:cs="宋体"/>
                <w:i w:val="0"/>
                <w:color w:val="000000"/>
                <w:sz w:val="24"/>
                <w:szCs w:val="24"/>
                <w:u w:val="none"/>
              </w:rPr>
            </w:pPr>
          </w:p>
        </w:tc>
        <w:tc>
          <w:tcPr>
            <w:tcW w:w="1260" w:type="dxa"/>
            <w:gridSpan w:val="4"/>
            <w:shd w:val="clear" w:color="auto" w:fill="auto"/>
            <w:vAlign w:val="center"/>
          </w:tcPr>
          <w:p>
            <w:pPr>
              <w:rPr>
                <w:rFonts w:hint="eastAsia" w:ascii="宋体" w:hAnsi="宋体" w:eastAsia="宋体" w:cs="宋体"/>
                <w:i w:val="0"/>
                <w:color w:val="000000"/>
                <w:sz w:val="24"/>
                <w:szCs w:val="24"/>
                <w:u w:val="none"/>
              </w:rPr>
            </w:pPr>
          </w:p>
        </w:tc>
        <w:tc>
          <w:tcPr>
            <w:tcW w:w="1590" w:type="dxa"/>
            <w:gridSpan w:val="4"/>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w:t>
            </w:r>
          </w:p>
        </w:tc>
        <w:tc>
          <w:tcPr>
            <w:tcW w:w="1417" w:type="dxa"/>
            <w:gridSpan w:val="3"/>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功能科目代码</w:t>
            </w:r>
          </w:p>
        </w:tc>
        <w:tc>
          <w:tcPr>
            <w:tcW w:w="328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预算科目及项目</w:t>
            </w:r>
          </w:p>
        </w:tc>
        <w:tc>
          <w:tcPr>
            <w:tcW w:w="132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上年实绩</w:t>
            </w:r>
          </w:p>
        </w:tc>
        <w:tc>
          <w:tcPr>
            <w:tcW w:w="132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支出指标</w:t>
            </w:r>
          </w:p>
        </w:tc>
        <w:tc>
          <w:tcPr>
            <w:tcW w:w="132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决算数</w:t>
            </w:r>
          </w:p>
        </w:tc>
        <w:tc>
          <w:tcPr>
            <w:tcW w:w="132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为指标的%</w:t>
            </w:r>
          </w:p>
        </w:tc>
        <w:tc>
          <w:tcPr>
            <w:tcW w:w="13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比上年增减%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32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A.地方一般公共预算支出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541505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643306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593242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92.2</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一般公共服务支出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51247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64683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62196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96.2</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人大事务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1659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1658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人大会议</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人大监督</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代表工作</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其他人大事务支出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政协事务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政协会议</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委员视察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参政议政</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其他政协事务支出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政府办公厅（室）及相关机构事务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22666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31224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29831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95.5</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20888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20938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20938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机关服务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专项业务活动</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信访事务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6705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其他政府办公厅（室）及相关机构事务支出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发展与改革事务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5198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83.4</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2808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2779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2779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物价管理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其他发展与改革事务支出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1320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统计信息事务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1482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99.1</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专项统计业务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统计管理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专项普查活动</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统计抽样调查</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其他统计信息事务支出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3786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3786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财政委托业务支出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其他财政事务支出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税收事务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其他税收事务支出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审计事务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2010801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2010804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审计业务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2010850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人力资源事务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2011001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2011050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纪检监察事务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2324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1302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1892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1892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派驻派出机构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其他纪检监察事务支出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商贸事务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2011350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其他商贸事务支出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民族事务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其他民族事务支出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港澳台事务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2012599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其他港澳台事务支出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档案事务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2012604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档案馆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民主党派及工商联事务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2012801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2012802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群众团体事务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1488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98.7</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其他群众团体事务支出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党委办公厅(室)及相关机构事务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1592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1592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专项业务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组织事务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1066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其他组织事务支出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宣传事务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1468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1466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其他宣传事务支出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统战事务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宗教事务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华侨事务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其他统战事务支出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其他共产党事务支出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1265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其他共产党事务支出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市场监督管理事务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5862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96.7</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4137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4137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市场秩序执法</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质量基础</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734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其他市场监督管理事务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其他一般公共服务支出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2019999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其他一般公共服务支出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国防支出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586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586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国防动员</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2030603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人民防空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2030606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预备役部队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其他国防支出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2039901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其他国防支出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公共安全支出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30432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34213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33839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98.9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武装警察部队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其他武装警察部队支出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公安</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21678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23818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23455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98.5</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17328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18872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18872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2040219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信息化建设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2040220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执法办案</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2040221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特别业务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2980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检察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2450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2040410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检察监督</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2040450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法院</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4882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5745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5743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4317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案件审判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1151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其他法院支出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司法</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2163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2155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99.6</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1733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基层司法业务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普法宣传</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法律援助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社区矫正</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2040613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信息化建设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其他司法支出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其他公共安全支出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2049901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其他公共安全支出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教育支出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96314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106331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105367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99.1</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教育管理事务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其他教育管理事务支出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2217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普通教育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83079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89551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89048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99.4</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学前教育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9268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10279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10108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小学教育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29867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33423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33423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初中教育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23352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25914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25914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高中教育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16579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18003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18003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其他普通教育支出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1932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职业教育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4803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5512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99.1</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中等职业教育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2050303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技校教育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2199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2199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其他职业教育支出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成人教育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成人初等教育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其他成人教育支出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广播电视教育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2050501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广播电视学校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特殊教育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2050701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特殊学校教育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进修及培训</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1359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1359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教师进修</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干部教育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775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培训支出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其他进修及培训</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教育费附加安排的支出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2311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农村中小学校舍建设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其他教育费附加安排的支出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其他教育支出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2767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85.0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2059999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其他教育支出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2767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科学技术支出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26304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29785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26676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89.6</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科学技术管理事务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技术研究与开发</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54.3</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其他技术研究与开发支出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科技条件与服务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2060501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机构运行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社会科学</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2060602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社会科学研究</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科学技术普及</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2060702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科普活动</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其他科学技术普及支出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其他科学技术支出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20632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28408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25673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90.4</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2069999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其他科学技术支出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20632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28408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25673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文化旅游体育与传媒支出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10564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12022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11157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92.8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文化和旅游</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2276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3207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87.3</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881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图书馆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群众文化</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文化创作与保护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其他文化和旅游支出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1650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文物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916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98.3</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2070204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文物保护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2070206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历史名城与古迹</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其他文物支出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体育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其他体育支出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新闻出版电影</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其他新闻出版电影支出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广播电视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2293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2070801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2070805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电视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1825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2070899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其他广播电视支出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其他文化旅游体育与传媒支出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4491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4424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3982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2079999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其他文化旅游体育与传媒支出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4298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4424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3982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社会保障和就业支出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62370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69739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68930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98.8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人力资源和社会保障管理事务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9222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6513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劳动保障监察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就业管理事务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社会保险业务管理事务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其他人力资源和社会保障管理事务支出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民政管理事务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1610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99.7</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社会组织管理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其他民政管理事务支出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行政事业单位养老支出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6783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6783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2080502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事业单位离退休</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2080503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离退休人员管理机构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2080507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对机关事业单位基本养老保险基金的补助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6633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就业补助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89.4</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2080712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高技能人才培养补助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其他就业补助支出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抚恤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3947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2080803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在乡复员、退伍军人生活补助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2080899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其他优抚支出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3084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3915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3915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退役安置</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3413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98.6</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退役士兵安置</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2152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2152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军队移交政府的离退休人员安置</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军队移交政府离退休干部管理机构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退役士兵管理教育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军队转业干部安置</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其他退役安置支出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社会福利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2284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儿童福利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老年福利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社会福利事业单位</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其他社会福利支出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残疾人事业</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6238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92.9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残疾人康复</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残疾人就业和扶贫</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残疾人体育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残疾人生活和护理补贴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4212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其他残疾人事业支出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1636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红十字事业</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2081602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其他红十字事业支出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最低生活保障</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8261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9707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城市最低生活保障金支出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2081902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农村最低生活保障金支出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9207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9207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临时救助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2082001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临时救助支出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2082002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流浪乞讨人员救助支出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特困人员救助供养</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98.6</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城市特困人员救助供养支出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农村五保救助供养支出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其他生活救助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3629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99.4</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2082502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其他农村生活救助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3629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财政对基本养老保险基金的补助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8999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8999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财政对企业职工基本养老保险基金的补助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2082602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财政对城乡居民基本养老保险基金的补助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8996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财政对其他社会保险基金的补助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13764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6316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2082702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财政对工伤保险基金的补助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其他财政对社会保险基金的补助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13764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5916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退役军人管理事务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拥军优属</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其他退役军人事务管理支出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其他社会保障和就业支出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7937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98.4</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2089901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其他社会保障和就业支出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7937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卫生健康支出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43395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60841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59474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97.8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卫生健康管理事务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其他卫生健康管理事务支出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公立医院</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6289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90.5</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综合医院</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其他公立医院支出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5689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基层医疗卫生机构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5813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5718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乡镇卫生院</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4848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其他基层医疗卫生机构支出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870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公共卫生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8720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97.3</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疾病预防控制机构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卫生监督机构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妇幼保健机构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采供血机构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基本公共卫生服务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重大公共卫生服务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突发公共卫生事件应急处理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其他公共卫生支出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1187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1187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中医药</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中医（民族医）药专项</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计划生育事务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2310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其他计划生育事务支出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2310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行政事业单位医疗</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4188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4504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4455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行政单位医疗</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事业单位医疗</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公务员医疗补助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1280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1512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其他行政事业单位医疗支出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财政对基本医疗保险基金的补助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6823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19068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财政对职工基本医疗保险基金的补助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2075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2075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2101202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财政对城乡居民基本医疗保险基金的补助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16993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医疗救助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94.6</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城乡医疗救助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4782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疾病应急救助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其他医疗救助支出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优抚对象医疗</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优抚对象医疗补助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医疗保障管理事务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医疗保障政策管理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医疗保障经办事务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其他医疗保障管理事务支出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其他卫生健康支出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7897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5585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97.1</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2109901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其他卫生健康支出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7897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5421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节能环保支出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9462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12579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10170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80.8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环境保护管理事务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1365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1092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其他环境保护管理事务支出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环境监测与监察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其他环境监测与监察支出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污染防治</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1460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773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大气</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水体</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其他污染防治支出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自然生态保护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3892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3015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77.5</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生态保护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1999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2110402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农村环境保护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其他自然生态保护支出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能源节约利用</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2111001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能源节约利用</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污染减排</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生态环境监测与信息</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2111103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减排专项支出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其他污染减排支出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可再生能源</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可再生能源</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能源管理事务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70.7</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其他能源管理事务支出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其他节能环保支出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2133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1752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82.1</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2119901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其他节能环保支出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1752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1752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城乡社区支出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48325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42798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40786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95.3</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13233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13598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12715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93.5</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4131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4546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773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773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城管执法</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住宅建设与房地产市场监管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其他城乡社区管理事务支出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7131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7039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6156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城乡社区规划与管理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1117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城乡社区规划与管理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1117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城乡社区公共设施</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1570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1286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2120303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小城镇基础设施建设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其他城乡社区公共设施支出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5543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城乡社区环境卫生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99.1</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2120501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城乡社区环境卫生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建设市场管理与监督</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建设市场管理与监督</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16952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18568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17789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2129901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16952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17789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17789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农林水支出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74815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91043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75685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83.1</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农业农村</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17368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21358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16871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2638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2136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科技转化与推广服务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病虫害控制</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农产品质量安全</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执法监管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统计监测与信息服务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2130112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行业业务管理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2130119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防灾救灾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2130120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稳定农民收入补贴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2130122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农业生产发展</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2130124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农村合作经济</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2130135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农业资源保护修复与利用</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2130142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农村道路建设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2130148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成品油价格改革对渔业的补贴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2130152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对高校毕业生到基层任职补助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2130153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农田建设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其他农业农村支出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11279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14542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10298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林业和草原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12366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14959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14411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96.3</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1874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1874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森林资源管理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森林生态效益补偿</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3901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4496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动植物保护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2130213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执法与监督</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2130234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林业草原防灾减灾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其他林业和草原支出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4431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6366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20077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18478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17883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水利行业业务管理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水利工程建设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水利工程运行与维护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水利执法监督</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水土保持</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水资源节约管理与保护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2130314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防汛</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2130319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江河湖库水系综合整治</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2130321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大中型水库移民后期扶持专项支出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1993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2130334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水利建设征地及移民支出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1499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1499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2130335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农村人畜饮水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其他水利支出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16992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11084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10489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扶贫</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95.2</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2130504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农村基础设施建设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2130599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其他扶贫支出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农村综合改革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11337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对村级一事一议的补助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2136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对村民委员会和村党支部的补助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3077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3077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对村集体经济组织的补助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农村综合改革示范试点补助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其他农村综合改革支出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5973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2329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普惠金融发展支出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2130803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农业保险保费补贴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其他农林水事务支出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17601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24485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18404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75.2</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2139999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其他农林水支出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17601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24485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18404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交通运输支出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19898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22468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21264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94.6</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公路水路运输</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10338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16012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15530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公路养护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公路和运输安全</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其他公路水路运输支出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9439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15033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14551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成品油价格改革对交通运输的补贴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1577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对城市公交的补贴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对农村道路客运的补贴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1184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对出租车的补贴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成品油价格改革补贴其他支出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1773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车辆购置税支出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7983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1360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车辆购置税用于公路等基础设施建设支出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车辆购置税其他支出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其他交通运输支出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88.2</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2149999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其他交通运输支出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资源勘探工业信息等支出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1573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4307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3241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75.2</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工业和信息产业监管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2150510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工业和信息产业支持</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支持中小企业发展和管理支出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88.5</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2150805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中小企业发展专项</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2150899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其他支持中小企业发展和管理支出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1191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1191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其他资源勘探工业信息等支出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1195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94.4</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2159904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技术改造支出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2159999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其他资源勘探工业信息等支出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商业服务业等支出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3647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5382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3978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73.9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商业流通事务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其他商业流通事务支出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涉外发展服务支出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其他涉外发展服务支出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其他商业服务业等支出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2599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86.4</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2169999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其他商业服务业等支出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2599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金融支出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436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99.3</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21703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金融发展支出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2170302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利息费用补贴支出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其他金融支出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援助其他地区支出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1117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21902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自然资源海洋气象等支出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24905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39831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25804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64.8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自然资源事务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10097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29172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15154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1947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自然资源规划及管理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自然资源利用与保护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4387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4387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2200129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基础测绘与地理信息监管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其他自然资源事务支出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20672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气象事务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气象事业机构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气象服务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其他气象事务支出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其他自然资源海洋气象等支出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10148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2209901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其他自然资源海洋气象等支出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住房保障支出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11835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17355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17064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98.3</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保障性安居工程支出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7137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6937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97.2</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棚户区改造</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5345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农村危房改造</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老旧小区改造</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住房租赁市场发展</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其他保障性安居工程支出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住房改革支出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9680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99.1</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住房公积金</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9438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2210203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购房补贴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城乡社区住宅</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住房公积金管理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其他城乡社区住宅支出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粮油物资储备支出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1454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1332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91.6</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粮油事务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2220199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其他粮油事务支出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22205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重要商品储备</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灾害防治及应急管理支出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1600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4560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2773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60.8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应急管理事务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1231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安全监管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应急管理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其他应急管理支出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消防事务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2240204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消防应急救援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其他消防事务支出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自然灾害防治</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地质灾害防治</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自然灾害救灾及恢复重建支出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40.7</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2240703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自然灾害救灾补助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2240704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自然灾害灾后重建补助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其他自然灾害救灾及恢复重建支出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1282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其他灾害防治及应急管理支出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其他支出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2140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1128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722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64.0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2299901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232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债务付息支出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20896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20540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20540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23203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地方政府一般债务付息支出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20896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2320301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地方政府一般债券付息支出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20896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233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债务发行费用支出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23303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地方政府一般债务发行费用支出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051" w:type="dxa"/>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285" w:type="dxa"/>
            <w:gridSpan w:val="3"/>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21" w:type="dxa"/>
            <w:gridSpan w:val="3"/>
            <w:tcBorders>
              <w:top w:val="single" w:color="000000" w:sz="4" w:space="0"/>
              <w:left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c>
          <w:tcPr>
            <w:tcW w:w="1321" w:type="dxa"/>
            <w:gridSpan w:val="3"/>
            <w:tcBorders>
              <w:top w:val="single" w:color="000000" w:sz="4" w:space="0"/>
              <w:left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Arial" w:hAnsi="Arial" w:eastAsia="宋体" w:cs="Arial"/>
                <w:i w:val="0"/>
                <w:color w:val="000000"/>
                <w:sz w:val="20"/>
                <w:szCs w:val="20"/>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B.债券还本支出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119054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18226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18226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-84.7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C.上解上级支出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77698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108125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108125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D.安排预算稳定基金</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18130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22000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22000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21.3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E.补助乡镇（街道）支出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b/>
                <w:i w:val="0"/>
                <w:color w:val="000000"/>
                <w:sz w:val="20"/>
                <w:szCs w:val="20"/>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b/>
                <w:i w:val="0"/>
                <w:color w:val="000000"/>
                <w:sz w:val="20"/>
                <w:szCs w:val="20"/>
                <w:u w:val="none"/>
              </w:rPr>
            </w:pP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b/>
                <w:i w:val="0"/>
                <w:color w:val="000000"/>
                <w:sz w:val="20"/>
                <w:szCs w:val="20"/>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b/>
                <w:i w:val="0"/>
                <w:color w:val="000000"/>
                <w:sz w:val="20"/>
                <w:szCs w:val="20"/>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F.结转下年支出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45647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50064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50064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b/>
                <w:i w:val="0"/>
                <w:color w:val="000000"/>
                <w:sz w:val="20"/>
                <w:szCs w:val="20"/>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支出合计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802034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841721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791657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b/>
                <w:i w:val="0"/>
                <w:color w:val="000000"/>
                <w:sz w:val="20"/>
                <w:szCs w:val="20"/>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-1.3 </w:t>
            </w:r>
          </w:p>
        </w:tc>
      </w:tr>
    </w:tbl>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tbl>
      <w:tblPr>
        <w:tblStyle w:val="8"/>
        <w:tblW w:w="8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91"/>
        <w:gridCol w:w="4456"/>
        <w:gridCol w:w="2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475" w:type="dxa"/>
            <w:gridSpan w:val="3"/>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7"/>
                <w:szCs w:val="27"/>
                <w:u w:val="none"/>
              </w:rPr>
            </w:pPr>
            <w:r>
              <w:rPr>
                <w:rFonts w:ascii="宋体" w:hAnsi="宋体" w:eastAsia="宋体" w:cs="宋体"/>
                <w:b/>
                <w:i w:val="0"/>
                <w:color w:val="000000"/>
                <w:kern w:val="0"/>
                <w:sz w:val="27"/>
                <w:szCs w:val="27"/>
                <w:u w:val="none"/>
                <w:lang w:val="en-US" w:eastAsia="zh-CN" w:bidi="ar"/>
              </w:rPr>
              <w:t>建德市2020年一般公共预算本级支出决算表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shd w:val="clear" w:color="auto" w:fill="auto"/>
            <w:vAlign w:val="center"/>
          </w:tcPr>
          <w:p>
            <w:pPr>
              <w:jc w:val="left"/>
              <w:rPr>
                <w:rFonts w:hint="eastAsia" w:ascii="宋体" w:hAnsi="宋体" w:eastAsia="宋体" w:cs="宋体"/>
                <w:i w:val="0"/>
                <w:color w:val="FFFFFF"/>
                <w:sz w:val="18"/>
                <w:szCs w:val="18"/>
                <w:u w:val="none"/>
              </w:rPr>
            </w:pPr>
          </w:p>
        </w:tc>
        <w:tc>
          <w:tcPr>
            <w:tcW w:w="4456" w:type="dxa"/>
            <w:shd w:val="clear" w:color="auto" w:fill="auto"/>
            <w:vAlign w:val="center"/>
          </w:tcPr>
          <w:p>
            <w:pPr>
              <w:jc w:val="left"/>
              <w:rPr>
                <w:rFonts w:hint="eastAsia" w:ascii="宋体" w:hAnsi="宋体" w:eastAsia="宋体" w:cs="宋体"/>
                <w:i w:val="0"/>
                <w:color w:val="000000"/>
                <w:sz w:val="18"/>
                <w:szCs w:val="18"/>
                <w:u w:val="none"/>
              </w:rPr>
            </w:pPr>
          </w:p>
        </w:tc>
        <w:tc>
          <w:tcPr>
            <w:tcW w:w="2428" w:type="dxa"/>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功能科目代码</w:t>
            </w:r>
          </w:p>
        </w:tc>
        <w:tc>
          <w:tcPr>
            <w:tcW w:w="4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预算科目及项目</w:t>
            </w:r>
          </w:p>
        </w:tc>
        <w:tc>
          <w:tcPr>
            <w:tcW w:w="24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市本级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2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A.地方一般公共预算支出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499627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一般公共服务支出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35672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人大事务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人大会议</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人大监督</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代表工作</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其他人大事务支出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政协事务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政协会议</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委员视察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参政议政</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其他政协事务支出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政府办公厅（室）及相关机构事务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机关服务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专项业务活动</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信访事务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其他政府办公厅（室）及相关机构事务支出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发展与改革事务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物价管理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其他发展与改革事务支出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统计信息事务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专项统计业务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统计管理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专项普查活动</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统计抽样调查</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其他统计信息事务支出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财政委托业务支出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其他财政事务支出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税收事务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其他税收事务支出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审计事务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2010801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2010804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审计业务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2010850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人力资源事务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2011001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2011050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纪检监察事务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派驻派出机构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其他纪检监察事务支出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商贸事务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2011350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其他商贸事务支出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民族事务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其他民族事务支出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港澳台事务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2012599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其他港澳台事务支出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档案事务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2012604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档案馆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民主党派及工商联事务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2012801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2012802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群众团体事务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其他群众团体事务支出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党委办公厅(室)及相关机构事务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专项业务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组织事务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其他组织事务支出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宣传事务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其他宣传事务支出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统战事务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宗教事务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华侨事务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其他统战事务支出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其他共产党事务支出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其他共产党事务支出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市场监督管理事务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市场秩序执法</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质量基础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其他市场监督管理事务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其他一般公共服务支出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2019999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其他一般公共服务支出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国防支出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国防动员</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2030603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人民防空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2030606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预备役部队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其他国防支出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2039901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其他国防支出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公共安全支出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32182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武装警察部队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其他武装警察部队支出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公安</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2040219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信息化建设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2040220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执法办案</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2040221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特别业务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检察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2040410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检察监督</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2040450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法院</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案件审判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其他法院支出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司法</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基层司法业务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普法宣传</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法律援助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社区矫正</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2040613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信息化建设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其他司法支出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其他公共安全支出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2049901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其他公共安全支出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教育支出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105038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教育管理事务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其他教育管理事务支出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普通教育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88756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学前教育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小学教育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初中教育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高中教育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其他普通教育支出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职业教育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中等职业教育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2050303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技校教育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其他职业教育支出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成人教育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成人初等教育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其他成人教育支出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广播电视教育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2050501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广播电视学校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特殊教育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2050701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特殊学校教育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进修及培训</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教师进修</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干部教育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培训支出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其他进修及培训</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教育费附加安排的支出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农村中小学校舍建设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其他教育费附加安排的支出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其他教育支出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2059999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其他教育支出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科学技术支出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21263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科学技术管理事务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技术研究与开发</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其他技术研究与开发支出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科技条件与服务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2060501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机构运行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社会科学</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2060602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社会科学研究</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科学技术普及</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2060702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科普活动</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其他科学技术普及支出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其他科学技术支出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2069999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其他科学技术支出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文化旅游体育与传媒支出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文化和旅游</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图书馆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群众文化</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文化创作与保护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其他文化和旅游支出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文物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2070204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文物保护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2070206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历史名城与古迹</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其他文物支出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体育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其他体育支出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新闻出版电影</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其他新闻出版电影支出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广播电视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2070801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2070805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电视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2070899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其他广播电视支出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其他文化旅游体育与传媒支出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2079999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其他文化旅游体育与传媒支出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社会保障和就业支出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66457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人力资源和社会保障管理事务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劳动保障监察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就业管理事务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社会保险业务管理事务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其他人力资源和社会保障管理事务支出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民政管理事务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社会组织管理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其他民政管理事务支出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行政事业单位养老支出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2080502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事业单位离退休</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2080503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离退休人员管理机构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2080507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对机关事业单位基本养老保险基金的补助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就业补助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2080712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高技能人才培养补助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其他就业补助支出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抚恤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2080803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在乡复员、退伍军人生活补助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2080899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其他优抚支出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退役安置</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退役士兵安置</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军队移交政府的离退休人员安置</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军队移交政府离退休干部管理机构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退役士兵管理教育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军队转业干部安置</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其他退役安置支出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社会福利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儿童福利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老年福利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社会福利事业单位</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其他社会福利支出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残疾人事业</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残疾人康复</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残疾人就业和扶贫</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残疾人体育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残疾人生活和护理补贴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其他残疾人事业支出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红十字事业</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2081602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其他红十字事业支出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最低生活保障</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城市最低生活保障金支出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2081902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农村最低生活保障金支出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临时救助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2082001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临时救助支出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2082002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流浪乞讨人员救助支出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特困人员救助供养</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城市特困人员救助供养支出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农村五保救助供养支出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其他生活救助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2082502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其他农村生活救助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财政对基本养老保险基金的补助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财政对企业职工基本养老保险基金的补助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2082602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财政对城乡居民基本养老保险基金的补助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财政对其他社会保险基金的补助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2082702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财政对工伤保险基金的补助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其他财政对社会保险基金的补助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退役军人管理事务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拥军优属</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其他退役军人事务管理支出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其他社会保障和就业支出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2089901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其他社会保障和就业支出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卫生健康支出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56028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卫生健康管理事务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其他卫生健康管理事务支出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公立医院</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综合医院</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其他公立医院支出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基层医疗卫生机构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乡镇卫生院</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其他基层医疗卫生机构支出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公共卫生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疾病预防控制机构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卫生监督机构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妇幼保健机构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采供血机构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基本公共卫生服务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重大公共卫生服务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突发公共卫生事件应急处理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其他公共卫生支出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中医药</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中医（民族医）药专项</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计划生育事务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其他计划生育事务支出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行政事业单位医疗</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行政单位医疗</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事业单位医疗</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公务员医疗补助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其他行政事业单位医疗支出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财政对基本医疗保险基金的补助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财政对职工基本医疗保险基金的补助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2101202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财政对城乡居民基本医疗保险基金的补助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医疗救助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城乡医疗救助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疾病应急救助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其他医疗救助支出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优抚对象医疗</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优抚对象医疗补助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医疗保障管理事务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医疗保障政策管理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医疗保障经办事务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其他医疗保障管理事务支出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其他卫生健康支出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2109901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其他卫生健康支出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节能环保支出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7460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环境保护管理事务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其他环境保护管理事务支出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环境监测与监察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其他环境监测与监察支出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污染防治</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大气</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水体</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其他污染防治支出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自然生态保护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生态保护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2110402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农村环境保护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其他自然生态保护支出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能源节约利用</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2111001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能源节约利用</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污染减排</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生态环境监测与信息</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2111103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减排专项支出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其他污染减排支出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可再生能源</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可再生能源</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能源管理事务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其他能源管理事务支出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其他节能环保支出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2119901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其他节能环保支出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城乡社区支出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26672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城管执法</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住宅建设与房地产市场监管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其他城乡社区管理事务支出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城乡社区规划与管理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城乡社区规划与管理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城乡社区公共设施</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2120303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小城镇基础设施建设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其他城乡社区公共设施支出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城乡社区环境卫生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2120501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城乡社区环境卫生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建设市场管理与监督</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建设市场管理与监督</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2129901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农林水支出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47183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农业农村</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科技转化与推广服务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病虫害控制</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农产品质量安全</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执法监管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统计监测与信息服务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2130112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行业业务管理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2130119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防灾救灾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2130120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稳定农民收入补贴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2130122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农业生产发展</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2130124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农村合作经济</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2130135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农业资源保护修复与利用</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2130142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农村道路建设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2130148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成品油价格改革对渔业的补贴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2130152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对高校毕业生到基层任职补助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2130153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农田建设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其他农业农村支出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林业和草原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森林资源管理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森林生态效益补偿</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动植物保护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2130213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执法与监督</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2130234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林业草原防灾减灾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其他林业和草原支出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水利行业业务管理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水利工程建设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水利工程运行与维护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水利执法监督</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水土保持</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水资源节约管理与保护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2130314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防汛</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2130319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江河湖库水系综合整治</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2130321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大中型水库移民后期扶持专项支出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2130334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水利建设征地及移民支出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2130335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农村人畜饮水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其他水利支出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扶贫</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2130504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农村基础设施建设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2130599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其他扶贫支出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农村综合改革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对村级一事一议的补助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对村民委员会和村党支部的补助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对村集体经济组织的补助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农村综合改革示范试点补助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其他农村综合改革支出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普惠金融发展支出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2130803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农业保险保费补贴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其他农林水事务支出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2139999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其他农林水支出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交通运输支出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20955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公路水路运输</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公路养护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公路和运输安全</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其他公路水路运输支出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成品油价格改革对交通运输的补贴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对城市公交的补贴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对农村道路客运的补贴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对出租车的补贴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成品油价格改革补贴其他支出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车辆购置税支出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车辆购置税用于公路等基础设施建设支出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车辆购置税其他支出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其他交通运输支出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2149999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其他交通运输支出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资源勘探工业信息等支出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工业和信息产业监管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2150510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工业和信息产业支持</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支持中小企业发展和管理支出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2150805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中小企业发展专项</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2150899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其他支持中小企业发展和管理支出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其他资源勘探工业信息等支出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2159904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技术改造支出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2159999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其他资源勘探工业信息等支出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商业服务业等支出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商业流通事务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其他商业流通事务支出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涉外发展服务支出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其他涉外发展服务支出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其他商业服务业等支出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2169999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其他商业服务业等支出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金融支出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21703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金融发展支出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2170302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利息费用补贴支出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其他金融支出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援助其他地区支出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21902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自然资源海洋气象等支出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23432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自然资源事务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自然资源规划及管理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自然资源利用与保护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2200129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基础测绘与地理信息监管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其他自然资源事务支出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气象事务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气象事业机构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气象服务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其他气象事务支出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其他自然资源海洋气象等支出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2209901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其他自然资源海洋气象等支出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住房保障支出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15913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保障性安居工程支出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棚户区改造</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农村危房改造</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老旧小区改造</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住房租赁市场发展</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其他保障性安居工程支出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住房改革支出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住房公积金</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2210203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购房补贴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城乡社区住宅</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住房公积金管理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其他城乡社区住宅支出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粮油物资储备支出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粮油事务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2220199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其他粮油事务支出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22205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重要商品储备</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灾害防治及应急管理支出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应急管理事务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安全监管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应急管理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其他应急管理支出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消防事务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2240204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消防应急救援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其他消防事务支出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自然灾害防治</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地质灾害防治</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自然灾害救灾及恢复重建支出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2240703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自然灾害救灾补助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2240704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自然灾害灾后重建补助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其他自然灾害救灾及恢复重建支出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其他灾害防治及应急管理支出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其他支出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2299901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232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债务付息支出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20540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23203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地方政府一般债务付息支出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2320301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地方政府一般债券付息支出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233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债务发行费用支出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23303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地方政府一般债务发行费用支出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591" w:type="dxa"/>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4456" w:type="dxa"/>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428" w:type="dxa"/>
            <w:tcBorders>
              <w:top w:val="single" w:color="000000" w:sz="4" w:space="0"/>
              <w:left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Arial" w:hAnsi="Arial" w:eastAsia="宋体" w:cs="Arial"/>
                <w:i w:val="0"/>
                <w:color w:val="000000"/>
                <w:sz w:val="20"/>
                <w:szCs w:val="20"/>
                <w:u w:val="none"/>
              </w:rPr>
            </w:pP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B.债券还本支出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C.上解上级支出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108125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D.安排预算稳定基金</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E.补助乡镇（街道）支出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43056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F.结转下年支出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39726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支出合计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730760</w:t>
            </w:r>
          </w:p>
        </w:tc>
      </w:tr>
    </w:tbl>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tabs>
          <w:tab w:val="left" w:pos="3150"/>
        </w:tabs>
      </w:pPr>
    </w:p>
    <w:p>
      <w:pPr>
        <w:tabs>
          <w:tab w:val="left" w:pos="3150"/>
        </w:tabs>
      </w:pPr>
    </w:p>
    <w:p/>
    <w:p/>
    <w:p/>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8"/>
        <w:tblW w:w="97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06"/>
        <w:gridCol w:w="5235"/>
        <w:gridCol w:w="3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jc w:val="center"/>
        </w:trPr>
        <w:tc>
          <w:tcPr>
            <w:tcW w:w="9750"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2020年一般公共预算基本支出决算表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shd w:val="clear" w:color="auto" w:fill="auto"/>
            <w:vAlign w:val="center"/>
          </w:tcPr>
          <w:p>
            <w:pPr>
              <w:rPr>
                <w:rFonts w:hint="eastAsia" w:ascii="宋体" w:hAnsi="宋体" w:eastAsia="宋体" w:cs="宋体"/>
                <w:i w:val="0"/>
                <w:color w:val="000000"/>
                <w:sz w:val="20"/>
                <w:szCs w:val="20"/>
                <w:u w:val="none"/>
              </w:rPr>
            </w:pPr>
          </w:p>
        </w:tc>
        <w:tc>
          <w:tcPr>
            <w:tcW w:w="5235" w:type="dxa"/>
            <w:shd w:val="clear" w:color="auto" w:fill="auto"/>
            <w:vAlign w:val="center"/>
          </w:tcPr>
          <w:p>
            <w:pPr>
              <w:rPr>
                <w:rFonts w:hint="eastAsia" w:ascii="宋体" w:hAnsi="宋体" w:eastAsia="宋体" w:cs="宋体"/>
                <w:i w:val="0"/>
                <w:color w:val="000000"/>
                <w:sz w:val="20"/>
                <w:szCs w:val="20"/>
                <w:u w:val="none"/>
              </w:rPr>
            </w:pPr>
          </w:p>
        </w:tc>
        <w:tc>
          <w:tcPr>
            <w:tcW w:w="32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科目编码</w:t>
            </w:r>
          </w:p>
        </w:tc>
        <w:tc>
          <w:tcPr>
            <w:tcW w:w="5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科目名称</w:t>
            </w:r>
          </w:p>
        </w:tc>
        <w:tc>
          <w:tcPr>
            <w:tcW w:w="3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jc w:val="center"/>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3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一般公共预算支出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机关工资福利支出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工资奖金津补贴</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社会保障缴费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50103</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机关商品和服务支出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办公经费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50203</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50204</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专用材料购置费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50205</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50206</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50207</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50208</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机关资本性支出(一)</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50303</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50305</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土地征迁补偿和安置支出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50306</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设备购置</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50307</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机关资本性支出(二)</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50403</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50404</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设备购置</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50405</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对事业单位经常性补助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工资福利支出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商品和服务支出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其他对事业单位补助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506</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对事业单位资本性补助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50601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资本性支出(一)</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50602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资本性支出(二)</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对企业补助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费用补贴</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利息补贴</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其他对企业补助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对企业资本性支出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对企业资本性支出(一)</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对企业资本性支出(二)</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对个人和家庭的补助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社会福利和救助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50903</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50905</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离退休费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对社会保障基金补助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对社会保险基金补助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51003</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补充全国社会保障基金</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债务利息及费用支出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51103</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国内债务发行费用</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51104</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国外债务发行费用</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59906</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59907</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59908</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8"/>
        <w:tblW w:w="114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66"/>
        <w:gridCol w:w="1185"/>
        <w:gridCol w:w="4170"/>
        <w:gridCol w:w="1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11442"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2020年一般公共预算税收返还和转移支付决算表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1442" w:type="dxa"/>
            <w:gridSpan w:val="4"/>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 算 数</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 算 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一般公共预算收入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342,266</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一般公共预算支出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593,242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上级补助收入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319,040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补助下级支出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返还性收入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20,183</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返还性支出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所得税基数返还收入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所得税基数返还支出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成品油税费改革税收返还收入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929</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成品油税费改革税收返还支出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增值税税收返还收入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17,484</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增值税税收返还支出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消费税税收返还收入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消费税税收返还支出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增值税“五五分享”税收返还收入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-4,767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增值税“五五分享”税收返还支出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其他返还性收入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其他返还性支出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一般性转移支付收入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208,392</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一般性转移支付支出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体制补助收入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2,734</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体制补助支出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均衡性转移支付收入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17,169</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均衡性转移支付支出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县级基本财力保障机制奖补资金收入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50,767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县级基本财力保障机制奖补资金支出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结算补助收入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26,901</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结算补助支出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资源枯竭型城市转移支付补助收入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资源枯竭型城市转移支付补助支出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企业事业单位划转补助收入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企业事业单位划转补助支出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产粮(油)大县奖励资金收入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产粮(油)大县奖励资金支出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重点生态功能区转移支付收入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18,953</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重点生态功能区转移支付支出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固定数额补助收入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14,650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固定数额补助支出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革命老区转移支付收入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革命老区转移支付支出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民族地区转移支付收入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民族地区转移支付支出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边境地区转移支付收入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边境地区转移支付支出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贫困地区转移支付收入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贫困地区转移支付支出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一般公共服务共同财政事权转移支付收入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一般公共服务共同财政事权转移支付支出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外交共同财政事权转移支付收入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外交共同财政事权转移支付支出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国防共同财政事权转移支付收入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国防共同财政事权转移支付支出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公共安全共同财政事权转移支付收入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公共安全共同财政事权转移支付支出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教育共同财政事权转移支付收入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4,114</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教育共同财政事权转移支付支出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科学技术共同财政事权转移支付收入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科学技术共同财政事权转移支付支出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文化旅游体育与传媒共同财政事权转移支付收入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文化旅游体育与传媒共同财政事权转移支付支出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社会保障和就业共同财政事权转移支付收入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社会保障和就业共同财政事权转移支付支出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医疗卫生共同财政事权转移支付收入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13,542</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医疗卫生共同财政事权转移支付支出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节能环保共同财政事权转移支付收入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节能环保共同财政事权转移支付支出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城乡社区共同财政事权转移支付收入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城乡社区共同财政事权转移支付支出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农林水共同财政事权转移支付收入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14,908</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农林水共同财政事权转移支付支出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交通运输共同财政事权转移支付收入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1,381</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交通运输共同财政事权转移支付支出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资源勘探信息等共同财政事权转移支付收入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资源勘探信息等共同财政事权转移支付支出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商业服务业等共同财政事权转移支付收入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商业服务业等共同财政事权转移支付支出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金融共同财政事权转移支付收入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金融共同财政事权转移支付支出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自然资源海洋气象等共同财政事权转移支付收入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自然资源海洋气象等共同财政事权转移支付支出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住房保障共同财政事权转移支付收入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921</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住房保障共同财政事权转移支付支出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粮油物资储备共同财政事权转移支付收入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粮油物资储备共同财政事权转移支付支出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灾害防治及应急管理共同财政事权转移支付收入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1,995</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灾害防治及应急管理共同财政事权转移支付支出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其他一般性转移支付收入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16,518</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其他一般性转移支付支出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专项转移支付收入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90,465</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专项转移支付支出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一般公共服务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一般公共服务</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外交</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外交</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国防</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公共安全</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公共安全</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教育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教育</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科学技术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598</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科学技术</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文化旅游体育与传媒</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1,865</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文化旅游体育与传媒</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社会保障和就业</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社会保障和就业</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卫生健康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2,886</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卫生健康</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节能环保</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6,177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节能环保</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城乡社区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农林水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26,050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农林水</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交通运输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11,461</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交通运输</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资源勘探信息等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2,854</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资源勘探信息等</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商业服务业等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2,836</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商业服务业等</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金融</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自然资源海洋气象等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22,897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自然资源海洋气象等</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住房保障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6,040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住房保障</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粮油物资储备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粮油物资储备</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灾害防治及应急管理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1,132</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灾害防治及应急管理</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下级上解收入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上解上级支出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体制上解收入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体制上解支出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专项上解收入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专项上解支出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待偿债置换一般债券上年结余</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上年结余</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45,647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调入资金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49,574</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调出资金</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从政府性基金预算调入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14,813</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从抗疫特别国债调入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从国有资本经营预算调入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8,435</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从其他资金调入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26,326</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债务收入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债务还本支出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地方政府债务收入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地方政府一般债务还本支出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一般债务收入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地方政府一般债券还本支出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地方政府一般债券收入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地方政府向外国政府借款还本支出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地方政府向外国政府借款收入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地方政府向国际组织借款还本支出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地方政府向国际组织借款收入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地方政府其他一般债务还本支出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地方政府其他一般债务收入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债务转贷收入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17,000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债务转贷支出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地方政府一般债务转贷收入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17,000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地方政府一般债券转贷支出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地方政府一般债券转贷收入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17,000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地方政府向外国政府借款转贷支出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地方政府向外国政府借款转贷收入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地方政府向国际组织借款转贷支出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地方政府向国际组织借款转贷收入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地方政府其他一般债务转贷支出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地方政府其他一般债务转贷收入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国债转贷收入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补充预算周转金</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国债转贷资金上年结余</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拨付国债转贷资金数</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国债转贷转补助数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国债转贷资金结余</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动用预算稳定调节基金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18,130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安排预算稳定调节基金</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接受其他地区援助收入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援助其他地区支出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省补助计划单列市收入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计划单列市上解省支出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计划单列市上解省收入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省补助计划单列市支出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待偿债置换一般债券结余</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年终结余</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减:结转下年的支出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净结余</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  入  总  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791,657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  出  总  计</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791,657</w:t>
            </w:r>
          </w:p>
        </w:tc>
      </w:tr>
    </w:tbl>
    <w:p>
      <w:pPr>
        <w:pStyle w:val="2"/>
        <w:rPr>
          <w:rFonts w:hint="default"/>
        </w:rPr>
      </w:pPr>
    </w:p>
    <w:p>
      <w:pPr>
        <w:pStyle w:val="2"/>
        <w:rPr>
          <w:rFonts w:hint="default"/>
        </w:rPr>
      </w:pPr>
    </w:p>
    <w:p>
      <w:pPr>
        <w:pStyle w:val="2"/>
        <w:rPr>
          <w:rFonts w:hint="default"/>
        </w:rPr>
      </w:pPr>
    </w:p>
    <w:p>
      <w:pPr>
        <w:pStyle w:val="2"/>
        <w:rPr>
          <w:rFonts w:hint="default"/>
        </w:rPr>
      </w:pPr>
    </w:p>
    <w:tbl>
      <w:tblPr>
        <w:tblStyle w:val="8"/>
        <w:tblW w:w="80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65"/>
        <w:gridCol w:w="2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trPr>
        <w:tc>
          <w:tcPr>
            <w:tcW w:w="8025"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建德市地方政府一般债务限额和余额情况表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8025"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5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一、上年末地方政府债务余额</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634592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5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二、本年地方政府债务余额限额(预算数)</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635600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5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三、本年地方政府债务(转贷)收入</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5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四、本年地方政府债务还本支出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5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五、本年采用其他方式化解的债务本金</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5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六、年末地方政府债务余额</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633633</w:t>
            </w: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
    <w:p/>
    <w:tbl>
      <w:tblPr>
        <w:tblStyle w:val="8"/>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61"/>
        <w:gridCol w:w="1125"/>
        <w:gridCol w:w="1035"/>
        <w:gridCol w:w="1200"/>
        <w:gridCol w:w="1020"/>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5" w:hRule="atLeast"/>
        </w:trPr>
        <w:tc>
          <w:tcPr>
            <w:tcW w:w="9000"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Style w:val="20"/>
                <w:rFonts w:hint="eastAsia" w:eastAsia="宋体"/>
                <w:lang w:eastAsia="zh-CN"/>
              </w:rPr>
              <w:t>2020</w:t>
            </w:r>
            <w:r>
              <w:rPr>
                <w:rFonts w:hint="eastAsia" w:ascii="宋体" w:hAnsi="宋体" w:eastAsia="宋体" w:cs="宋体"/>
                <w:b/>
                <w:color w:val="000000"/>
                <w:kern w:val="0"/>
                <w:sz w:val="36"/>
                <w:szCs w:val="36"/>
              </w:rPr>
              <w:t>年政府性基金收入</w:t>
            </w:r>
            <w:r>
              <w:rPr>
                <w:rFonts w:hint="eastAsia" w:ascii="宋体" w:hAnsi="宋体" w:eastAsia="宋体" w:cs="宋体"/>
                <w:b/>
                <w:color w:val="000000"/>
                <w:kern w:val="0"/>
                <w:sz w:val="36"/>
                <w:szCs w:val="36"/>
                <w:lang w:val="en-US" w:eastAsia="zh-CN"/>
              </w:rPr>
              <w:t>决算情况</w:t>
            </w:r>
            <w:r>
              <w:rPr>
                <w:rFonts w:hint="eastAsia" w:ascii="宋体" w:hAnsi="宋体" w:eastAsia="宋体" w:cs="宋体"/>
                <w:b/>
                <w:color w:val="000000"/>
                <w:kern w:val="0"/>
                <w:sz w:val="36"/>
                <w:szCs w:val="3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9000" w:type="dxa"/>
            <w:gridSpan w:val="6"/>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w:t>
            </w:r>
            <w:r>
              <w:rPr>
                <w:rStyle w:val="28"/>
                <w:rFonts w:eastAsia="宋体"/>
                <w:lang w:val="en-US" w:eastAsia="zh-CN" w:bidi="ar"/>
              </w:rPr>
              <w:t xml:space="preserve">   </w:t>
            </w:r>
            <w:r>
              <w:rPr>
                <w:rStyle w:val="29"/>
                <w:rFonts w:eastAsia="宋体"/>
                <w:lang w:val="en-US" w:eastAsia="zh-CN" w:bidi="ar"/>
              </w:rPr>
              <w:t xml:space="preserve">  </w:t>
            </w:r>
            <w:r>
              <w:rPr>
                <w:rStyle w:val="3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预算科目及项目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上年实绩</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本年预算</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本年执行数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完成预算的%</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A.政府性基金收入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315312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314550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322429</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102.5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1.散装水泥专项资金收入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2.新型墙体材料专项基金收入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3.城市公用事业附加收入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4.国有土地使用权出让金收入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177267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167100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174040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104.2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5.国有土地收益基金收入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4830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89.4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6.农业土地开发资金收入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78.2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7.福利彩票公益金收入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656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139</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46.3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8.体育彩票公益金收入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154</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102.7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9.城市基础设施配套费收入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1647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680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85.0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11.污水处理费收入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2230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12.其他政府性基金收入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129391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138400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139965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101.1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B.上级转移支付收入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24851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40600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46751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115.2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C.上年结转</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41115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43797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43797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100.0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D.债务转贷收入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100000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100000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100.0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D.上年实绩收入调整还原项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收入合计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561278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498947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512977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102.8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9000"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注：国有土地使用权出让金、国有土地收益基金、农业土地开发资金为土地出让金收入的明细项。</w:t>
            </w:r>
          </w:p>
        </w:tc>
      </w:tr>
    </w:tbl>
    <w:p/>
    <w:p>
      <w:pPr>
        <w:pStyle w:val="2"/>
        <w:rPr>
          <w:rFonts w:hint="default"/>
        </w:rPr>
      </w:pPr>
    </w:p>
    <w:p>
      <w:pPr>
        <w:pStyle w:val="2"/>
        <w:rPr>
          <w:rFonts w:hint="default"/>
        </w:rPr>
      </w:pPr>
    </w:p>
    <w:p/>
    <w:tbl>
      <w:tblPr>
        <w:tblStyle w:val="8"/>
        <w:tblW w:w="95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5"/>
        <w:gridCol w:w="4051"/>
        <w:gridCol w:w="885"/>
        <w:gridCol w:w="945"/>
        <w:gridCol w:w="885"/>
        <w:gridCol w:w="886"/>
        <w:gridCol w:w="1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jc w:val="center"/>
        </w:trPr>
        <w:tc>
          <w:tcPr>
            <w:tcW w:w="735" w:type="dxa"/>
            <w:shd w:val="clear" w:color="auto" w:fill="auto"/>
            <w:vAlign w:val="center"/>
          </w:tcPr>
          <w:p>
            <w:pPr>
              <w:jc w:val="center"/>
              <w:rPr>
                <w:rFonts w:hint="eastAsia" w:ascii="宋体" w:hAnsi="宋体" w:eastAsia="宋体" w:cs="宋体"/>
                <w:b/>
                <w:i w:val="0"/>
                <w:color w:val="000000"/>
                <w:sz w:val="24"/>
                <w:szCs w:val="24"/>
                <w:u w:val="none"/>
              </w:rPr>
            </w:pPr>
          </w:p>
        </w:tc>
        <w:tc>
          <w:tcPr>
            <w:tcW w:w="8820" w:type="dxa"/>
            <w:gridSpan w:val="6"/>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7"/>
                <w:szCs w:val="27"/>
                <w:u w:val="none"/>
              </w:rPr>
            </w:pPr>
            <w:r>
              <w:rPr>
                <w:rFonts w:hint="eastAsia" w:ascii="宋体" w:hAnsi="宋体" w:eastAsia="宋体" w:cs="宋体"/>
                <w:b/>
                <w:color w:val="auto"/>
                <w:kern w:val="0"/>
                <w:sz w:val="36"/>
                <w:szCs w:val="36"/>
                <w:u w:val="none"/>
                <w:lang w:eastAsia="zh-CN"/>
              </w:rPr>
              <w:t>2020</w:t>
            </w:r>
            <w:r>
              <w:rPr>
                <w:rFonts w:hint="eastAsia" w:ascii="宋体" w:hAnsi="宋体" w:eastAsia="宋体" w:cs="宋体"/>
                <w:b/>
                <w:color w:val="auto"/>
                <w:kern w:val="0"/>
                <w:sz w:val="36"/>
                <w:szCs w:val="36"/>
                <w:u w:val="none"/>
              </w:rPr>
              <w:t>年政府性基金支出</w:t>
            </w:r>
            <w:r>
              <w:rPr>
                <w:rFonts w:hint="eastAsia" w:ascii="宋体" w:hAnsi="宋体" w:eastAsia="宋体" w:cs="宋体"/>
                <w:b/>
                <w:color w:val="auto"/>
                <w:kern w:val="0"/>
                <w:sz w:val="36"/>
                <w:szCs w:val="36"/>
                <w:u w:val="none"/>
                <w:lang w:val="en-US" w:eastAsia="zh-CN"/>
              </w:rPr>
              <w:t>决算情况</w:t>
            </w:r>
            <w:r>
              <w:rPr>
                <w:rFonts w:hint="eastAsia" w:ascii="宋体" w:hAnsi="宋体" w:eastAsia="宋体" w:cs="宋体"/>
                <w:b/>
                <w:color w:val="auto"/>
                <w:kern w:val="0"/>
                <w:sz w:val="36"/>
                <w:szCs w:val="36"/>
                <w:u w:val="none"/>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shd w:val="clear" w:color="auto" w:fill="auto"/>
            <w:vAlign w:val="center"/>
          </w:tcPr>
          <w:p>
            <w:pPr>
              <w:jc w:val="left"/>
              <w:rPr>
                <w:rFonts w:hint="eastAsia" w:ascii="宋体" w:hAnsi="宋体" w:eastAsia="宋体" w:cs="宋体"/>
                <w:i w:val="0"/>
                <w:color w:val="FFFFFF"/>
                <w:sz w:val="18"/>
                <w:szCs w:val="18"/>
                <w:u w:val="none"/>
              </w:rPr>
            </w:pPr>
          </w:p>
        </w:tc>
        <w:tc>
          <w:tcPr>
            <w:tcW w:w="4051" w:type="dxa"/>
            <w:shd w:val="clear" w:color="auto" w:fill="auto"/>
            <w:vAlign w:val="center"/>
          </w:tcPr>
          <w:p>
            <w:pPr>
              <w:jc w:val="left"/>
              <w:rPr>
                <w:rFonts w:hint="eastAsia" w:ascii="宋体" w:hAnsi="宋体" w:eastAsia="宋体" w:cs="宋体"/>
                <w:i w:val="0"/>
                <w:color w:val="000000"/>
                <w:sz w:val="18"/>
                <w:szCs w:val="18"/>
                <w:u w:val="none"/>
              </w:rPr>
            </w:pPr>
          </w:p>
        </w:tc>
        <w:tc>
          <w:tcPr>
            <w:tcW w:w="885" w:type="dxa"/>
            <w:shd w:val="clear" w:color="auto" w:fill="auto"/>
            <w:vAlign w:val="center"/>
          </w:tcPr>
          <w:p>
            <w:pPr>
              <w:rPr>
                <w:rFonts w:hint="eastAsia" w:ascii="宋体" w:hAnsi="宋体" w:eastAsia="宋体" w:cs="宋体"/>
                <w:i w:val="0"/>
                <w:color w:val="000000"/>
                <w:sz w:val="24"/>
                <w:szCs w:val="24"/>
                <w:u w:val="none"/>
              </w:rPr>
            </w:pPr>
          </w:p>
        </w:tc>
        <w:tc>
          <w:tcPr>
            <w:tcW w:w="945" w:type="dxa"/>
            <w:shd w:val="clear" w:color="auto" w:fill="auto"/>
            <w:vAlign w:val="center"/>
          </w:tcPr>
          <w:p>
            <w:pPr>
              <w:jc w:val="left"/>
              <w:rPr>
                <w:rFonts w:hint="eastAsia" w:ascii="宋体" w:hAnsi="宋体" w:eastAsia="宋体" w:cs="宋体"/>
                <w:i w:val="0"/>
                <w:color w:val="000000"/>
                <w:sz w:val="18"/>
                <w:szCs w:val="18"/>
                <w:u w:val="none"/>
              </w:rPr>
            </w:pPr>
          </w:p>
        </w:tc>
        <w:tc>
          <w:tcPr>
            <w:tcW w:w="885" w:type="dxa"/>
            <w:shd w:val="clear" w:color="auto" w:fill="auto"/>
            <w:vAlign w:val="center"/>
          </w:tcPr>
          <w:p>
            <w:pPr>
              <w:rPr>
                <w:rFonts w:hint="eastAsia" w:ascii="宋体" w:hAnsi="宋体" w:eastAsia="宋体" w:cs="宋体"/>
                <w:i w:val="0"/>
                <w:color w:val="000000"/>
                <w:sz w:val="24"/>
                <w:szCs w:val="24"/>
                <w:u w:val="none"/>
              </w:rPr>
            </w:pPr>
          </w:p>
        </w:tc>
        <w:tc>
          <w:tcPr>
            <w:tcW w:w="886" w:type="dxa"/>
            <w:shd w:val="clear" w:color="auto" w:fill="auto"/>
            <w:vAlign w:val="center"/>
          </w:tcPr>
          <w:p>
            <w:pPr>
              <w:jc w:val="right"/>
              <w:rPr>
                <w:rFonts w:hint="eastAsia" w:ascii="宋体" w:hAnsi="宋体" w:eastAsia="宋体" w:cs="宋体"/>
                <w:i w:val="0"/>
                <w:color w:val="000000"/>
                <w:sz w:val="18"/>
                <w:szCs w:val="18"/>
                <w:u w:val="none"/>
              </w:rPr>
            </w:pPr>
          </w:p>
        </w:tc>
        <w:tc>
          <w:tcPr>
            <w:tcW w:w="1168" w:type="dxa"/>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功能科目代码</w:t>
            </w:r>
          </w:p>
        </w:tc>
        <w:tc>
          <w:tcPr>
            <w:tcW w:w="4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预算科目及项目</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本年支出指标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本年决算数</w:t>
            </w:r>
          </w:p>
        </w:tc>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为支出指标的%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全市汇总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市本级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全市汇总</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市本级</w:t>
            </w:r>
          </w:p>
        </w:tc>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 xml:space="preserve">  一、政府性基金预算支出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489576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489576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464645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464645</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文化旅游体育与传媒支出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旅游发展基金支出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2070904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地方旅游开发项目补助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社会保障和就业支出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8163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8163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8163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8163</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大中型水库移民后期扶持基金支出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8163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8163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8163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8163</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2082201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移民补助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5280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5280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5280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5280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2082202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基础设施建设和经济发展</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2883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2883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2883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2883</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小型水库移民扶助基金安排的支出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2082302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基础设施建设和经济发展</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城乡社区支出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201209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201209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181624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181624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国有土地使用权出让收入安排的支出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193660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193660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174487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174487</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征地和拆迁补偿支出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97378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97378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82914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82914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土地开发支出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12219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12219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12219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12219</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城市建设支出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18842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18842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14374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14374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农村基础设施建设支出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补助被征地农民支出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土地出让业务支出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1179</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廉租住房支出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其他国有土地使用权出让收入安排的支出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56933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56933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56731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56731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国有土地收益基金安排的支出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2121001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征地和拆迁补偿支出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农业土地开发资金安排的支出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城市基础设施配套费安排的支出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2121302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城市环境卫生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665</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2121399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其他城市基础设施配套费安排的支出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309</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污水处理费安排的支出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污水处理设施建设和运营</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土地储备专项债券收入安排的支出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2121502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土地开发支出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农林水支出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584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584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584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584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21366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大中型水库库区基金安排的支出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2136601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基础设施建设和经济发展</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2136699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其他大中型水库库区基金支出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交通运输支出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21469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民航发展基金支出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2146907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通用航空发展</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其他支出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242386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242386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237050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237050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其他政府性基金及对应专项债务收入安排的支出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239888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239888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235067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235067</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2290401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其他政府性基金安排的支出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146888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146888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142067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142067</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2290402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其他地方自行试点项目收益专项债券收入安排的支出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93000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彩票发行销售机构业务费安排的支出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2290805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体育彩票销售机构的业务费支出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22960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彩票公益金安排的支出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2498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2498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1983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1983</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2296002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用于社会福利的彩票公益金支出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2296003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用于体育事业的彩票公益金支出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599</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2296004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用于教育事业的彩票公益金支出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2296006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用于残疾人事业的彩票公益金支出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2296013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用于城乡医疗救助的彩票公益金支出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232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债务付息支出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9432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9432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9432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9432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23204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地方政府专项债务付息支出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9432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9432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9432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9432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2320411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国有土地使用权出让金债务付息支出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5811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5811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5811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2320431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土地储备专项债券付息支出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3320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3320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3320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2320498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其他地方自行试点项目收益专项债券付息支出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233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债务发行费用支出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23304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地方政府专项债务发行费用支出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2330411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国有土地使用权出让金债务发行费支出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2330431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土地储备专项债券发行费用支出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2330498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其他地方自行试点项目收益专项债券发行费用支出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234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抗疫特别国债安排的支出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27670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27670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27670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27670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基础设施建设</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23249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23249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23249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23249</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2340103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粮食安全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2340107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城镇老旧小区改造</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2340109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交通基础设施建设</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19749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19749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19749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19749</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抗疫相关支出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4421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4421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4421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2340202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重点企业贷款贴息</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2340204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援企稳岗补贴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1521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1521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1521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2340205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困难群众基本生活补助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2340299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其他抗疫相关支出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二、债务还本支出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7000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三、调出资金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14813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14813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14813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14813</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四、结转下年支出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24931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24931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24931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24931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五、上解支出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1588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1588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1588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1588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支出合计</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536320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536320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512977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512977</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r>
    </w:tbl>
    <w:p/>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
      <w:pPr>
        <w:pStyle w:val="2"/>
      </w:pPr>
    </w:p>
    <w:p>
      <w:pPr>
        <w:pStyle w:val="2"/>
      </w:pPr>
    </w:p>
    <w:tbl>
      <w:tblPr>
        <w:tblStyle w:val="8"/>
        <w:tblW w:w="92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96"/>
        <w:gridCol w:w="1140"/>
        <w:gridCol w:w="3436"/>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9255"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color w:val="000000"/>
                <w:sz w:val="36"/>
                <w:szCs w:val="36"/>
                <w:lang w:eastAsia="zh-CN"/>
              </w:rPr>
              <w:t>2020</w:t>
            </w:r>
            <w:r>
              <w:rPr>
                <w:rFonts w:hint="eastAsia" w:ascii="宋体" w:hAnsi="宋体" w:eastAsia="宋体" w:cs="宋体"/>
                <w:b/>
                <w:color w:val="000000"/>
                <w:sz w:val="36"/>
                <w:szCs w:val="36"/>
              </w:rPr>
              <w:t>年政府性基金转移支付决算表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9255" w:type="dxa"/>
            <w:gridSpan w:val="4"/>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322,429</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464,645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政府性基金预算上级补助收入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46,751</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政府性基金预算补助下级支出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政府性基金转移支付收入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19,081</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政府性基金转移支付支出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抗疫特别国债转移支付收入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27,670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抗疫特别国债转移支付支出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政府性基金预算下级上解收入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政府性基金预算上解上级支出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待偿债置换专项债券上年结余</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政府性基金预算上年结余</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43,797</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调入资金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调出资金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一般公共预算调入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政府性基金预算调出资金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其他调入资金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抗疫特别国债调出资金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债务还本支出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地方政府债务收入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地方政府专项债务还本支出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专项债务收入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抗疫特别国债还本支出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债务转贷收入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债务转贷支出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地方政府专项债务转贷收入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政府性基金预算省补助计划单列市收入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政府性基金预算省补助计划单列市支出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政府性基金转移支付收入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政府性基金转移支付支出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抗疫特别国债转移支付收入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抗疫特别国债转移支付支出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政府性基金预算计划单列市上解省收入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政府性基金预算计划单列市上解省支出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待偿债置换专项债券结余</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政府性基金预算年终结余</w:t>
            </w:r>
          </w:p>
        </w:tc>
        <w:tc>
          <w:tcPr>
            <w:tcW w:w="118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　　入　　总　　计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512,977</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　　出　　总　　计　</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512,977</w:t>
            </w:r>
          </w:p>
        </w:tc>
      </w:tr>
    </w:tbl>
    <w:p>
      <w:r>
        <w:rPr>
          <w:rFonts w:hint="eastAsia"/>
        </w:rPr>
        <w:t>备注：</w:t>
      </w:r>
      <w:r>
        <w:rPr>
          <w:rFonts w:hint="eastAsia"/>
          <w:lang w:val="en-US" w:eastAsia="zh-CN"/>
        </w:rPr>
        <w:t>政府性基金</w:t>
      </w:r>
      <w:r>
        <w:rPr>
          <w:rFonts w:hint="eastAsia"/>
        </w:rPr>
        <w:t>预算无对下安排的转移支付</w:t>
      </w:r>
    </w:p>
    <w:p>
      <w:pPr>
        <w:pStyle w:val="2"/>
      </w:pPr>
    </w:p>
    <w:p>
      <w:pPr>
        <w:pStyle w:val="2"/>
      </w:pPr>
    </w:p>
    <w:p/>
    <w:p/>
    <w:p/>
    <w:p>
      <w:pPr>
        <w:pStyle w:val="2"/>
      </w:pPr>
    </w:p>
    <w:tbl>
      <w:tblPr>
        <w:tblStyle w:val="8"/>
        <w:tblW w:w="77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01"/>
        <w:gridCol w:w="3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771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color w:val="000000"/>
                <w:sz w:val="36"/>
                <w:szCs w:val="36"/>
              </w:rPr>
              <w:t>建德市地方政府专项债务限额和余额情况表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7710"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专项债务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一、上年末地方政府债务余额</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266328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rPr>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二、本年地方政府债务余额限额(预算数)</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三、本年地方政府债务(转贷)收入</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四、本年地方政府债务还本支出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五、本年采用其他方式化解的债务本金</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rPr>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六、年末地方政府债务余额</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359328</w:t>
            </w:r>
          </w:p>
        </w:tc>
      </w:tr>
    </w:tbl>
    <w:p/>
    <w:p/>
    <w:p/>
    <w:p/>
    <w:p/>
    <w:p/>
    <w:p/>
    <w:p/>
    <w:p/>
    <w:p>
      <w:pPr>
        <w:pStyle w:val="2"/>
      </w:pPr>
    </w:p>
    <w:p>
      <w:pPr>
        <w:pStyle w:val="2"/>
      </w:pPr>
    </w:p>
    <w:tbl>
      <w:tblPr>
        <w:tblStyle w:val="8"/>
        <w:tblW w:w="92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88"/>
        <w:gridCol w:w="527"/>
        <w:gridCol w:w="671"/>
        <w:gridCol w:w="199"/>
        <w:gridCol w:w="999"/>
        <w:gridCol w:w="1198"/>
        <w:gridCol w:w="1198"/>
        <w:gridCol w:w="1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9281"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color w:val="000000"/>
                <w:sz w:val="32"/>
                <w:szCs w:val="32"/>
                <w:lang w:eastAsia="zh-CN"/>
              </w:rPr>
              <w:t>2020</w:t>
            </w:r>
            <w:r>
              <w:rPr>
                <w:rFonts w:hint="eastAsia" w:ascii="宋体" w:hAnsi="宋体" w:eastAsia="宋体" w:cs="宋体"/>
                <w:b/>
                <w:color w:val="000000"/>
                <w:sz w:val="32"/>
                <w:szCs w:val="32"/>
              </w:rPr>
              <w:t>年国有资本经营预算收入决算表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3288" w:type="dxa"/>
            <w:shd w:val="clear" w:color="auto" w:fill="auto"/>
            <w:vAlign w:val="center"/>
          </w:tcPr>
          <w:p>
            <w:pPr>
              <w:rPr>
                <w:rFonts w:hint="eastAsia" w:ascii="宋体" w:hAnsi="宋体" w:eastAsia="宋体" w:cs="宋体"/>
                <w:i w:val="0"/>
                <w:color w:val="000000"/>
                <w:sz w:val="22"/>
                <w:szCs w:val="22"/>
                <w:u w:val="none"/>
              </w:rPr>
            </w:pPr>
          </w:p>
        </w:tc>
        <w:tc>
          <w:tcPr>
            <w:tcW w:w="527" w:type="dxa"/>
            <w:shd w:val="clear" w:color="auto" w:fill="auto"/>
            <w:vAlign w:val="center"/>
          </w:tcPr>
          <w:p>
            <w:pPr>
              <w:jc w:val="right"/>
              <w:rPr>
                <w:rFonts w:hint="eastAsia" w:ascii="宋体" w:hAnsi="宋体" w:eastAsia="宋体" w:cs="宋体"/>
                <w:i w:val="0"/>
                <w:color w:val="000000"/>
                <w:sz w:val="22"/>
                <w:szCs w:val="22"/>
                <w:u w:val="none"/>
              </w:rPr>
            </w:pPr>
          </w:p>
        </w:tc>
        <w:tc>
          <w:tcPr>
            <w:tcW w:w="870" w:type="dxa"/>
            <w:gridSpan w:val="2"/>
            <w:shd w:val="clear" w:color="auto" w:fill="auto"/>
            <w:vAlign w:val="center"/>
          </w:tcPr>
          <w:p>
            <w:pPr>
              <w:rPr>
                <w:rFonts w:hint="eastAsia" w:ascii="宋体" w:hAnsi="宋体" w:eastAsia="宋体" w:cs="宋体"/>
                <w:i w:val="0"/>
                <w:color w:val="000000"/>
                <w:sz w:val="22"/>
                <w:szCs w:val="22"/>
                <w:u w:val="none"/>
              </w:rPr>
            </w:pPr>
          </w:p>
        </w:tc>
        <w:tc>
          <w:tcPr>
            <w:tcW w:w="4596" w:type="dxa"/>
            <w:gridSpan w:val="4"/>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上年实绩</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本年预算</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本年决算</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完成预算的％</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国有资本经营预算全部收入合计</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24000</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6678</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8680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130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-63.8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A.国有资本经营收入</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24000</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6678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8674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130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-63.9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1.利润收入</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1938</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871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1971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226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2.股利、股息收入</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1563</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2584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112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85.7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3.产权转让收入</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17500</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color w:val="000000"/>
                <w:sz w:val="20"/>
                <w:szCs w:val="20"/>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4.清算收入</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color w:val="000000"/>
                <w:sz w:val="20"/>
                <w:szCs w:val="20"/>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5.其他国有资本经营预算收入</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2999</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118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B.上级补助收入</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r>
    </w:tbl>
    <w:p>
      <w:pPr>
        <w:pStyle w:val="2"/>
        <w:rPr>
          <w:rFonts w:hint="default"/>
        </w:rPr>
      </w:pPr>
    </w:p>
    <w:p>
      <w:pPr>
        <w:pStyle w:val="2"/>
        <w:rPr>
          <w:rFonts w:hint="default"/>
        </w:rPr>
      </w:pPr>
    </w:p>
    <w:p/>
    <w:p/>
    <w:p/>
    <w:p/>
    <w:p/>
    <w:p/>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8"/>
        <w:tblW w:w="92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92"/>
        <w:gridCol w:w="105"/>
        <w:gridCol w:w="873"/>
        <w:gridCol w:w="139"/>
        <w:gridCol w:w="1117"/>
        <w:gridCol w:w="1117"/>
        <w:gridCol w:w="1117"/>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9281"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2020年国有资本经营预算支出决算表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3692" w:type="dxa"/>
            <w:shd w:val="clear" w:color="auto" w:fill="auto"/>
            <w:vAlign w:val="center"/>
          </w:tcPr>
          <w:p>
            <w:pPr>
              <w:rPr>
                <w:rFonts w:hint="eastAsia" w:ascii="宋体" w:hAnsi="宋体" w:eastAsia="宋体" w:cs="宋体"/>
                <w:i w:val="0"/>
                <w:color w:val="000000"/>
                <w:sz w:val="22"/>
                <w:szCs w:val="22"/>
                <w:u w:val="none"/>
              </w:rPr>
            </w:pPr>
          </w:p>
        </w:tc>
        <w:tc>
          <w:tcPr>
            <w:tcW w:w="105" w:type="dxa"/>
            <w:shd w:val="clear" w:color="auto" w:fill="auto"/>
            <w:vAlign w:val="center"/>
          </w:tcPr>
          <w:p>
            <w:pPr>
              <w:jc w:val="right"/>
              <w:rPr>
                <w:rFonts w:hint="eastAsia" w:ascii="宋体" w:hAnsi="宋体" w:eastAsia="宋体" w:cs="宋体"/>
                <w:i w:val="0"/>
                <w:color w:val="000000"/>
                <w:sz w:val="22"/>
                <w:szCs w:val="22"/>
                <w:u w:val="none"/>
              </w:rPr>
            </w:pPr>
          </w:p>
        </w:tc>
        <w:tc>
          <w:tcPr>
            <w:tcW w:w="873" w:type="dxa"/>
            <w:shd w:val="clear" w:color="auto" w:fill="auto"/>
            <w:vAlign w:val="center"/>
          </w:tcPr>
          <w:p>
            <w:pPr>
              <w:rPr>
                <w:rFonts w:hint="eastAsia" w:ascii="宋体" w:hAnsi="宋体" w:eastAsia="宋体" w:cs="宋体"/>
                <w:i w:val="0"/>
                <w:color w:val="000000"/>
                <w:sz w:val="22"/>
                <w:szCs w:val="22"/>
                <w:u w:val="none"/>
              </w:rPr>
            </w:pPr>
          </w:p>
        </w:tc>
        <w:tc>
          <w:tcPr>
            <w:tcW w:w="4611" w:type="dxa"/>
            <w:gridSpan w:val="5"/>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上年实绩</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本年预算</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本年决算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完成预算的％</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国有资本经营预算全部支出合计</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24000</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6678</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8680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130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-63.8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A、国有资本经营支出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1900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239</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100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-87.4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1.解决历史遗留问题及改革成本支出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2.国有企业资本金注入</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239</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100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其他国有企业资本金注入</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239</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100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3.国有企业政策性补贴</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4.金融国有资本经营预算支出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5.其他国有资本经营预算支出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其他国有资本经营预算支出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B.转移性支出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22100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6438</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8435</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131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1.调出资金</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22100</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6438</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8435</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131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国有资本经营预算调出资金</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6438</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8435</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131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C.结转下年支出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bl>
    <w:p/>
    <w:p/>
    <w:p/>
    <w:p/>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8"/>
        <w:tblW w:w="92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92"/>
        <w:gridCol w:w="105"/>
        <w:gridCol w:w="873"/>
        <w:gridCol w:w="139"/>
        <w:gridCol w:w="1117"/>
        <w:gridCol w:w="1117"/>
        <w:gridCol w:w="1117"/>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9281"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2020年国有资本经营预算本级支出决算表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jc w:val="center"/>
        </w:trPr>
        <w:tc>
          <w:tcPr>
            <w:tcW w:w="3692" w:type="dxa"/>
            <w:shd w:val="clear" w:color="auto" w:fill="auto"/>
            <w:vAlign w:val="center"/>
          </w:tcPr>
          <w:p>
            <w:pPr>
              <w:rPr>
                <w:rFonts w:hint="eastAsia" w:ascii="宋体" w:hAnsi="宋体" w:eastAsia="宋体" w:cs="宋体"/>
                <w:i w:val="0"/>
                <w:color w:val="000000"/>
                <w:sz w:val="22"/>
                <w:szCs w:val="22"/>
                <w:u w:val="none"/>
              </w:rPr>
            </w:pPr>
          </w:p>
        </w:tc>
        <w:tc>
          <w:tcPr>
            <w:tcW w:w="105" w:type="dxa"/>
            <w:shd w:val="clear" w:color="auto" w:fill="auto"/>
            <w:vAlign w:val="center"/>
          </w:tcPr>
          <w:p>
            <w:pPr>
              <w:jc w:val="right"/>
              <w:rPr>
                <w:rFonts w:hint="eastAsia" w:ascii="宋体" w:hAnsi="宋体" w:eastAsia="宋体" w:cs="宋体"/>
                <w:i w:val="0"/>
                <w:color w:val="000000"/>
                <w:sz w:val="22"/>
                <w:szCs w:val="22"/>
                <w:u w:val="none"/>
              </w:rPr>
            </w:pPr>
          </w:p>
        </w:tc>
        <w:tc>
          <w:tcPr>
            <w:tcW w:w="873" w:type="dxa"/>
            <w:shd w:val="clear" w:color="auto" w:fill="auto"/>
            <w:vAlign w:val="center"/>
          </w:tcPr>
          <w:p>
            <w:pPr>
              <w:rPr>
                <w:rFonts w:hint="eastAsia" w:ascii="宋体" w:hAnsi="宋体" w:eastAsia="宋体" w:cs="宋体"/>
                <w:i w:val="0"/>
                <w:color w:val="000000"/>
                <w:sz w:val="22"/>
                <w:szCs w:val="22"/>
                <w:u w:val="none"/>
              </w:rPr>
            </w:pPr>
          </w:p>
        </w:tc>
        <w:tc>
          <w:tcPr>
            <w:tcW w:w="4611" w:type="dxa"/>
            <w:gridSpan w:val="5"/>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上年实绩</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本年预算</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本年决算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完成预算的％</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国有资本经营预算全部支出合计</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24000</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6678</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8680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130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-63.8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A、国有资本经营支出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1900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239</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100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-87.4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1.解决历史遗留问题及改革成本支出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2.国有企业资本金注入</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239</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100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其他国有企业资本金注入</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239</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100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3.国有企业政策性补贴</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4.金融国有资本经营预算支出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5.其他国有资本经营预算支出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其他国有资本经营预算支出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B.转移性支出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22100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6438</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8435</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131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1.调出资金</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22100</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6438</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8435</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131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国有资本经营预算调出资金</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6438</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8435</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131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C.结转下年支出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bl>
    <w:p>
      <w:r>
        <w:rPr>
          <w:rFonts w:hint="eastAsia"/>
        </w:rPr>
        <w:t>备注：国有资本经营预算无对下安排的转移支付</w:t>
      </w:r>
      <w:r>
        <w:rPr>
          <w:rFonts w:hint="eastAsia"/>
          <w:lang w:eastAsia="zh-CN"/>
        </w:rPr>
        <w:t>，</w:t>
      </w:r>
      <w:r>
        <w:rPr>
          <w:rFonts w:hint="eastAsia"/>
          <w:lang w:val="en-US" w:eastAsia="zh-CN"/>
        </w:rPr>
        <w:t>都为本级支出</w:t>
      </w:r>
    </w:p>
    <w:p>
      <w:pPr>
        <w:pStyle w:val="2"/>
        <w:rPr>
          <w:rFonts w:hint="default"/>
        </w:rPr>
      </w:pPr>
    </w:p>
    <w:tbl>
      <w:tblPr>
        <w:tblStyle w:val="8"/>
        <w:tblW w:w="97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31"/>
        <w:gridCol w:w="1275"/>
        <w:gridCol w:w="3631"/>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jc w:val="center"/>
        </w:trPr>
        <w:tc>
          <w:tcPr>
            <w:tcW w:w="9780"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color w:val="000000"/>
                <w:kern w:val="0"/>
                <w:sz w:val="36"/>
                <w:szCs w:val="36"/>
                <w:lang w:eastAsia="zh-CN"/>
              </w:rPr>
              <w:t>2020</w:t>
            </w:r>
            <w:r>
              <w:rPr>
                <w:rFonts w:hint="eastAsia" w:ascii="宋体" w:hAnsi="宋体" w:eastAsia="宋体" w:cs="宋体"/>
                <w:b/>
                <w:color w:val="000000"/>
                <w:kern w:val="0"/>
                <w:sz w:val="36"/>
                <w:szCs w:val="36"/>
              </w:rPr>
              <w:t>年国有资本经营转移支付决算表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9780" w:type="dxa"/>
            <w:gridSpan w:val="4"/>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9780" w:type="dxa"/>
            <w:gridSpan w:val="4"/>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国有资本经营预算收入</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8,674</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国有资本经营预算支出</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国有资本经营预算上级补助收入</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国有资本经营预算补助下级支出</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国有资本经营预算下级上解收入</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国有资本经营预算上解上级支出</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国有资本经营预算上年结余</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国有资本经营预算调出资金</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国有资本经营预算省补助计划单列市收入</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国有资本经营预算省补助计划单列市支出</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国有资本经营预算计划单列市上解省收入</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国有资本经营预算计划单列市上解省支出</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国有资本经营预算年终结余</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  入  总  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8,680</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  出  总  计</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8,680</w:t>
            </w:r>
          </w:p>
        </w:tc>
      </w:tr>
    </w:tbl>
    <w:p>
      <w:r>
        <w:rPr>
          <w:rFonts w:hint="eastAsia"/>
        </w:rPr>
        <w:t>备注：国有资本经营预算无对下安排的转移支付</w:t>
      </w:r>
    </w:p>
    <w:p/>
    <w:p>
      <w:pPr>
        <w:pStyle w:val="2"/>
        <w:rPr>
          <w:rFonts w:hint="default"/>
        </w:rPr>
      </w:pPr>
    </w:p>
    <w:p>
      <w:pPr>
        <w:pStyle w:val="2"/>
        <w:rPr>
          <w:rFonts w:hint="default"/>
        </w:rPr>
      </w:pPr>
    </w:p>
    <w:tbl>
      <w:tblPr>
        <w:tblStyle w:val="8"/>
        <w:tblW w:w="96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20"/>
        <w:gridCol w:w="1233"/>
        <w:gridCol w:w="1233"/>
        <w:gridCol w:w="1233"/>
        <w:gridCol w:w="1233"/>
        <w:gridCol w:w="1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9687"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sz w:val="32"/>
                <w:szCs w:val="32"/>
                <w:u w:val="none"/>
                <w:lang w:eastAsia="zh-CN"/>
              </w:rPr>
              <w:t>2020</w:t>
            </w:r>
            <w:r>
              <w:rPr>
                <w:rFonts w:hint="eastAsia" w:ascii="宋体" w:hAnsi="宋体" w:eastAsia="宋体" w:cs="宋体"/>
                <w:b/>
                <w:i w:val="0"/>
                <w:color w:val="000000"/>
                <w:sz w:val="32"/>
                <w:szCs w:val="32"/>
                <w:u w:val="none"/>
              </w:rPr>
              <w:t>年社会保险基金收入决算表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3520" w:type="dxa"/>
            <w:shd w:val="clear" w:color="auto" w:fill="auto"/>
            <w:vAlign w:val="bottom"/>
          </w:tcPr>
          <w:p>
            <w:pPr>
              <w:rPr>
                <w:rFonts w:hint="eastAsia" w:ascii="宋体" w:hAnsi="宋体" w:eastAsia="宋体" w:cs="宋体"/>
                <w:i w:val="0"/>
                <w:color w:val="000000"/>
                <w:sz w:val="22"/>
                <w:szCs w:val="22"/>
                <w:u w:val="none"/>
              </w:rPr>
            </w:pPr>
          </w:p>
        </w:tc>
        <w:tc>
          <w:tcPr>
            <w:tcW w:w="6167" w:type="dxa"/>
            <w:gridSpan w:val="5"/>
            <w:tcBorders>
              <w:bottom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352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233"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上年实绩</w:t>
            </w:r>
          </w:p>
        </w:tc>
        <w:tc>
          <w:tcPr>
            <w:tcW w:w="1233" w:type="dxa"/>
            <w:tcBorders>
              <w:top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本年预算</w:t>
            </w:r>
          </w:p>
        </w:tc>
        <w:tc>
          <w:tcPr>
            <w:tcW w:w="1233"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本年决算</w:t>
            </w:r>
          </w:p>
        </w:tc>
        <w:tc>
          <w:tcPr>
            <w:tcW w:w="123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完成预算的％</w:t>
            </w:r>
          </w:p>
        </w:tc>
        <w:tc>
          <w:tcPr>
            <w:tcW w:w="12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一、社会保险基金收入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438617</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474771</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516725</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108.8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1.企业职工基本养老保险基金收入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243828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276675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299881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108.4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2.城乡居民基本养老保险基金收入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22119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20945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38418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183.4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73.7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3.机关事业单位基本养老保险基金</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56658 </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51188 </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52114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101.8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4.城镇职工基本医疗保险基金收入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66185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68575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71473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104.2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5.城乡居民基本医疗保险基金收入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40307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47052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45523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96.8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6.失业保险基金收入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4696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6022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5098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84.7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7.工伤保险基金收入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4824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4314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4218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97.8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二、上年结余</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63029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65907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69965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106.2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收入合计</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501646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540678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586690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108.5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17.0 </w:t>
            </w:r>
          </w:p>
        </w:tc>
      </w:tr>
    </w:tbl>
    <w:p>
      <w:pPr>
        <w:pStyle w:val="2"/>
        <w:rPr>
          <w:rFonts w:hint="default"/>
        </w:rPr>
      </w:pPr>
    </w:p>
    <w:p>
      <w:pPr>
        <w:pStyle w:val="2"/>
        <w:rPr>
          <w:rFonts w:hint="default"/>
        </w:rPr>
      </w:pPr>
    </w:p>
    <w:p/>
    <w:p/>
    <w:p/>
    <w:p/>
    <w:p/>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8"/>
        <w:tblW w:w="90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299"/>
        <w:gridCol w:w="1638"/>
        <w:gridCol w:w="1500"/>
        <w:gridCol w:w="1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jc w:val="center"/>
        </w:trPr>
        <w:tc>
          <w:tcPr>
            <w:tcW w:w="9073" w:type="dxa"/>
            <w:gridSpan w:val="4"/>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2020年社会保险基金支出决算表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 w:hRule="atLeast"/>
          <w:jc w:val="center"/>
        </w:trPr>
        <w:tc>
          <w:tcPr>
            <w:tcW w:w="9073" w:type="dxa"/>
            <w:gridSpan w:val="4"/>
            <w:vMerge w:val="continue"/>
            <w:shd w:val="clear" w:color="auto" w:fill="auto"/>
            <w:vAlign w:val="center"/>
          </w:tcPr>
          <w:p>
            <w:pPr>
              <w:jc w:val="center"/>
              <w:rPr>
                <w:rFonts w:hint="eastAsia" w:ascii="宋体" w:hAnsi="宋体" w:eastAsia="宋体" w:cs="宋体"/>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9073" w:type="dxa"/>
            <w:gridSpan w:val="4"/>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299" w:type="dxa"/>
            <w:vMerge w:val="restart"/>
            <w:tcBorders>
              <w:top w:val="single" w:color="000000" w:sz="12" w:space="0"/>
              <w:left w:val="single" w:color="000000" w:sz="12" w:space="0"/>
              <w:bottom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4774" w:type="dxa"/>
            <w:gridSpan w:val="3"/>
            <w:tcBorders>
              <w:top w:val="single" w:color="000000" w:sz="12" w:space="0"/>
              <w:left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299" w:type="dxa"/>
            <w:vMerge w:val="continue"/>
            <w:tcBorders>
              <w:top w:val="single" w:color="000000" w:sz="12" w:space="0"/>
              <w:left w:val="single" w:color="000000" w:sz="12" w:space="0"/>
              <w:bottom w:val="single" w:color="000000" w:sz="12"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3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2019年决算</w:t>
            </w:r>
          </w:p>
        </w:tc>
        <w:tc>
          <w:tcPr>
            <w:tcW w:w="15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2020年决算</w:t>
            </w:r>
          </w:p>
        </w:tc>
        <w:tc>
          <w:tcPr>
            <w:tcW w:w="163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增减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社会保险基金支出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449667</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494191</w:t>
            </w:r>
          </w:p>
        </w:tc>
        <w:tc>
          <w:tcPr>
            <w:tcW w:w="1636"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一、企业职工基本养老保险基金支出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257843</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286442</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2090101</w:t>
            </w:r>
            <w:r>
              <w:rPr>
                <w:rFonts w:hint="eastAsia" w:ascii="宋体" w:hAnsi="宋体" w:eastAsia="宋体" w:cs="宋体"/>
                <w:i w:val="0"/>
                <w:color w:val="000000"/>
                <w:kern w:val="0"/>
                <w:sz w:val="22"/>
                <w:szCs w:val="22"/>
                <w:u w:val="none"/>
                <w:lang w:val="en-US" w:eastAsia="zh-CN" w:bidi="ar"/>
              </w:rPr>
              <w:t>基本养老金</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250007</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280449</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2090103</w:t>
            </w:r>
            <w:r>
              <w:rPr>
                <w:rFonts w:hint="eastAsia" w:ascii="宋体" w:hAnsi="宋体" w:eastAsia="宋体" w:cs="宋体"/>
                <w:i w:val="0"/>
                <w:color w:val="000000"/>
                <w:kern w:val="0"/>
                <w:sz w:val="22"/>
                <w:szCs w:val="22"/>
                <w:u w:val="none"/>
                <w:lang w:val="en-US" w:eastAsia="zh-CN" w:bidi="ar"/>
              </w:rPr>
              <w:t>丧葬抚恤补助</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1608</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23017</w:t>
            </w:r>
            <w:r>
              <w:rPr>
                <w:rFonts w:hint="eastAsia" w:ascii="宋体" w:hAnsi="宋体" w:eastAsia="宋体" w:cs="宋体"/>
                <w:i w:val="0"/>
                <w:color w:val="000000"/>
                <w:kern w:val="0"/>
                <w:sz w:val="22"/>
                <w:szCs w:val="22"/>
                <w:u w:val="none"/>
                <w:lang w:val="en-US" w:eastAsia="zh-CN" w:bidi="ar"/>
              </w:rPr>
              <w:t>社会保险基金转移支出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1552</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951</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2301402</w:t>
            </w:r>
            <w:r>
              <w:rPr>
                <w:rFonts w:hint="eastAsia" w:ascii="宋体" w:hAnsi="宋体" w:eastAsia="宋体" w:cs="宋体"/>
                <w:i w:val="0"/>
                <w:color w:val="000000"/>
                <w:kern w:val="0"/>
                <w:sz w:val="22"/>
                <w:szCs w:val="22"/>
                <w:u w:val="none"/>
                <w:lang w:val="en-US" w:eastAsia="zh-CN" w:bidi="ar"/>
              </w:rPr>
              <w:t>社会保险基金上解上级支出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4219</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3434</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二、失业保险基金支出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10179</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7156</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2090201</w:t>
            </w:r>
            <w:r>
              <w:rPr>
                <w:rFonts w:hint="eastAsia" w:ascii="宋体" w:hAnsi="宋体" w:eastAsia="宋体" w:cs="宋体"/>
                <w:i w:val="0"/>
                <w:color w:val="000000"/>
                <w:kern w:val="0"/>
                <w:sz w:val="22"/>
                <w:szCs w:val="22"/>
                <w:u w:val="none"/>
                <w:lang w:val="en-US" w:eastAsia="zh-CN" w:bidi="ar"/>
              </w:rPr>
              <w:t>失业保险金</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1256</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1406</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2090202</w:t>
            </w:r>
            <w:r>
              <w:rPr>
                <w:rFonts w:hint="eastAsia" w:ascii="宋体" w:hAnsi="宋体" w:eastAsia="宋体" w:cs="宋体"/>
                <w:i w:val="0"/>
                <w:color w:val="000000"/>
                <w:kern w:val="0"/>
                <w:sz w:val="22"/>
                <w:szCs w:val="22"/>
                <w:u w:val="none"/>
                <w:lang w:val="en-US" w:eastAsia="zh-CN" w:bidi="ar"/>
              </w:rPr>
              <w:t>医疗保险费</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2090205</w:t>
            </w:r>
            <w:r>
              <w:rPr>
                <w:rFonts w:hint="eastAsia" w:ascii="宋体" w:hAnsi="宋体" w:eastAsia="宋体" w:cs="宋体"/>
                <w:i w:val="0"/>
                <w:color w:val="000000"/>
                <w:kern w:val="0"/>
                <w:sz w:val="22"/>
                <w:szCs w:val="22"/>
                <w:u w:val="none"/>
                <w:lang w:val="en-US" w:eastAsia="zh-CN" w:bidi="ar"/>
              </w:rPr>
              <w:t>技能提升补贴支出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2090299</w:t>
            </w:r>
            <w:r>
              <w:rPr>
                <w:rFonts w:hint="eastAsia" w:ascii="宋体" w:hAnsi="宋体" w:eastAsia="宋体" w:cs="宋体"/>
                <w:i w:val="0"/>
                <w:color w:val="000000"/>
                <w:kern w:val="0"/>
                <w:sz w:val="22"/>
                <w:szCs w:val="22"/>
                <w:u w:val="none"/>
                <w:lang w:val="en-US" w:eastAsia="zh-CN" w:bidi="ar"/>
              </w:rPr>
              <w:t>其他失业保险基金支出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8322</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5059</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23017</w:t>
            </w:r>
            <w:r>
              <w:rPr>
                <w:rFonts w:hint="eastAsia" w:ascii="宋体" w:hAnsi="宋体" w:eastAsia="宋体" w:cs="宋体"/>
                <w:i w:val="0"/>
                <w:color w:val="000000"/>
                <w:kern w:val="0"/>
                <w:sz w:val="22"/>
                <w:szCs w:val="22"/>
                <w:u w:val="none"/>
                <w:lang w:val="en-US" w:eastAsia="zh-CN" w:bidi="ar"/>
              </w:rPr>
              <w:t>社会保险基金转移支出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2301402</w:t>
            </w:r>
            <w:r>
              <w:rPr>
                <w:rFonts w:hint="eastAsia" w:ascii="宋体" w:hAnsi="宋体" w:eastAsia="宋体" w:cs="宋体"/>
                <w:i w:val="0"/>
                <w:color w:val="000000"/>
                <w:kern w:val="0"/>
                <w:sz w:val="22"/>
                <w:szCs w:val="22"/>
                <w:u w:val="none"/>
                <w:lang w:val="en-US" w:eastAsia="zh-CN" w:bidi="ar"/>
              </w:rPr>
              <w:t>社会保险基金上解上级支出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三、职工基本医疗保险基金支出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71229</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63765</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2090301</w:t>
            </w:r>
            <w:r>
              <w:rPr>
                <w:rFonts w:hint="eastAsia" w:ascii="宋体" w:hAnsi="宋体" w:eastAsia="宋体" w:cs="宋体"/>
                <w:i w:val="0"/>
                <w:color w:val="000000"/>
                <w:kern w:val="0"/>
                <w:sz w:val="22"/>
                <w:szCs w:val="22"/>
                <w:u w:val="none"/>
                <w:lang w:val="en-US" w:eastAsia="zh-CN" w:bidi="ar"/>
              </w:rPr>
              <w:t>职工基本医疗保险统筹基金</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48609</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42423</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2090302</w:t>
            </w:r>
            <w:r>
              <w:rPr>
                <w:rFonts w:hint="eastAsia" w:ascii="宋体" w:hAnsi="宋体" w:eastAsia="宋体" w:cs="宋体"/>
                <w:i w:val="0"/>
                <w:color w:val="000000"/>
                <w:kern w:val="0"/>
                <w:sz w:val="22"/>
                <w:szCs w:val="22"/>
                <w:u w:val="none"/>
                <w:lang w:val="en-US" w:eastAsia="zh-CN" w:bidi="ar"/>
              </w:rPr>
              <w:t>职工基本医疗保险个人账户基金</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20561</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19945</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2090399</w:t>
            </w:r>
            <w:r>
              <w:rPr>
                <w:rFonts w:hint="eastAsia" w:ascii="宋体" w:hAnsi="宋体" w:eastAsia="宋体" w:cs="宋体"/>
                <w:i w:val="0"/>
                <w:color w:val="000000"/>
                <w:kern w:val="0"/>
                <w:sz w:val="22"/>
                <w:szCs w:val="22"/>
                <w:u w:val="none"/>
                <w:lang w:val="en-US" w:eastAsia="zh-CN" w:bidi="ar"/>
              </w:rPr>
              <w:t>其他职工基本医疗保险基金支出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23017</w:t>
            </w:r>
            <w:r>
              <w:rPr>
                <w:rFonts w:hint="eastAsia" w:ascii="宋体" w:hAnsi="宋体" w:eastAsia="宋体" w:cs="宋体"/>
                <w:i w:val="0"/>
                <w:color w:val="000000"/>
                <w:kern w:val="0"/>
                <w:sz w:val="22"/>
                <w:szCs w:val="22"/>
                <w:u w:val="none"/>
                <w:lang w:val="en-US" w:eastAsia="zh-CN" w:bidi="ar"/>
              </w:rPr>
              <w:t>社会保险基金转移支出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2301402</w:t>
            </w:r>
            <w:r>
              <w:rPr>
                <w:rFonts w:hint="eastAsia" w:ascii="宋体" w:hAnsi="宋体" w:eastAsia="宋体" w:cs="宋体"/>
                <w:i w:val="0"/>
                <w:color w:val="000000"/>
                <w:kern w:val="0"/>
                <w:sz w:val="22"/>
                <w:szCs w:val="22"/>
                <w:u w:val="none"/>
                <w:lang w:val="en-US" w:eastAsia="zh-CN" w:bidi="ar"/>
              </w:rPr>
              <w:t>社会保险基金上解上级支出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四、工伤保险基金支出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4583</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3736</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2090401</w:t>
            </w:r>
            <w:r>
              <w:rPr>
                <w:rFonts w:hint="eastAsia" w:ascii="宋体" w:hAnsi="宋体" w:eastAsia="宋体" w:cs="宋体"/>
                <w:i w:val="0"/>
                <w:color w:val="000000"/>
                <w:kern w:val="0"/>
                <w:sz w:val="22"/>
                <w:szCs w:val="22"/>
                <w:u w:val="none"/>
                <w:lang w:val="en-US" w:eastAsia="zh-CN" w:bidi="ar"/>
              </w:rPr>
              <w:t>工伤保险待遇</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4525</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3698</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2090402</w:t>
            </w:r>
            <w:r>
              <w:rPr>
                <w:rFonts w:hint="eastAsia" w:ascii="宋体" w:hAnsi="宋体" w:eastAsia="宋体" w:cs="宋体"/>
                <w:i w:val="0"/>
                <w:color w:val="000000"/>
                <w:kern w:val="0"/>
                <w:sz w:val="22"/>
                <w:szCs w:val="22"/>
                <w:u w:val="none"/>
                <w:lang w:val="en-US" w:eastAsia="zh-CN" w:bidi="ar"/>
              </w:rPr>
              <w:t>劳动能力鉴定支出</w:t>
            </w:r>
          </w:p>
        </w:tc>
        <w:tc>
          <w:tcPr>
            <w:tcW w:w="1638" w:type="dxa"/>
            <w:tcBorders>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1101402</w:t>
            </w:r>
            <w:r>
              <w:rPr>
                <w:rFonts w:hint="eastAsia" w:ascii="宋体" w:hAnsi="宋体" w:eastAsia="宋体" w:cs="宋体"/>
                <w:i w:val="0"/>
                <w:color w:val="000000"/>
                <w:kern w:val="0"/>
                <w:sz w:val="22"/>
                <w:szCs w:val="22"/>
                <w:u w:val="none"/>
                <w:lang w:val="en-US" w:eastAsia="zh-CN" w:bidi="ar"/>
              </w:rPr>
              <w:t>社会保险基金上解上级支出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五、城乡居民基本养老保险基金支出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18816</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18721</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2091001</w:t>
            </w:r>
            <w:r>
              <w:rPr>
                <w:rFonts w:hint="eastAsia" w:ascii="宋体" w:hAnsi="宋体" w:eastAsia="宋体" w:cs="宋体"/>
                <w:i w:val="0"/>
                <w:color w:val="000000"/>
                <w:kern w:val="0"/>
                <w:sz w:val="22"/>
                <w:szCs w:val="22"/>
                <w:u w:val="none"/>
                <w:lang w:val="en-US" w:eastAsia="zh-CN" w:bidi="ar"/>
              </w:rPr>
              <w:t>基础养老金支出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14626</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14606</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2091002</w:t>
            </w:r>
            <w:r>
              <w:rPr>
                <w:rFonts w:hint="eastAsia" w:ascii="宋体" w:hAnsi="宋体" w:eastAsia="宋体" w:cs="宋体"/>
                <w:i w:val="0"/>
                <w:color w:val="000000"/>
                <w:kern w:val="0"/>
                <w:sz w:val="22"/>
                <w:szCs w:val="22"/>
                <w:u w:val="none"/>
                <w:lang w:val="en-US" w:eastAsia="zh-CN" w:bidi="ar"/>
              </w:rPr>
              <w:t>个人账户养老金支出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3383</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3362</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2091003</w:t>
            </w:r>
            <w:r>
              <w:rPr>
                <w:rFonts w:hint="eastAsia" w:ascii="宋体" w:hAnsi="宋体" w:eastAsia="宋体" w:cs="宋体"/>
                <w:i w:val="0"/>
                <w:color w:val="000000"/>
                <w:kern w:val="0"/>
                <w:sz w:val="22"/>
                <w:szCs w:val="22"/>
                <w:u w:val="none"/>
                <w:lang w:val="en-US" w:eastAsia="zh-CN" w:bidi="ar"/>
              </w:rPr>
              <w:t>丧葬抚恤补助支出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753</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23017</w:t>
            </w:r>
            <w:r>
              <w:rPr>
                <w:rFonts w:hint="eastAsia" w:ascii="宋体" w:hAnsi="宋体" w:eastAsia="宋体" w:cs="宋体"/>
                <w:i w:val="0"/>
                <w:color w:val="000000"/>
                <w:kern w:val="0"/>
                <w:sz w:val="22"/>
                <w:szCs w:val="22"/>
                <w:u w:val="none"/>
                <w:lang w:val="en-US" w:eastAsia="zh-CN" w:bidi="ar"/>
              </w:rPr>
              <w:t>社会保险基金转移支出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六、城乡居民基本医疗保险基金支出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38940</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45057</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2091201</w:t>
            </w:r>
            <w:r>
              <w:rPr>
                <w:rFonts w:hint="eastAsia" w:ascii="宋体" w:hAnsi="宋体" w:eastAsia="宋体" w:cs="宋体"/>
                <w:i w:val="0"/>
                <w:color w:val="000000"/>
                <w:kern w:val="0"/>
                <w:sz w:val="22"/>
                <w:szCs w:val="22"/>
                <w:u w:val="none"/>
                <w:lang w:val="en-US" w:eastAsia="zh-CN" w:bidi="ar"/>
              </w:rPr>
              <w:t>城乡居民基本医疗保险基金医疗待遇支出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36361</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43072</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2091202</w:t>
            </w:r>
            <w:r>
              <w:rPr>
                <w:rFonts w:hint="eastAsia" w:ascii="宋体" w:hAnsi="宋体" w:eastAsia="宋体" w:cs="宋体"/>
                <w:i w:val="0"/>
                <w:color w:val="000000"/>
                <w:kern w:val="0"/>
                <w:sz w:val="22"/>
                <w:szCs w:val="22"/>
                <w:u w:val="none"/>
                <w:lang w:val="en-US" w:eastAsia="zh-CN" w:bidi="ar"/>
              </w:rPr>
              <w:t>大病医疗保险支出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2084</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1654</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2091299</w:t>
            </w:r>
            <w:r>
              <w:rPr>
                <w:rFonts w:hint="eastAsia" w:ascii="宋体" w:hAnsi="宋体" w:eastAsia="宋体" w:cs="宋体"/>
                <w:i w:val="0"/>
                <w:color w:val="000000"/>
                <w:kern w:val="0"/>
                <w:sz w:val="22"/>
                <w:szCs w:val="22"/>
                <w:u w:val="none"/>
                <w:lang w:val="en-US" w:eastAsia="zh-CN" w:bidi="ar"/>
              </w:rPr>
              <w:t>其他城乡居民基本医疗保险基金支出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七、机关事业单位基本养老保险基金支出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48077</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69314</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2091101</w:t>
            </w:r>
            <w:r>
              <w:rPr>
                <w:rFonts w:hint="eastAsia" w:ascii="宋体" w:hAnsi="宋体" w:eastAsia="宋体" w:cs="宋体"/>
                <w:i w:val="0"/>
                <w:color w:val="000000"/>
                <w:kern w:val="0"/>
                <w:sz w:val="22"/>
                <w:szCs w:val="22"/>
                <w:u w:val="none"/>
                <w:lang w:val="en-US" w:eastAsia="zh-CN" w:bidi="ar"/>
              </w:rPr>
              <w:t>基本养老金支出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47935</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51158</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2091199</w:t>
            </w:r>
            <w:r>
              <w:rPr>
                <w:rFonts w:hint="eastAsia" w:ascii="宋体" w:hAnsi="宋体" w:eastAsia="宋体" w:cs="宋体"/>
                <w:i w:val="0"/>
                <w:color w:val="000000"/>
                <w:kern w:val="0"/>
                <w:sz w:val="22"/>
                <w:szCs w:val="22"/>
                <w:u w:val="none"/>
                <w:lang w:val="en-US" w:eastAsia="zh-CN" w:bidi="ar"/>
              </w:rPr>
              <w:t>其他机关事业单位基本养老保险基金支出</w:t>
            </w:r>
          </w:p>
        </w:tc>
        <w:tc>
          <w:tcPr>
            <w:tcW w:w="1638" w:type="dxa"/>
            <w:tcBorders>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17985</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23017</w:t>
            </w:r>
            <w:r>
              <w:rPr>
                <w:rFonts w:hint="eastAsia" w:ascii="宋体" w:hAnsi="宋体" w:eastAsia="宋体" w:cs="宋体"/>
                <w:i w:val="0"/>
                <w:color w:val="000000"/>
                <w:kern w:val="0"/>
                <w:sz w:val="22"/>
                <w:szCs w:val="22"/>
                <w:u w:val="none"/>
                <w:lang w:val="en-US" w:eastAsia="zh-CN" w:bidi="ar"/>
              </w:rPr>
              <w:t>社会保险基金转移支出</w:t>
            </w:r>
          </w:p>
        </w:tc>
        <w:tc>
          <w:tcPr>
            <w:tcW w:w="1638" w:type="dxa"/>
            <w:tcBorders>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1500" w:type="dxa"/>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16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20.4 </w:t>
            </w: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8"/>
        <w:tblW w:w="10940" w:type="dxa"/>
        <w:jc w:val="center"/>
        <w:tblLayout w:type="fixed"/>
        <w:tblCellMar>
          <w:top w:w="0" w:type="dxa"/>
          <w:left w:w="108" w:type="dxa"/>
          <w:bottom w:w="0" w:type="dxa"/>
          <w:right w:w="108" w:type="dxa"/>
        </w:tblCellMar>
      </w:tblPr>
      <w:tblGrid>
        <w:gridCol w:w="3820"/>
        <w:gridCol w:w="1920"/>
        <w:gridCol w:w="1920"/>
        <w:gridCol w:w="1920"/>
        <w:gridCol w:w="1360"/>
      </w:tblGrid>
      <w:tr>
        <w:tblPrEx>
          <w:tblCellMar>
            <w:top w:w="0" w:type="dxa"/>
            <w:left w:w="108" w:type="dxa"/>
            <w:bottom w:w="0" w:type="dxa"/>
            <w:right w:w="108" w:type="dxa"/>
          </w:tblCellMar>
        </w:tblPrEx>
        <w:trPr>
          <w:trHeight w:val="405" w:hRule="atLeast"/>
          <w:jc w:val="center"/>
        </w:trPr>
        <w:tc>
          <w:tcPr>
            <w:tcW w:w="10940" w:type="dxa"/>
            <w:gridSpan w:val="5"/>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36"/>
                <w:szCs w:val="36"/>
                <w:highlight w:val="none"/>
              </w:rPr>
            </w:pPr>
            <w:r>
              <w:rPr>
                <w:rFonts w:hint="eastAsia" w:ascii="宋体" w:hAnsi="宋体" w:eastAsia="宋体" w:cs="宋体"/>
                <w:b/>
                <w:bCs/>
                <w:color w:val="000000"/>
                <w:kern w:val="0"/>
                <w:sz w:val="36"/>
                <w:szCs w:val="36"/>
                <w:highlight w:val="none"/>
              </w:rPr>
              <w:t>建德市</w:t>
            </w:r>
            <w:r>
              <w:rPr>
                <w:rFonts w:hint="eastAsia" w:ascii="宋体" w:hAnsi="宋体" w:eastAsia="宋体" w:cs="宋体"/>
                <w:b/>
                <w:bCs/>
                <w:color w:val="000000"/>
                <w:kern w:val="0"/>
                <w:sz w:val="36"/>
                <w:szCs w:val="36"/>
                <w:highlight w:val="none"/>
                <w:lang w:eastAsia="zh-CN"/>
              </w:rPr>
              <w:t>2020</w:t>
            </w:r>
            <w:r>
              <w:rPr>
                <w:rFonts w:hint="eastAsia" w:ascii="宋体" w:hAnsi="宋体" w:eastAsia="宋体" w:cs="宋体"/>
                <w:b/>
                <w:bCs/>
                <w:color w:val="000000"/>
                <w:kern w:val="0"/>
                <w:sz w:val="36"/>
                <w:szCs w:val="36"/>
                <w:highlight w:val="none"/>
              </w:rPr>
              <w:t>年“三公”经费决算表</w:t>
            </w:r>
          </w:p>
        </w:tc>
      </w:tr>
      <w:tr>
        <w:tblPrEx>
          <w:tblCellMar>
            <w:top w:w="0" w:type="dxa"/>
            <w:left w:w="108" w:type="dxa"/>
            <w:bottom w:w="0" w:type="dxa"/>
            <w:right w:w="108" w:type="dxa"/>
          </w:tblCellMar>
        </w:tblPrEx>
        <w:trPr>
          <w:trHeight w:val="510" w:hRule="atLeast"/>
          <w:jc w:val="center"/>
        </w:trPr>
        <w:tc>
          <w:tcPr>
            <w:tcW w:w="3820" w:type="dxa"/>
            <w:tcBorders>
              <w:top w:val="nil"/>
              <w:left w:val="nil"/>
              <w:bottom w:val="nil"/>
              <w:right w:val="nil"/>
            </w:tcBorders>
            <w:shd w:val="clear" w:color="auto" w:fill="auto"/>
            <w:vAlign w:val="center"/>
          </w:tcPr>
          <w:p>
            <w:pPr>
              <w:widowControl/>
              <w:rPr>
                <w:rFonts w:ascii="宋体" w:hAnsi="宋体" w:eastAsia="宋体" w:cs="宋体"/>
                <w:b/>
                <w:bCs/>
                <w:color w:val="000000"/>
                <w:kern w:val="0"/>
                <w:sz w:val="40"/>
                <w:szCs w:val="40"/>
                <w:highlight w:val="none"/>
              </w:rPr>
            </w:pPr>
          </w:p>
        </w:tc>
        <w:tc>
          <w:tcPr>
            <w:tcW w:w="1920" w:type="dxa"/>
            <w:tcBorders>
              <w:top w:val="nil"/>
              <w:left w:val="nil"/>
              <w:bottom w:val="nil"/>
              <w:right w:val="nil"/>
            </w:tcBorders>
            <w:shd w:val="clear" w:color="auto" w:fill="auto"/>
            <w:vAlign w:val="center"/>
          </w:tcPr>
          <w:p>
            <w:pPr>
              <w:widowControl/>
              <w:rPr>
                <w:rFonts w:ascii="宋体" w:hAnsi="宋体" w:eastAsia="宋体" w:cs="宋体"/>
                <w:b/>
                <w:bCs/>
                <w:color w:val="000000"/>
                <w:kern w:val="0"/>
                <w:sz w:val="40"/>
                <w:szCs w:val="40"/>
                <w:highlight w:val="none"/>
              </w:rPr>
            </w:pPr>
          </w:p>
        </w:tc>
        <w:tc>
          <w:tcPr>
            <w:tcW w:w="1920" w:type="dxa"/>
            <w:tcBorders>
              <w:top w:val="nil"/>
              <w:left w:val="nil"/>
              <w:bottom w:val="nil"/>
              <w:right w:val="nil"/>
            </w:tcBorders>
            <w:shd w:val="clear" w:color="auto" w:fill="auto"/>
            <w:vAlign w:val="center"/>
          </w:tcPr>
          <w:p>
            <w:pPr>
              <w:widowControl/>
              <w:rPr>
                <w:rFonts w:ascii="宋体" w:hAnsi="宋体" w:eastAsia="宋体" w:cs="宋体"/>
                <w:color w:val="000000"/>
                <w:kern w:val="0"/>
                <w:sz w:val="24"/>
                <w:highlight w:val="none"/>
              </w:rPr>
            </w:pPr>
          </w:p>
        </w:tc>
        <w:tc>
          <w:tcPr>
            <w:tcW w:w="1920" w:type="dxa"/>
            <w:tcBorders>
              <w:top w:val="nil"/>
              <w:left w:val="nil"/>
              <w:bottom w:val="nil"/>
              <w:right w:val="nil"/>
            </w:tcBorders>
            <w:shd w:val="clear" w:color="auto" w:fill="auto"/>
            <w:vAlign w:val="center"/>
          </w:tcPr>
          <w:p>
            <w:pPr>
              <w:widowControl/>
              <w:rPr>
                <w:rFonts w:ascii="宋体" w:hAnsi="宋体" w:eastAsia="宋体" w:cs="宋体"/>
                <w:color w:val="000000"/>
                <w:kern w:val="0"/>
                <w:sz w:val="24"/>
                <w:highlight w:val="none"/>
              </w:rPr>
            </w:pPr>
          </w:p>
        </w:tc>
        <w:tc>
          <w:tcPr>
            <w:tcW w:w="13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金额：万元</w:t>
            </w:r>
          </w:p>
        </w:tc>
      </w:tr>
      <w:tr>
        <w:tblPrEx>
          <w:tblCellMar>
            <w:top w:w="0" w:type="dxa"/>
            <w:left w:w="108" w:type="dxa"/>
            <w:bottom w:w="0" w:type="dxa"/>
            <w:right w:w="108" w:type="dxa"/>
          </w:tblCellMar>
        </w:tblPrEx>
        <w:trPr>
          <w:trHeight w:val="675" w:hRule="atLeast"/>
          <w:jc w:val="center"/>
        </w:trPr>
        <w:tc>
          <w:tcPr>
            <w:tcW w:w="3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项目</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lang w:eastAsia="zh-CN"/>
              </w:rPr>
              <w:t>2020</w:t>
            </w:r>
            <w:r>
              <w:rPr>
                <w:rFonts w:hint="eastAsia" w:ascii="宋体" w:hAnsi="宋体" w:eastAsia="宋体" w:cs="宋体"/>
                <w:b/>
                <w:bCs/>
                <w:color w:val="000000"/>
                <w:kern w:val="0"/>
                <w:sz w:val="24"/>
                <w:highlight w:val="none"/>
              </w:rPr>
              <w:t>年决算数</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201</w:t>
            </w:r>
            <w:r>
              <w:rPr>
                <w:rFonts w:hint="eastAsia" w:ascii="宋体" w:hAnsi="宋体" w:eastAsia="宋体" w:cs="宋体"/>
                <w:b/>
                <w:bCs/>
                <w:color w:val="000000"/>
                <w:kern w:val="0"/>
                <w:sz w:val="24"/>
                <w:highlight w:val="none"/>
                <w:lang w:val="en-US" w:eastAsia="zh-CN"/>
              </w:rPr>
              <w:t>9</w:t>
            </w:r>
            <w:r>
              <w:rPr>
                <w:rFonts w:hint="eastAsia" w:ascii="宋体" w:hAnsi="宋体" w:eastAsia="宋体" w:cs="宋体"/>
                <w:b/>
                <w:bCs/>
                <w:color w:val="000000"/>
                <w:kern w:val="0"/>
                <w:sz w:val="24"/>
                <w:highlight w:val="none"/>
              </w:rPr>
              <w:t>年决算数</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增幅</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备注</w:t>
            </w:r>
          </w:p>
        </w:tc>
      </w:tr>
      <w:tr>
        <w:tblPrEx>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三公经费合计</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val="en-US" w:eastAsia="zh-CN"/>
              </w:rPr>
              <w:t>2700.71</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lang w:eastAsia="zh-CN"/>
              </w:rPr>
            </w:pPr>
            <w:r>
              <w:rPr>
                <w:rFonts w:hint="eastAsia" w:ascii="宋体" w:hAnsi="宋体" w:eastAsia="宋体" w:cs="宋体"/>
                <w:color w:val="000000"/>
                <w:kern w:val="0"/>
                <w:sz w:val="24"/>
                <w:highlight w:val="none"/>
                <w:lang w:val="en-US" w:eastAsia="zh-CN"/>
              </w:rPr>
              <w:t>3158.27</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-14.49%</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val="en-US" w:eastAsia="zh-CN"/>
              </w:rPr>
            </w:pPr>
          </w:p>
        </w:tc>
      </w:tr>
      <w:tr>
        <w:tblPrEx>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1、因公出国（境）费用</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val="en-US" w:eastAsia="zh-CN"/>
              </w:rPr>
              <w:t>37.36</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val="en-US" w:eastAsia="zh-CN"/>
              </w:rPr>
              <w:t>247.42</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-84.90%</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val="en-US" w:eastAsia="zh-CN"/>
              </w:rPr>
            </w:pPr>
          </w:p>
        </w:tc>
      </w:tr>
      <w:tr>
        <w:tblPrEx>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2、公务接待费</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val="en-US" w:eastAsia="zh-CN"/>
              </w:rPr>
              <w:t>892.27</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val="en-US" w:eastAsia="zh-CN"/>
              </w:rPr>
              <w:t>1198.56</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-25.55%</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val="en-US" w:eastAsia="zh-CN"/>
              </w:rPr>
            </w:pPr>
          </w:p>
        </w:tc>
      </w:tr>
      <w:tr>
        <w:tblPrEx>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3、公务用车购置及运行维护费小计</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val="en-US" w:eastAsia="zh-CN"/>
              </w:rPr>
              <w:t>1771.08</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1712.29</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3.43%</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val="en-US" w:eastAsia="zh-CN"/>
              </w:rPr>
            </w:pPr>
          </w:p>
        </w:tc>
      </w:tr>
      <w:tr>
        <w:tblPrEx>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其中：公务用车购置</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val="en-US" w:eastAsia="zh-CN"/>
              </w:rPr>
              <w:t>623.7</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456.29</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36.69%</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val="en-US" w:eastAsia="zh-CN"/>
              </w:rPr>
            </w:pPr>
          </w:p>
        </w:tc>
      </w:tr>
      <w:tr>
        <w:tblPrEx>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 xml:space="preserve">     公务用车运行维护费</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val="en-US" w:eastAsia="zh-CN"/>
              </w:rPr>
              <w:t>1147.38</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1256.00</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-8.65%</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val="en-US" w:eastAsia="zh-CN"/>
              </w:rPr>
            </w:pPr>
          </w:p>
        </w:tc>
      </w:tr>
      <w:tr>
        <w:tblPrEx>
          <w:tblCellMar>
            <w:top w:w="0" w:type="dxa"/>
            <w:left w:w="108" w:type="dxa"/>
            <w:bottom w:w="0" w:type="dxa"/>
            <w:right w:w="108" w:type="dxa"/>
          </w:tblCellMar>
        </w:tblPrEx>
        <w:trPr>
          <w:trHeight w:val="660" w:hRule="atLeast"/>
          <w:jc w:val="center"/>
        </w:trPr>
        <w:tc>
          <w:tcPr>
            <w:tcW w:w="10940" w:type="dxa"/>
            <w:gridSpan w:val="5"/>
            <w:tcBorders>
              <w:top w:val="single" w:color="auto" w:sz="4" w:space="0"/>
              <w:left w:val="nil"/>
              <w:bottom w:val="nil"/>
              <w:right w:val="nil"/>
            </w:tcBorders>
            <w:shd w:val="clear" w:color="auto" w:fill="auto"/>
            <w:vAlign w:val="bottom"/>
          </w:tcPr>
          <w:p>
            <w:pPr>
              <w:widowControl/>
              <w:jc w:val="left"/>
              <w:rPr>
                <w:rFonts w:ascii="宋体" w:hAnsi="宋体" w:eastAsia="宋体" w:cs="宋体"/>
                <w:color w:val="000000"/>
                <w:kern w:val="0"/>
                <w:sz w:val="22"/>
                <w:szCs w:val="22"/>
              </w:rPr>
            </w:pPr>
          </w:p>
        </w:tc>
      </w:tr>
    </w:tbl>
    <w:p>
      <w:pPr>
        <w:spacing w:line="240" w:lineRule="exact"/>
        <w:jc w:val="both"/>
        <w:rPr>
          <w:rFonts w:ascii="仿宋_GB2312" w:hAnsi="仿宋_GB2312" w:cs="仿宋_GB2312"/>
          <w:sz w:val="36"/>
          <w:szCs w:val="36"/>
        </w:rPr>
      </w:pPr>
    </w:p>
    <w:p>
      <w:pPr>
        <w:pStyle w:val="2"/>
        <w:rPr>
          <w:rFonts w:ascii="仿宋_GB2312" w:hAnsi="仿宋_GB2312" w:cs="仿宋_GB2312"/>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ascii="宋体" w:eastAsia="宋体" w:cs="仿宋_GB2312" w:hAnsiTheme="minorEastAsia"/>
          <w:sz w:val="36"/>
          <w:szCs w:val="36"/>
        </w:rPr>
      </w:pPr>
      <w:r>
        <w:rPr>
          <w:rFonts w:hint="eastAsia" w:ascii="宋体" w:eastAsia="宋体" w:cs="仿宋_GB2312" w:hAnsiTheme="minorEastAsia"/>
          <w:sz w:val="36"/>
          <w:szCs w:val="36"/>
        </w:rPr>
        <w:t>建德市</w:t>
      </w:r>
      <w:r>
        <w:rPr>
          <w:rFonts w:hint="eastAsia" w:ascii="宋体" w:eastAsia="宋体" w:cs="仿宋_GB2312" w:hAnsiTheme="minorEastAsia"/>
          <w:sz w:val="36"/>
          <w:szCs w:val="36"/>
          <w:lang w:eastAsia="zh-CN"/>
        </w:rPr>
        <w:t>2020</w:t>
      </w:r>
      <w:r>
        <w:rPr>
          <w:rFonts w:hint="eastAsia" w:ascii="宋体" w:eastAsia="宋体" w:cs="仿宋_GB2312" w:hAnsiTheme="minorEastAsia"/>
          <w:sz w:val="36"/>
          <w:szCs w:val="36"/>
        </w:rPr>
        <w:t>年“三公”经费决算执行情况说明</w:t>
      </w:r>
    </w:p>
    <w:p>
      <w:pPr>
        <w:spacing w:line="240" w:lineRule="exact"/>
        <w:ind w:firstLine="720" w:firstLineChars="200"/>
        <w:jc w:val="center"/>
        <w:rPr>
          <w:rFonts w:ascii="宋体" w:eastAsia="宋体" w:cs="仿宋_GB2312" w:hAnsiTheme="minorEastAsia"/>
          <w:sz w:val="36"/>
          <w:szCs w:val="36"/>
        </w:rPr>
      </w:pPr>
    </w:p>
    <w:p>
      <w:p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根据财政部、省财政厅和市财政局关于深入推进地方预决算公开工作的文件精神和要求，经建德市财政局汇总，</w:t>
      </w:r>
      <w:r>
        <w:rPr>
          <w:rFonts w:hint="eastAsia" w:ascii="仿宋_GB2312" w:hAnsi="仿宋_GB2312" w:cs="仿宋_GB2312"/>
          <w:sz w:val="32"/>
          <w:szCs w:val="32"/>
          <w:highlight w:val="none"/>
          <w:lang w:eastAsia="zh-CN"/>
        </w:rPr>
        <w:t>2020</w:t>
      </w:r>
      <w:r>
        <w:rPr>
          <w:rFonts w:hint="eastAsia" w:ascii="仿宋_GB2312" w:hAnsi="仿宋_GB2312" w:cs="仿宋_GB2312"/>
          <w:sz w:val="32"/>
          <w:szCs w:val="32"/>
          <w:highlight w:val="none"/>
        </w:rPr>
        <w:t xml:space="preserve"> 年我市机关事业单位（含市本级预算单位、乡镇政府及所属学校、乡镇卫生院等单位）因公出国（境）费用、公务接待费和公务用车购置及维护费决算情况如下：</w:t>
      </w:r>
    </w:p>
    <w:p>
      <w:p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lang w:eastAsia="zh-CN"/>
        </w:rPr>
        <w:t>2020</w:t>
      </w:r>
      <w:r>
        <w:rPr>
          <w:rFonts w:hint="eastAsia" w:ascii="仿宋_GB2312" w:hAnsi="仿宋_GB2312" w:cs="仿宋_GB2312"/>
          <w:sz w:val="32"/>
          <w:szCs w:val="32"/>
          <w:highlight w:val="none"/>
        </w:rPr>
        <w:t xml:space="preserve"> 年我市三公经费支出决算为</w:t>
      </w:r>
      <w:r>
        <w:rPr>
          <w:rFonts w:hint="eastAsia" w:ascii="仿宋_GB2312" w:hAnsi="仿宋_GB2312" w:cs="仿宋_GB2312"/>
          <w:sz w:val="32"/>
          <w:szCs w:val="32"/>
          <w:highlight w:val="none"/>
          <w:lang w:val="en-US" w:eastAsia="zh-CN"/>
        </w:rPr>
        <w:t>2700.71</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val="en-US" w:eastAsia="zh-CN"/>
        </w:rPr>
        <w:t>比当年预算数3893万元减少1192.29万元，减少30.6%；</w:t>
      </w:r>
      <w:r>
        <w:rPr>
          <w:rFonts w:hint="eastAsia" w:ascii="仿宋_GB2312" w:hAnsi="仿宋_GB2312" w:cs="仿宋_GB2312"/>
          <w:sz w:val="32"/>
          <w:szCs w:val="32"/>
          <w:highlight w:val="none"/>
        </w:rPr>
        <w:t>同比上年决算数减少</w:t>
      </w:r>
      <w:r>
        <w:rPr>
          <w:rFonts w:hint="eastAsia" w:ascii="仿宋_GB2312" w:hAnsi="仿宋_GB2312" w:cs="仿宋_GB2312"/>
          <w:sz w:val="32"/>
          <w:szCs w:val="32"/>
          <w:highlight w:val="none"/>
          <w:lang w:val="en-US" w:eastAsia="zh-CN"/>
        </w:rPr>
        <w:t>457.56</w:t>
      </w:r>
      <w:r>
        <w:rPr>
          <w:rFonts w:hint="eastAsia" w:ascii="仿宋_GB2312" w:hAnsi="仿宋_GB2312" w:cs="仿宋_GB2312"/>
          <w:sz w:val="32"/>
          <w:szCs w:val="32"/>
          <w:highlight w:val="none"/>
        </w:rPr>
        <w:t>万元,同比下降</w:t>
      </w:r>
      <w:r>
        <w:rPr>
          <w:rFonts w:hint="eastAsia" w:ascii="仿宋_GB2312" w:hAnsi="仿宋_GB2312" w:cs="仿宋_GB2312"/>
          <w:sz w:val="32"/>
          <w:szCs w:val="32"/>
          <w:highlight w:val="none"/>
          <w:lang w:val="en-US" w:eastAsia="zh-CN"/>
        </w:rPr>
        <w:t>14.49</w:t>
      </w:r>
      <w:r>
        <w:rPr>
          <w:rFonts w:hint="eastAsia" w:ascii="仿宋_GB2312" w:hAnsi="仿宋_GB2312" w:cs="仿宋_GB2312"/>
          <w:sz w:val="32"/>
          <w:szCs w:val="32"/>
          <w:highlight w:val="none"/>
        </w:rPr>
        <w:t>%，主要是</w:t>
      </w:r>
      <w:r>
        <w:rPr>
          <w:rFonts w:hint="eastAsia" w:ascii="仿宋_GB2312" w:hAnsi="仿宋_GB2312" w:cs="仿宋_GB2312"/>
          <w:sz w:val="32"/>
          <w:szCs w:val="32"/>
          <w:highlight w:val="none"/>
          <w:lang w:val="en-US" w:eastAsia="zh-CN"/>
        </w:rPr>
        <w:t>受疫情影响，很多活动无法正常开展，同时</w:t>
      </w:r>
      <w:r>
        <w:rPr>
          <w:rFonts w:hint="eastAsia" w:ascii="仿宋_GB2312" w:hAnsi="仿宋_GB2312" w:cs="仿宋_GB2312"/>
          <w:sz w:val="32"/>
          <w:szCs w:val="32"/>
          <w:highlight w:val="none"/>
        </w:rPr>
        <w:t>我市严格控制三公经费的支出</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严格压减一般性支出和“三公”经费，确保财政收支平衡</w:t>
      </w:r>
      <w:r>
        <w:rPr>
          <w:rFonts w:hint="eastAsia" w:ascii="仿宋_GB2312" w:hAnsi="仿宋_GB2312" w:cs="仿宋_GB2312"/>
          <w:sz w:val="32"/>
          <w:szCs w:val="32"/>
          <w:highlight w:val="none"/>
        </w:rPr>
        <w:t>。</w:t>
      </w:r>
    </w:p>
    <w:p>
      <w:pPr>
        <w:numPr>
          <w:ilvl w:val="0"/>
          <w:numId w:val="2"/>
        </w:numPr>
        <w:spacing w:line="520" w:lineRule="exact"/>
        <w:ind w:firstLine="640" w:firstLineChars="200"/>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rPr>
        <w:t>因公出国（境）费用支出决算</w:t>
      </w:r>
      <w:r>
        <w:rPr>
          <w:rFonts w:hint="eastAsia" w:ascii="仿宋_GB2312" w:hAnsi="仿宋_GB2312" w:cs="仿宋_GB2312"/>
          <w:sz w:val="32"/>
          <w:szCs w:val="32"/>
          <w:highlight w:val="none"/>
          <w:lang w:val="en-US" w:eastAsia="zh-CN"/>
        </w:rPr>
        <w:t>37.36</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val="en-US" w:eastAsia="zh-CN"/>
        </w:rPr>
        <w:t>比当年预算数220万元减少182.64万元，减少83%；</w:t>
      </w:r>
      <w:r>
        <w:rPr>
          <w:rFonts w:hint="eastAsia" w:ascii="仿宋_GB2312" w:hAnsi="仿宋_GB2312" w:cs="仿宋_GB2312"/>
          <w:sz w:val="32"/>
          <w:szCs w:val="32"/>
          <w:highlight w:val="none"/>
        </w:rPr>
        <w:t>比上年</w:t>
      </w:r>
      <w:r>
        <w:rPr>
          <w:rFonts w:hint="eastAsia" w:ascii="仿宋_GB2312" w:hAnsi="仿宋_GB2312" w:cs="仿宋_GB2312"/>
          <w:sz w:val="32"/>
          <w:szCs w:val="32"/>
          <w:highlight w:val="none"/>
          <w:lang w:val="en-US" w:eastAsia="zh-CN"/>
        </w:rPr>
        <w:t>减少210.06</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val="en-US" w:eastAsia="zh-CN"/>
        </w:rPr>
        <w:t>降低84.9%，</w:t>
      </w:r>
      <w:r>
        <w:rPr>
          <w:rFonts w:hint="eastAsia" w:ascii="仿宋_GB2312" w:hAnsi="仿宋_GB2312" w:cs="仿宋_GB2312"/>
          <w:sz w:val="32"/>
          <w:szCs w:val="32"/>
          <w:highlight w:val="none"/>
        </w:rPr>
        <w:t>主要</w:t>
      </w:r>
      <w:r>
        <w:rPr>
          <w:rFonts w:hint="eastAsia" w:ascii="仿宋_GB2312" w:hAnsi="仿宋_GB2312" w:cs="仿宋_GB2312"/>
          <w:sz w:val="32"/>
          <w:szCs w:val="32"/>
          <w:highlight w:val="none"/>
          <w:lang w:val="en-US" w:eastAsia="zh-CN"/>
        </w:rPr>
        <w:t>是受疫情影响，当年没有单位人员出国，37.36万元主要是水利局等单位2019年度</w:t>
      </w:r>
      <w:bookmarkStart w:id="1" w:name="_GoBack"/>
      <w:bookmarkEnd w:id="1"/>
      <w:r>
        <w:rPr>
          <w:rFonts w:hint="eastAsia" w:ascii="仿宋_GB2312" w:hAnsi="仿宋_GB2312" w:cs="仿宋_GB2312"/>
          <w:sz w:val="32"/>
          <w:szCs w:val="32"/>
          <w:highlight w:val="none"/>
          <w:lang w:val="en-US" w:eastAsia="zh-CN"/>
        </w:rPr>
        <w:t>出国时间较迟，实际在2020年度进行支付结算。</w:t>
      </w:r>
    </w:p>
    <w:p>
      <w:pPr>
        <w:numPr>
          <w:ilvl w:val="0"/>
          <w:numId w:val="0"/>
        </w:num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2、公务接待费支出决算数</w:t>
      </w:r>
      <w:r>
        <w:rPr>
          <w:rFonts w:hint="eastAsia" w:ascii="仿宋_GB2312" w:hAnsi="仿宋_GB2312" w:cs="仿宋_GB2312"/>
          <w:sz w:val="32"/>
          <w:szCs w:val="32"/>
          <w:highlight w:val="none"/>
          <w:lang w:val="en-US" w:eastAsia="zh-CN"/>
        </w:rPr>
        <w:t>892.27</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val="en-US" w:eastAsia="zh-CN"/>
        </w:rPr>
        <w:t>比当年预算数1715万元减少822.73万元，减少48%；</w:t>
      </w:r>
      <w:r>
        <w:rPr>
          <w:rFonts w:hint="eastAsia" w:ascii="仿宋_GB2312" w:hAnsi="仿宋_GB2312" w:cs="仿宋_GB2312"/>
          <w:sz w:val="32"/>
          <w:szCs w:val="32"/>
          <w:highlight w:val="none"/>
        </w:rPr>
        <w:t>比上年减少</w:t>
      </w:r>
      <w:r>
        <w:rPr>
          <w:rFonts w:hint="eastAsia" w:ascii="仿宋_GB2312" w:hAnsi="仿宋_GB2312" w:cs="仿宋_GB2312"/>
          <w:sz w:val="32"/>
          <w:szCs w:val="32"/>
          <w:highlight w:val="none"/>
          <w:lang w:val="en-US" w:eastAsia="zh-CN"/>
        </w:rPr>
        <w:t>306.29</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val="en-US" w:eastAsia="zh-CN"/>
        </w:rPr>
        <w:t>降低25.55%。</w:t>
      </w:r>
      <w:r>
        <w:rPr>
          <w:rFonts w:hint="eastAsia" w:ascii="仿宋_GB2312" w:hAnsi="仿宋_GB2312" w:cs="仿宋_GB2312"/>
          <w:sz w:val="32"/>
          <w:szCs w:val="32"/>
          <w:highlight w:val="none"/>
        </w:rPr>
        <w:t>主要是</w:t>
      </w:r>
      <w:r>
        <w:rPr>
          <w:rFonts w:hint="eastAsia" w:ascii="仿宋_GB2312" w:hAnsi="仿宋_GB2312" w:cs="仿宋_GB2312"/>
          <w:sz w:val="32"/>
          <w:szCs w:val="32"/>
          <w:highlight w:val="none"/>
          <w:lang w:val="en-US" w:eastAsia="zh-CN"/>
        </w:rPr>
        <w:t>受疫情影响，同时</w:t>
      </w:r>
      <w:r>
        <w:rPr>
          <w:rFonts w:hint="eastAsia" w:ascii="仿宋_GB2312" w:hAnsi="仿宋_GB2312" w:cs="仿宋_GB2312"/>
          <w:sz w:val="32"/>
          <w:szCs w:val="32"/>
          <w:highlight w:val="none"/>
        </w:rPr>
        <w:t>严格落实各项规定、公务接待人数和标准不断压缩</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压减一般性支出</w:t>
      </w:r>
      <w:r>
        <w:rPr>
          <w:rFonts w:hint="eastAsia" w:ascii="仿宋_GB2312" w:hAnsi="仿宋_GB2312" w:cs="仿宋_GB2312"/>
          <w:sz w:val="32"/>
          <w:szCs w:val="32"/>
          <w:highlight w:val="none"/>
        </w:rPr>
        <w:t>。</w:t>
      </w:r>
    </w:p>
    <w:p>
      <w:p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3、公务用车购置及运维费用支出决算数</w:t>
      </w:r>
      <w:r>
        <w:rPr>
          <w:rFonts w:hint="eastAsia" w:ascii="仿宋_GB2312" w:hAnsi="仿宋_GB2312" w:cs="仿宋_GB2312"/>
          <w:sz w:val="32"/>
          <w:szCs w:val="32"/>
          <w:highlight w:val="none"/>
          <w:lang w:val="en-US" w:eastAsia="zh-CN"/>
        </w:rPr>
        <w:t>1771.08</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val="en-US" w:eastAsia="zh-CN"/>
        </w:rPr>
        <w:t>比当年预算数1958万元减少186.92万元，减少9.5%；比上年增加58.79万元，增长3.43%，</w:t>
      </w:r>
      <w:r>
        <w:rPr>
          <w:rFonts w:hint="eastAsia" w:ascii="仿宋_GB2312" w:hAnsi="仿宋_GB2312" w:cs="仿宋_GB2312"/>
          <w:sz w:val="32"/>
          <w:szCs w:val="32"/>
          <w:highlight w:val="none"/>
        </w:rPr>
        <w:t>其中公务用车购置费用</w:t>
      </w:r>
      <w:r>
        <w:rPr>
          <w:rFonts w:hint="eastAsia" w:ascii="仿宋_GB2312" w:hAnsi="仿宋_GB2312" w:cs="仿宋_GB2312"/>
          <w:sz w:val="32"/>
          <w:szCs w:val="32"/>
          <w:highlight w:val="none"/>
          <w:lang w:val="en-US" w:eastAsia="zh-CN"/>
        </w:rPr>
        <w:t>623.7</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比当年预算数433万元增加190.7万元，增加44%</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rPr>
        <w:t>，比上年增加</w:t>
      </w:r>
      <w:r>
        <w:rPr>
          <w:rFonts w:hint="eastAsia" w:ascii="仿宋_GB2312" w:hAnsi="仿宋_GB2312" w:cs="仿宋_GB2312"/>
          <w:sz w:val="32"/>
          <w:szCs w:val="32"/>
          <w:highlight w:val="none"/>
          <w:lang w:val="en-US" w:eastAsia="zh-CN"/>
        </w:rPr>
        <w:t>167.41</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val="en-US" w:eastAsia="zh-CN"/>
        </w:rPr>
        <w:t>增长36.69%，</w:t>
      </w:r>
      <w:r>
        <w:rPr>
          <w:rFonts w:hint="eastAsia" w:ascii="仿宋_GB2312" w:hAnsi="仿宋_GB2312" w:cs="仿宋_GB2312"/>
          <w:sz w:val="32"/>
          <w:szCs w:val="32"/>
          <w:highlight w:val="none"/>
        </w:rPr>
        <w:t>主要是本年我市报废旧车较多，</w:t>
      </w:r>
      <w:r>
        <w:rPr>
          <w:rFonts w:hint="eastAsia" w:ascii="仿宋_GB2312" w:hAnsi="仿宋_GB2312" w:cs="仿宋_GB2312"/>
          <w:sz w:val="32"/>
          <w:szCs w:val="32"/>
          <w:highlight w:val="none"/>
          <w:lang w:eastAsia="zh-CN"/>
        </w:rPr>
        <w:t>2020</w:t>
      </w:r>
      <w:r>
        <w:rPr>
          <w:rFonts w:hint="eastAsia" w:ascii="仿宋_GB2312" w:hAnsi="仿宋_GB2312" w:cs="仿宋_GB2312"/>
          <w:sz w:val="32"/>
          <w:szCs w:val="32"/>
          <w:highlight w:val="none"/>
        </w:rPr>
        <w:t>年更新车辆，更楼等7个乡镇（街道）新增车辆购置124.96万元较上年增长106.96万元，公安局、交警大队较上年增加68.51万元等</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rPr>
        <w:t>公务用车运行和维护费用</w:t>
      </w:r>
      <w:r>
        <w:rPr>
          <w:rFonts w:hint="eastAsia" w:ascii="仿宋_GB2312" w:hAnsi="仿宋_GB2312" w:cs="仿宋_GB2312"/>
          <w:sz w:val="32"/>
          <w:szCs w:val="32"/>
          <w:highlight w:val="none"/>
          <w:lang w:val="en-US" w:eastAsia="zh-CN"/>
        </w:rPr>
        <w:t>1147.38</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比当年预算数1525万元减少377.62万元，下降24.8%</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rPr>
        <w:t>，同比上年减少</w:t>
      </w:r>
      <w:r>
        <w:rPr>
          <w:rFonts w:hint="eastAsia" w:ascii="仿宋_GB2312" w:hAnsi="仿宋_GB2312" w:cs="仿宋_GB2312"/>
          <w:sz w:val="32"/>
          <w:szCs w:val="32"/>
          <w:highlight w:val="none"/>
          <w:lang w:val="en-US" w:eastAsia="zh-CN"/>
        </w:rPr>
        <w:t>108.62</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val="en-US" w:eastAsia="zh-CN"/>
        </w:rPr>
        <w:t>减少8.65%，</w:t>
      </w:r>
      <w:r>
        <w:rPr>
          <w:rFonts w:hint="eastAsia" w:ascii="仿宋_GB2312" w:hAnsi="仿宋_GB2312" w:cs="仿宋_GB2312"/>
          <w:sz w:val="32"/>
          <w:szCs w:val="32"/>
          <w:highlight w:val="none"/>
        </w:rPr>
        <w:t>主要原因是我市严肃和规范公务用车的使用，进一步压减公务用车的运维费用。</w:t>
      </w:r>
    </w:p>
    <w:p>
      <w:pPr>
        <w:rPr>
          <w:highlight w:val="none"/>
        </w:rPr>
      </w:pPr>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jc w:val="center"/>
        <w:rPr>
          <w:rFonts w:hint="eastAsia" w:cs="仿宋_GB2312" w:asciiTheme="minorEastAsia" w:hAnsiTheme="minorEastAsia" w:eastAsiaTheme="minorEastAsia"/>
          <w:b/>
          <w:bCs/>
          <w:sz w:val="36"/>
          <w:szCs w:val="36"/>
          <w:highlight w:val="none"/>
        </w:rPr>
      </w:pPr>
    </w:p>
    <w:p>
      <w:pPr>
        <w:spacing w:line="360" w:lineRule="auto"/>
        <w:jc w:val="center"/>
        <w:rPr>
          <w:rFonts w:hint="eastAsia" w:cs="仿宋_GB2312" w:asciiTheme="minorEastAsia" w:hAnsiTheme="minorEastAsia" w:eastAsiaTheme="minorEastAsia"/>
          <w:b/>
          <w:bCs/>
          <w:sz w:val="36"/>
          <w:szCs w:val="36"/>
          <w:highlight w:val="none"/>
        </w:rPr>
      </w:pPr>
    </w:p>
    <w:p>
      <w:pPr>
        <w:spacing w:line="360" w:lineRule="auto"/>
        <w:jc w:val="center"/>
        <w:rPr>
          <w:rFonts w:hint="eastAsia" w:cs="仿宋_GB2312" w:asciiTheme="minorEastAsia" w:hAnsiTheme="minorEastAsia" w:eastAsiaTheme="minorEastAsia"/>
          <w:b/>
          <w:bCs/>
          <w:sz w:val="36"/>
          <w:szCs w:val="36"/>
          <w:highlight w:val="none"/>
        </w:rPr>
      </w:pPr>
    </w:p>
    <w:p>
      <w:pPr>
        <w:spacing w:line="360" w:lineRule="auto"/>
        <w:jc w:val="center"/>
        <w:rPr>
          <w:rFonts w:hint="eastAsia" w:cs="仿宋_GB2312" w:asciiTheme="minorEastAsia" w:hAnsiTheme="minorEastAsia" w:eastAsiaTheme="minorEastAsia"/>
          <w:b/>
          <w:bCs/>
          <w:sz w:val="36"/>
          <w:szCs w:val="36"/>
          <w:highlight w:val="none"/>
        </w:rPr>
      </w:pPr>
    </w:p>
    <w:p>
      <w:pPr>
        <w:spacing w:line="360" w:lineRule="auto"/>
        <w:jc w:val="center"/>
        <w:rPr>
          <w:rFonts w:hint="eastAsia" w:cs="仿宋_GB2312" w:asciiTheme="minorEastAsia" w:hAnsiTheme="minorEastAsia" w:eastAsiaTheme="minorEastAsia"/>
          <w:b/>
          <w:bCs/>
          <w:sz w:val="36"/>
          <w:szCs w:val="36"/>
          <w:highlight w:val="none"/>
        </w:rPr>
      </w:pPr>
    </w:p>
    <w:p>
      <w:pPr>
        <w:spacing w:line="360" w:lineRule="auto"/>
        <w:jc w:val="both"/>
        <w:rPr>
          <w:rFonts w:hint="eastAsia" w:cs="仿宋_GB2312" w:asciiTheme="minorEastAsia" w:hAnsiTheme="minorEastAsia" w:eastAsiaTheme="minorEastAsia"/>
          <w:b/>
          <w:bCs/>
          <w:sz w:val="36"/>
          <w:szCs w:val="36"/>
          <w:highlight w:val="none"/>
        </w:rPr>
      </w:pPr>
    </w:p>
    <w:p>
      <w:pPr>
        <w:spacing w:line="360" w:lineRule="auto"/>
        <w:jc w:val="center"/>
        <w:rPr>
          <w:rFonts w:cs="仿宋_GB2312" w:asciiTheme="minorEastAsia" w:hAnsiTheme="minorEastAsia" w:eastAsiaTheme="minorEastAsia"/>
          <w:b/>
          <w:bCs/>
          <w:sz w:val="36"/>
          <w:szCs w:val="36"/>
          <w:highlight w:val="none"/>
        </w:rPr>
      </w:pPr>
      <w:r>
        <w:rPr>
          <w:rFonts w:hint="eastAsia" w:cs="仿宋_GB2312" w:asciiTheme="minorEastAsia" w:hAnsiTheme="minorEastAsia" w:eastAsiaTheme="minorEastAsia"/>
          <w:b/>
          <w:bCs/>
          <w:sz w:val="36"/>
          <w:szCs w:val="36"/>
          <w:highlight w:val="none"/>
        </w:rPr>
        <w:t>建德市</w:t>
      </w:r>
      <w:r>
        <w:rPr>
          <w:rFonts w:hint="eastAsia" w:cs="仿宋_GB2312" w:asciiTheme="minorEastAsia" w:hAnsiTheme="minorEastAsia" w:eastAsiaTheme="minorEastAsia"/>
          <w:b/>
          <w:bCs/>
          <w:sz w:val="36"/>
          <w:szCs w:val="36"/>
          <w:highlight w:val="none"/>
          <w:lang w:eastAsia="zh-CN"/>
        </w:rPr>
        <w:t>2020</w:t>
      </w:r>
      <w:r>
        <w:rPr>
          <w:rFonts w:hint="eastAsia" w:cs="仿宋_GB2312" w:asciiTheme="minorEastAsia" w:hAnsiTheme="minorEastAsia" w:eastAsiaTheme="minorEastAsia"/>
          <w:b/>
          <w:bCs/>
          <w:sz w:val="36"/>
          <w:szCs w:val="36"/>
          <w:highlight w:val="none"/>
        </w:rPr>
        <w:t>年转移支付执行情况说明</w:t>
      </w:r>
    </w:p>
    <w:p>
      <w:p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lang w:eastAsia="zh-CN"/>
        </w:rPr>
        <w:t>2020</w:t>
      </w:r>
      <w:r>
        <w:rPr>
          <w:rFonts w:hint="eastAsia" w:ascii="仿宋_GB2312" w:hAnsi="仿宋_GB2312" w:cs="仿宋_GB2312"/>
          <w:sz w:val="32"/>
          <w:szCs w:val="32"/>
          <w:highlight w:val="none"/>
        </w:rPr>
        <w:t>年建德市市对乡镇（街道）转移支付合计</w:t>
      </w:r>
      <w:r>
        <w:rPr>
          <w:rFonts w:hint="eastAsia" w:ascii="仿宋_GB2312" w:hAnsi="仿宋_GB2312" w:cs="仿宋_GB2312"/>
          <w:sz w:val="32"/>
          <w:szCs w:val="32"/>
          <w:highlight w:val="none"/>
          <w:lang w:val="en-US" w:eastAsia="zh-CN"/>
        </w:rPr>
        <w:t>87449</w:t>
      </w:r>
      <w:r>
        <w:rPr>
          <w:rFonts w:hint="eastAsia" w:ascii="仿宋_GB2312" w:hAnsi="仿宋_GB2312" w:cs="仿宋_GB2312"/>
          <w:sz w:val="32"/>
          <w:szCs w:val="32"/>
          <w:highlight w:val="none"/>
        </w:rPr>
        <w:t>万元，其中一般转移支付</w:t>
      </w:r>
      <w:r>
        <w:rPr>
          <w:rFonts w:hint="eastAsia" w:ascii="仿宋_GB2312" w:hAnsi="仿宋_GB2312" w:cs="仿宋_GB2312"/>
          <w:sz w:val="32"/>
          <w:szCs w:val="32"/>
          <w:highlight w:val="none"/>
          <w:lang w:val="en-US" w:eastAsia="zh-CN"/>
        </w:rPr>
        <w:t>56155</w:t>
      </w:r>
      <w:r>
        <w:rPr>
          <w:rFonts w:hint="eastAsia" w:ascii="仿宋_GB2312" w:hAnsi="仿宋_GB2312" w:cs="仿宋_GB2312"/>
          <w:sz w:val="32"/>
          <w:szCs w:val="32"/>
          <w:highlight w:val="none"/>
        </w:rPr>
        <w:t>万元，专项转移支付</w:t>
      </w:r>
      <w:r>
        <w:rPr>
          <w:rFonts w:hint="eastAsia" w:ascii="仿宋_GB2312" w:hAnsi="仿宋_GB2312" w:cs="仿宋_GB2312"/>
          <w:sz w:val="32"/>
          <w:szCs w:val="32"/>
          <w:highlight w:val="none"/>
          <w:lang w:val="en-US" w:eastAsia="zh-CN"/>
        </w:rPr>
        <w:t>31294</w:t>
      </w:r>
      <w:r>
        <w:rPr>
          <w:rFonts w:hint="eastAsia" w:ascii="仿宋_GB2312" w:hAnsi="仿宋_GB2312" w:cs="仿宋_GB2312"/>
          <w:sz w:val="32"/>
          <w:szCs w:val="32"/>
          <w:highlight w:val="none"/>
        </w:rPr>
        <w:t>万元(按我市现行乡镇财政体制，市对乡镇（街道）没有税收返还)。分乡镇（街道）具体情况如下：</w:t>
      </w:r>
    </w:p>
    <w:p>
      <w:p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lang w:eastAsia="zh-CN"/>
        </w:rPr>
        <w:t>2020</w:t>
      </w:r>
      <w:r>
        <w:rPr>
          <w:rFonts w:hint="eastAsia" w:ascii="仿宋_GB2312" w:hAnsi="仿宋_GB2312" w:cs="仿宋_GB2312"/>
          <w:sz w:val="32"/>
          <w:szCs w:val="32"/>
          <w:highlight w:val="none"/>
        </w:rPr>
        <w:t>年建德市市对乡镇（街道）一般转移支付</w:t>
      </w:r>
      <w:r>
        <w:rPr>
          <w:rFonts w:hint="eastAsia" w:ascii="仿宋_GB2312" w:hAnsi="仿宋_GB2312" w:cs="仿宋_GB2312"/>
          <w:sz w:val="32"/>
          <w:szCs w:val="32"/>
          <w:highlight w:val="none"/>
          <w:lang w:val="en-US" w:eastAsia="zh-CN"/>
        </w:rPr>
        <w:t>56155</w:t>
      </w:r>
      <w:r>
        <w:rPr>
          <w:rFonts w:hint="eastAsia" w:ascii="仿宋_GB2312" w:hAnsi="仿宋_GB2312" w:cs="仿宋_GB2312"/>
          <w:sz w:val="32"/>
          <w:szCs w:val="32"/>
          <w:highlight w:val="none"/>
        </w:rPr>
        <w:t>万元，其中：新安江街道</w:t>
      </w:r>
      <w:r>
        <w:rPr>
          <w:rFonts w:hint="eastAsia" w:ascii="仿宋_GB2312" w:hAnsi="仿宋_GB2312" w:cs="仿宋_GB2312"/>
          <w:sz w:val="32"/>
          <w:szCs w:val="32"/>
          <w:highlight w:val="none"/>
          <w:lang w:val="en-US" w:eastAsia="zh-CN"/>
        </w:rPr>
        <w:t>3523</w:t>
      </w:r>
      <w:r>
        <w:rPr>
          <w:rFonts w:hint="eastAsia" w:ascii="仿宋_GB2312" w:hAnsi="仿宋_GB2312" w:cs="仿宋_GB2312"/>
          <w:sz w:val="32"/>
          <w:szCs w:val="32"/>
          <w:highlight w:val="none"/>
        </w:rPr>
        <w:t>万元、更楼街道</w:t>
      </w:r>
      <w:r>
        <w:rPr>
          <w:rFonts w:hint="eastAsia" w:ascii="仿宋_GB2312" w:hAnsi="仿宋_GB2312" w:cs="仿宋_GB2312"/>
          <w:sz w:val="32"/>
          <w:szCs w:val="32"/>
          <w:highlight w:val="none"/>
          <w:lang w:val="en-US" w:eastAsia="zh-CN"/>
        </w:rPr>
        <w:t>4246</w:t>
      </w:r>
      <w:r>
        <w:rPr>
          <w:rFonts w:hint="eastAsia" w:ascii="仿宋_GB2312" w:hAnsi="仿宋_GB2312" w:cs="仿宋_GB2312"/>
          <w:sz w:val="32"/>
          <w:szCs w:val="32"/>
          <w:highlight w:val="none"/>
        </w:rPr>
        <w:t>万元、洋溪街道</w:t>
      </w:r>
      <w:r>
        <w:rPr>
          <w:rFonts w:hint="eastAsia" w:ascii="仿宋_GB2312" w:hAnsi="仿宋_GB2312" w:cs="仿宋_GB2312"/>
          <w:sz w:val="32"/>
          <w:szCs w:val="32"/>
          <w:highlight w:val="none"/>
          <w:lang w:val="en-US" w:eastAsia="zh-CN"/>
        </w:rPr>
        <w:t>5817</w:t>
      </w:r>
      <w:r>
        <w:rPr>
          <w:rFonts w:hint="eastAsia" w:ascii="仿宋_GB2312" w:hAnsi="仿宋_GB2312" w:cs="仿宋_GB2312"/>
          <w:sz w:val="32"/>
          <w:szCs w:val="32"/>
          <w:highlight w:val="none"/>
        </w:rPr>
        <w:t>万元、莲花镇</w:t>
      </w:r>
      <w:r>
        <w:rPr>
          <w:rFonts w:hint="eastAsia" w:ascii="仿宋_GB2312" w:hAnsi="仿宋_GB2312" w:cs="仿宋_GB2312"/>
          <w:sz w:val="32"/>
          <w:szCs w:val="32"/>
          <w:highlight w:val="none"/>
          <w:lang w:val="en-US" w:eastAsia="zh-CN"/>
        </w:rPr>
        <w:t>1062</w:t>
      </w:r>
      <w:r>
        <w:rPr>
          <w:rFonts w:hint="eastAsia" w:ascii="仿宋_GB2312" w:hAnsi="仿宋_GB2312" w:cs="仿宋_GB2312"/>
          <w:sz w:val="32"/>
          <w:szCs w:val="32"/>
          <w:highlight w:val="none"/>
        </w:rPr>
        <w:t>万元、寿昌镇</w:t>
      </w:r>
      <w:r>
        <w:rPr>
          <w:rFonts w:hint="eastAsia" w:ascii="仿宋_GB2312" w:hAnsi="仿宋_GB2312" w:cs="仿宋_GB2312"/>
          <w:sz w:val="32"/>
          <w:szCs w:val="32"/>
          <w:highlight w:val="none"/>
          <w:lang w:val="en-US" w:eastAsia="zh-CN"/>
        </w:rPr>
        <w:t>3807</w:t>
      </w:r>
      <w:r>
        <w:rPr>
          <w:rFonts w:hint="eastAsia" w:ascii="仿宋_GB2312" w:hAnsi="仿宋_GB2312" w:cs="仿宋_GB2312"/>
          <w:sz w:val="32"/>
          <w:szCs w:val="32"/>
          <w:highlight w:val="none"/>
        </w:rPr>
        <w:t>万元、航头镇</w:t>
      </w:r>
      <w:r>
        <w:rPr>
          <w:rFonts w:hint="eastAsia" w:ascii="仿宋_GB2312" w:hAnsi="仿宋_GB2312" w:cs="仿宋_GB2312"/>
          <w:sz w:val="32"/>
          <w:szCs w:val="32"/>
          <w:highlight w:val="none"/>
          <w:lang w:val="en-US" w:eastAsia="zh-CN"/>
        </w:rPr>
        <w:t>2418</w:t>
      </w:r>
      <w:r>
        <w:rPr>
          <w:rFonts w:hint="eastAsia" w:ascii="仿宋_GB2312" w:hAnsi="仿宋_GB2312" w:cs="仿宋_GB2312"/>
          <w:sz w:val="32"/>
          <w:szCs w:val="32"/>
          <w:highlight w:val="none"/>
        </w:rPr>
        <w:t>万元、大慈岩镇</w:t>
      </w:r>
      <w:r>
        <w:rPr>
          <w:rFonts w:hint="eastAsia" w:ascii="仿宋_GB2312" w:hAnsi="仿宋_GB2312" w:cs="仿宋_GB2312"/>
          <w:sz w:val="32"/>
          <w:szCs w:val="32"/>
          <w:highlight w:val="none"/>
          <w:lang w:val="en-US" w:eastAsia="zh-CN"/>
        </w:rPr>
        <w:t>1668</w:t>
      </w:r>
      <w:r>
        <w:rPr>
          <w:rFonts w:hint="eastAsia" w:ascii="仿宋_GB2312" w:hAnsi="仿宋_GB2312" w:cs="仿宋_GB2312"/>
          <w:sz w:val="32"/>
          <w:szCs w:val="32"/>
          <w:highlight w:val="none"/>
        </w:rPr>
        <w:t>万元、大同镇</w:t>
      </w:r>
      <w:r>
        <w:rPr>
          <w:rFonts w:hint="eastAsia" w:ascii="仿宋_GB2312" w:hAnsi="仿宋_GB2312" w:cs="仿宋_GB2312"/>
          <w:sz w:val="32"/>
          <w:szCs w:val="32"/>
          <w:highlight w:val="none"/>
          <w:lang w:val="en-US" w:eastAsia="zh-CN"/>
        </w:rPr>
        <w:t>4517</w:t>
      </w:r>
      <w:r>
        <w:rPr>
          <w:rFonts w:hint="eastAsia" w:ascii="仿宋_GB2312" w:hAnsi="仿宋_GB2312" w:cs="仿宋_GB2312"/>
          <w:sz w:val="32"/>
          <w:szCs w:val="32"/>
          <w:highlight w:val="none"/>
        </w:rPr>
        <w:t>万元、李家镇</w:t>
      </w:r>
      <w:r>
        <w:rPr>
          <w:rFonts w:hint="eastAsia" w:ascii="仿宋_GB2312" w:hAnsi="仿宋_GB2312" w:cs="仿宋_GB2312"/>
          <w:sz w:val="32"/>
          <w:szCs w:val="32"/>
          <w:highlight w:val="none"/>
          <w:lang w:val="en-US" w:eastAsia="zh-CN"/>
        </w:rPr>
        <w:t>3901</w:t>
      </w:r>
      <w:r>
        <w:rPr>
          <w:rFonts w:hint="eastAsia" w:ascii="仿宋_GB2312" w:hAnsi="仿宋_GB2312" w:cs="仿宋_GB2312"/>
          <w:sz w:val="32"/>
          <w:szCs w:val="32"/>
          <w:highlight w:val="none"/>
        </w:rPr>
        <w:t>万元、乾潭镇</w:t>
      </w:r>
      <w:r>
        <w:rPr>
          <w:rFonts w:hint="eastAsia" w:ascii="仿宋_GB2312" w:hAnsi="仿宋_GB2312" w:cs="仿宋_GB2312"/>
          <w:sz w:val="32"/>
          <w:szCs w:val="32"/>
          <w:highlight w:val="none"/>
          <w:lang w:val="en-US" w:eastAsia="zh-CN"/>
        </w:rPr>
        <w:t>6076</w:t>
      </w:r>
      <w:r>
        <w:rPr>
          <w:rFonts w:hint="eastAsia" w:ascii="仿宋_GB2312" w:hAnsi="仿宋_GB2312" w:cs="仿宋_GB2312"/>
          <w:sz w:val="32"/>
          <w:szCs w:val="32"/>
          <w:highlight w:val="none"/>
        </w:rPr>
        <w:t>万元、钦堂乡</w:t>
      </w:r>
      <w:r>
        <w:rPr>
          <w:rFonts w:hint="eastAsia" w:ascii="仿宋_GB2312" w:hAnsi="仿宋_GB2312" w:cs="仿宋_GB2312"/>
          <w:sz w:val="32"/>
          <w:szCs w:val="32"/>
          <w:highlight w:val="none"/>
          <w:lang w:val="en-US" w:eastAsia="zh-CN"/>
        </w:rPr>
        <w:t>3401</w:t>
      </w:r>
      <w:r>
        <w:rPr>
          <w:rFonts w:hint="eastAsia" w:ascii="仿宋_GB2312" w:hAnsi="仿宋_GB2312" w:cs="仿宋_GB2312"/>
          <w:sz w:val="32"/>
          <w:szCs w:val="32"/>
          <w:highlight w:val="none"/>
        </w:rPr>
        <w:t>万元、梅城镇</w:t>
      </w:r>
      <w:r>
        <w:rPr>
          <w:rFonts w:hint="eastAsia" w:ascii="仿宋_GB2312" w:hAnsi="仿宋_GB2312" w:cs="仿宋_GB2312"/>
          <w:sz w:val="32"/>
          <w:szCs w:val="32"/>
          <w:highlight w:val="none"/>
          <w:lang w:val="en-US" w:eastAsia="zh-CN"/>
        </w:rPr>
        <w:t>4399</w:t>
      </w:r>
      <w:r>
        <w:rPr>
          <w:rFonts w:hint="eastAsia" w:ascii="仿宋_GB2312" w:hAnsi="仿宋_GB2312" w:cs="仿宋_GB2312"/>
          <w:sz w:val="32"/>
          <w:szCs w:val="32"/>
          <w:highlight w:val="none"/>
        </w:rPr>
        <w:t>万元、杨村桥镇</w:t>
      </w:r>
      <w:r>
        <w:rPr>
          <w:rFonts w:hint="eastAsia" w:ascii="仿宋_GB2312" w:hAnsi="仿宋_GB2312" w:cs="仿宋_GB2312"/>
          <w:sz w:val="32"/>
          <w:szCs w:val="32"/>
          <w:highlight w:val="none"/>
          <w:lang w:val="en-US" w:eastAsia="zh-CN"/>
        </w:rPr>
        <w:t>2748</w:t>
      </w:r>
      <w:r>
        <w:rPr>
          <w:rFonts w:hint="eastAsia" w:ascii="仿宋_GB2312" w:hAnsi="仿宋_GB2312" w:cs="仿宋_GB2312"/>
          <w:sz w:val="32"/>
          <w:szCs w:val="32"/>
          <w:highlight w:val="none"/>
        </w:rPr>
        <w:t>万元、下涯镇</w:t>
      </w:r>
      <w:r>
        <w:rPr>
          <w:rFonts w:hint="eastAsia" w:ascii="仿宋_GB2312" w:hAnsi="仿宋_GB2312" w:cs="仿宋_GB2312"/>
          <w:sz w:val="32"/>
          <w:szCs w:val="32"/>
          <w:highlight w:val="none"/>
          <w:lang w:val="en-US" w:eastAsia="zh-CN"/>
        </w:rPr>
        <w:t>5290</w:t>
      </w:r>
      <w:r>
        <w:rPr>
          <w:rFonts w:hint="eastAsia" w:ascii="仿宋_GB2312" w:hAnsi="仿宋_GB2312" w:cs="仿宋_GB2312"/>
          <w:sz w:val="32"/>
          <w:szCs w:val="32"/>
          <w:highlight w:val="none"/>
        </w:rPr>
        <w:t>万元、大洋镇</w:t>
      </w:r>
      <w:r>
        <w:rPr>
          <w:rFonts w:hint="eastAsia" w:ascii="仿宋_GB2312" w:hAnsi="仿宋_GB2312" w:cs="仿宋_GB2312"/>
          <w:sz w:val="32"/>
          <w:szCs w:val="32"/>
          <w:highlight w:val="none"/>
          <w:lang w:val="en-US" w:eastAsia="zh-CN"/>
        </w:rPr>
        <w:t>1788</w:t>
      </w:r>
      <w:r>
        <w:rPr>
          <w:rFonts w:hint="eastAsia" w:ascii="仿宋_GB2312" w:hAnsi="仿宋_GB2312" w:cs="仿宋_GB2312"/>
          <w:sz w:val="32"/>
          <w:szCs w:val="32"/>
          <w:highlight w:val="none"/>
        </w:rPr>
        <w:t>万元、三都镇</w:t>
      </w:r>
      <w:r>
        <w:rPr>
          <w:rFonts w:hint="eastAsia" w:ascii="仿宋_GB2312" w:hAnsi="仿宋_GB2312" w:cs="仿宋_GB2312"/>
          <w:sz w:val="32"/>
          <w:szCs w:val="32"/>
          <w:highlight w:val="none"/>
          <w:lang w:val="en-US" w:eastAsia="zh-CN"/>
        </w:rPr>
        <w:t>1495</w:t>
      </w:r>
      <w:r>
        <w:rPr>
          <w:rFonts w:hint="eastAsia" w:ascii="仿宋_GB2312" w:hAnsi="仿宋_GB2312" w:cs="仿宋_GB2312"/>
          <w:sz w:val="32"/>
          <w:szCs w:val="32"/>
          <w:highlight w:val="none"/>
        </w:rPr>
        <w:t>万元；专项转移支付</w:t>
      </w:r>
      <w:r>
        <w:rPr>
          <w:rFonts w:hint="eastAsia" w:ascii="仿宋_GB2312" w:hAnsi="仿宋_GB2312" w:cs="仿宋_GB2312"/>
          <w:sz w:val="32"/>
          <w:szCs w:val="32"/>
          <w:highlight w:val="none"/>
          <w:lang w:val="en-US" w:eastAsia="zh-CN"/>
        </w:rPr>
        <w:t>31294</w:t>
      </w:r>
      <w:r>
        <w:rPr>
          <w:rFonts w:hint="eastAsia" w:ascii="仿宋_GB2312" w:hAnsi="仿宋_GB2312" w:cs="仿宋_GB2312"/>
          <w:sz w:val="32"/>
          <w:szCs w:val="32"/>
          <w:highlight w:val="none"/>
        </w:rPr>
        <w:t>万元，其中：新安江街道</w:t>
      </w:r>
      <w:r>
        <w:rPr>
          <w:rFonts w:hint="eastAsia" w:ascii="仿宋_GB2312" w:hAnsi="仿宋_GB2312" w:cs="仿宋_GB2312"/>
          <w:sz w:val="32"/>
          <w:szCs w:val="32"/>
          <w:highlight w:val="none"/>
          <w:lang w:val="en-US" w:eastAsia="zh-CN"/>
        </w:rPr>
        <w:t>1674</w:t>
      </w:r>
      <w:r>
        <w:rPr>
          <w:rFonts w:hint="eastAsia" w:ascii="仿宋_GB2312" w:hAnsi="仿宋_GB2312" w:cs="仿宋_GB2312"/>
          <w:sz w:val="32"/>
          <w:szCs w:val="32"/>
          <w:highlight w:val="none"/>
        </w:rPr>
        <w:t>万元、更楼街道</w:t>
      </w:r>
      <w:r>
        <w:rPr>
          <w:rFonts w:hint="eastAsia" w:ascii="仿宋_GB2312" w:hAnsi="仿宋_GB2312" w:cs="仿宋_GB2312"/>
          <w:sz w:val="32"/>
          <w:szCs w:val="32"/>
          <w:highlight w:val="none"/>
          <w:lang w:val="en-US" w:eastAsia="zh-CN"/>
        </w:rPr>
        <w:t>969</w:t>
      </w:r>
      <w:r>
        <w:rPr>
          <w:rFonts w:hint="eastAsia" w:ascii="仿宋_GB2312" w:hAnsi="仿宋_GB2312" w:cs="仿宋_GB2312"/>
          <w:sz w:val="32"/>
          <w:szCs w:val="32"/>
          <w:highlight w:val="none"/>
        </w:rPr>
        <w:t>万元、洋溪街道</w:t>
      </w:r>
      <w:r>
        <w:rPr>
          <w:rFonts w:hint="eastAsia" w:ascii="仿宋_GB2312" w:hAnsi="仿宋_GB2312" w:cs="仿宋_GB2312"/>
          <w:sz w:val="32"/>
          <w:szCs w:val="32"/>
          <w:highlight w:val="none"/>
          <w:lang w:val="en-US" w:eastAsia="zh-CN"/>
        </w:rPr>
        <w:t>473</w:t>
      </w:r>
      <w:r>
        <w:rPr>
          <w:rFonts w:hint="eastAsia" w:ascii="仿宋_GB2312" w:hAnsi="仿宋_GB2312" w:cs="仿宋_GB2312"/>
          <w:sz w:val="32"/>
          <w:szCs w:val="32"/>
          <w:highlight w:val="none"/>
        </w:rPr>
        <w:t>万元、莲花镇</w:t>
      </w:r>
      <w:r>
        <w:rPr>
          <w:rFonts w:hint="eastAsia" w:ascii="仿宋_GB2312" w:hAnsi="仿宋_GB2312" w:cs="仿宋_GB2312"/>
          <w:sz w:val="32"/>
          <w:szCs w:val="32"/>
          <w:highlight w:val="none"/>
          <w:lang w:val="en-US" w:eastAsia="zh-CN"/>
        </w:rPr>
        <w:t>474</w:t>
      </w:r>
      <w:r>
        <w:rPr>
          <w:rFonts w:hint="eastAsia" w:ascii="仿宋_GB2312" w:hAnsi="仿宋_GB2312" w:cs="仿宋_GB2312"/>
          <w:sz w:val="32"/>
          <w:szCs w:val="32"/>
          <w:highlight w:val="none"/>
        </w:rPr>
        <w:t>万元、寿昌镇</w:t>
      </w:r>
      <w:r>
        <w:rPr>
          <w:rFonts w:hint="eastAsia" w:ascii="仿宋_GB2312" w:hAnsi="仿宋_GB2312" w:cs="仿宋_GB2312"/>
          <w:sz w:val="32"/>
          <w:szCs w:val="32"/>
          <w:highlight w:val="none"/>
          <w:lang w:val="en-US" w:eastAsia="zh-CN"/>
        </w:rPr>
        <w:t>2486</w:t>
      </w:r>
      <w:r>
        <w:rPr>
          <w:rFonts w:hint="eastAsia" w:ascii="仿宋_GB2312" w:hAnsi="仿宋_GB2312" w:cs="仿宋_GB2312"/>
          <w:sz w:val="32"/>
          <w:szCs w:val="32"/>
          <w:highlight w:val="none"/>
        </w:rPr>
        <w:t>万元、航头镇</w:t>
      </w:r>
      <w:r>
        <w:rPr>
          <w:rFonts w:hint="eastAsia" w:ascii="仿宋_GB2312" w:hAnsi="仿宋_GB2312" w:cs="仿宋_GB2312"/>
          <w:sz w:val="32"/>
          <w:szCs w:val="32"/>
          <w:highlight w:val="none"/>
          <w:lang w:val="en-US" w:eastAsia="zh-CN"/>
        </w:rPr>
        <w:t>2780</w:t>
      </w:r>
      <w:r>
        <w:rPr>
          <w:rFonts w:hint="eastAsia" w:ascii="仿宋_GB2312" w:hAnsi="仿宋_GB2312" w:cs="仿宋_GB2312"/>
          <w:sz w:val="32"/>
          <w:szCs w:val="32"/>
          <w:highlight w:val="none"/>
        </w:rPr>
        <w:t>万元、大慈岩镇</w:t>
      </w:r>
      <w:r>
        <w:rPr>
          <w:rFonts w:hint="eastAsia" w:ascii="仿宋_GB2312" w:hAnsi="仿宋_GB2312" w:cs="仿宋_GB2312"/>
          <w:sz w:val="32"/>
          <w:szCs w:val="32"/>
          <w:highlight w:val="none"/>
          <w:lang w:val="en-US" w:eastAsia="zh-CN"/>
        </w:rPr>
        <w:t>1540</w:t>
      </w:r>
      <w:r>
        <w:rPr>
          <w:rFonts w:hint="eastAsia" w:ascii="仿宋_GB2312" w:hAnsi="仿宋_GB2312" w:cs="仿宋_GB2312"/>
          <w:sz w:val="32"/>
          <w:szCs w:val="32"/>
          <w:highlight w:val="none"/>
        </w:rPr>
        <w:t>万元、大同镇</w:t>
      </w:r>
      <w:r>
        <w:rPr>
          <w:rFonts w:hint="eastAsia" w:ascii="仿宋_GB2312" w:hAnsi="仿宋_GB2312" w:cs="仿宋_GB2312"/>
          <w:sz w:val="32"/>
          <w:szCs w:val="32"/>
          <w:highlight w:val="none"/>
          <w:lang w:val="en-US" w:eastAsia="zh-CN"/>
        </w:rPr>
        <w:t>3621</w:t>
      </w:r>
      <w:r>
        <w:rPr>
          <w:rFonts w:hint="eastAsia" w:ascii="仿宋_GB2312" w:hAnsi="仿宋_GB2312" w:cs="仿宋_GB2312"/>
          <w:sz w:val="32"/>
          <w:szCs w:val="32"/>
          <w:highlight w:val="none"/>
        </w:rPr>
        <w:t>万元、李家镇</w:t>
      </w:r>
      <w:r>
        <w:rPr>
          <w:rFonts w:hint="eastAsia" w:ascii="仿宋_GB2312" w:hAnsi="仿宋_GB2312" w:cs="仿宋_GB2312"/>
          <w:sz w:val="32"/>
          <w:szCs w:val="32"/>
          <w:highlight w:val="none"/>
          <w:lang w:val="en-US" w:eastAsia="zh-CN"/>
        </w:rPr>
        <w:t>556</w:t>
      </w:r>
      <w:r>
        <w:rPr>
          <w:rFonts w:hint="eastAsia" w:ascii="仿宋_GB2312" w:hAnsi="仿宋_GB2312" w:cs="仿宋_GB2312"/>
          <w:sz w:val="32"/>
          <w:szCs w:val="32"/>
          <w:highlight w:val="none"/>
        </w:rPr>
        <w:t>万元、乾潭镇</w:t>
      </w:r>
      <w:r>
        <w:rPr>
          <w:rFonts w:hint="eastAsia" w:ascii="仿宋_GB2312" w:hAnsi="仿宋_GB2312" w:cs="仿宋_GB2312"/>
          <w:sz w:val="32"/>
          <w:szCs w:val="32"/>
          <w:highlight w:val="none"/>
          <w:lang w:val="en-US" w:eastAsia="zh-CN"/>
        </w:rPr>
        <w:t>4268</w:t>
      </w:r>
      <w:r>
        <w:rPr>
          <w:rFonts w:hint="eastAsia" w:ascii="仿宋_GB2312" w:hAnsi="仿宋_GB2312" w:cs="仿宋_GB2312"/>
          <w:sz w:val="32"/>
          <w:szCs w:val="32"/>
          <w:highlight w:val="none"/>
        </w:rPr>
        <w:t>万元、钦堂乡</w:t>
      </w:r>
      <w:r>
        <w:rPr>
          <w:rFonts w:hint="eastAsia" w:ascii="仿宋_GB2312" w:hAnsi="仿宋_GB2312" w:cs="仿宋_GB2312"/>
          <w:sz w:val="32"/>
          <w:szCs w:val="32"/>
          <w:highlight w:val="none"/>
          <w:lang w:val="en-US" w:eastAsia="zh-CN"/>
        </w:rPr>
        <w:t>460</w:t>
      </w:r>
      <w:r>
        <w:rPr>
          <w:rFonts w:hint="eastAsia" w:ascii="仿宋_GB2312" w:hAnsi="仿宋_GB2312" w:cs="仿宋_GB2312"/>
          <w:sz w:val="32"/>
          <w:szCs w:val="32"/>
          <w:highlight w:val="none"/>
        </w:rPr>
        <w:t>万元、梅城镇</w:t>
      </w:r>
      <w:r>
        <w:rPr>
          <w:rFonts w:hint="eastAsia" w:ascii="仿宋_GB2312" w:hAnsi="仿宋_GB2312" w:cs="仿宋_GB2312"/>
          <w:sz w:val="32"/>
          <w:szCs w:val="32"/>
          <w:highlight w:val="none"/>
          <w:lang w:val="en-US" w:eastAsia="zh-CN"/>
        </w:rPr>
        <w:t>2910</w:t>
      </w:r>
      <w:r>
        <w:rPr>
          <w:rFonts w:hint="eastAsia" w:ascii="仿宋_GB2312" w:hAnsi="仿宋_GB2312" w:cs="仿宋_GB2312"/>
          <w:sz w:val="32"/>
          <w:szCs w:val="32"/>
          <w:highlight w:val="none"/>
        </w:rPr>
        <w:t>万元、杨村桥镇</w:t>
      </w:r>
      <w:r>
        <w:rPr>
          <w:rFonts w:hint="eastAsia" w:ascii="仿宋_GB2312" w:hAnsi="仿宋_GB2312" w:cs="仿宋_GB2312"/>
          <w:sz w:val="32"/>
          <w:szCs w:val="32"/>
          <w:highlight w:val="none"/>
          <w:lang w:val="en-US" w:eastAsia="zh-CN"/>
        </w:rPr>
        <w:t>2450</w:t>
      </w:r>
      <w:r>
        <w:rPr>
          <w:rFonts w:hint="eastAsia" w:ascii="仿宋_GB2312" w:hAnsi="仿宋_GB2312" w:cs="仿宋_GB2312"/>
          <w:sz w:val="32"/>
          <w:szCs w:val="32"/>
          <w:highlight w:val="none"/>
        </w:rPr>
        <w:t>万元、下涯镇</w:t>
      </w:r>
      <w:r>
        <w:rPr>
          <w:rFonts w:hint="eastAsia" w:ascii="仿宋_GB2312" w:hAnsi="仿宋_GB2312" w:cs="仿宋_GB2312"/>
          <w:sz w:val="32"/>
          <w:szCs w:val="32"/>
          <w:highlight w:val="none"/>
          <w:lang w:val="en-US" w:eastAsia="zh-CN"/>
        </w:rPr>
        <w:t>1294</w:t>
      </w:r>
      <w:r>
        <w:rPr>
          <w:rFonts w:hint="eastAsia" w:ascii="仿宋_GB2312" w:hAnsi="仿宋_GB2312" w:cs="仿宋_GB2312"/>
          <w:sz w:val="32"/>
          <w:szCs w:val="32"/>
          <w:highlight w:val="none"/>
        </w:rPr>
        <w:t>万元、大洋镇</w:t>
      </w:r>
      <w:r>
        <w:rPr>
          <w:rFonts w:hint="eastAsia" w:ascii="仿宋_GB2312" w:hAnsi="仿宋_GB2312" w:cs="仿宋_GB2312"/>
          <w:sz w:val="32"/>
          <w:szCs w:val="32"/>
          <w:highlight w:val="none"/>
          <w:lang w:val="en-US" w:eastAsia="zh-CN"/>
        </w:rPr>
        <w:t>1390</w:t>
      </w:r>
      <w:r>
        <w:rPr>
          <w:rFonts w:hint="eastAsia" w:ascii="仿宋_GB2312" w:hAnsi="仿宋_GB2312" w:cs="仿宋_GB2312"/>
          <w:sz w:val="32"/>
          <w:szCs w:val="32"/>
          <w:highlight w:val="none"/>
        </w:rPr>
        <w:t>万元、三都镇</w:t>
      </w:r>
      <w:r>
        <w:rPr>
          <w:rFonts w:hint="eastAsia" w:ascii="仿宋_GB2312" w:hAnsi="仿宋_GB2312" w:cs="仿宋_GB2312"/>
          <w:sz w:val="32"/>
          <w:szCs w:val="32"/>
          <w:highlight w:val="none"/>
          <w:lang w:val="en-US" w:eastAsia="zh-CN"/>
        </w:rPr>
        <w:t>3947</w:t>
      </w:r>
      <w:r>
        <w:rPr>
          <w:rFonts w:hint="eastAsia" w:ascii="仿宋_GB2312" w:hAnsi="仿宋_GB2312" w:cs="仿宋_GB2312"/>
          <w:sz w:val="32"/>
          <w:szCs w:val="32"/>
          <w:highlight w:val="none"/>
        </w:rPr>
        <w:t>万元。</w:t>
      </w:r>
    </w:p>
    <w:p>
      <w:pPr>
        <w:spacing w:line="360" w:lineRule="auto"/>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rPr>
          <w:rFonts w:ascii="黑体" w:hAnsi="黑体" w:eastAsia="黑体" w:cs="仿宋_GB2312"/>
          <w:b/>
          <w:bCs/>
          <w:sz w:val="44"/>
          <w:szCs w:val="44"/>
        </w:rPr>
      </w:pPr>
    </w:p>
    <w:p>
      <w:pPr>
        <w:spacing w:line="360" w:lineRule="auto"/>
        <w:jc w:val="center"/>
        <w:rPr>
          <w:rFonts w:cs="仿宋_GB2312" w:asciiTheme="minorEastAsia" w:hAnsiTheme="minorEastAsia" w:eastAsiaTheme="minorEastAsia"/>
          <w:b/>
          <w:bCs/>
          <w:sz w:val="36"/>
          <w:szCs w:val="36"/>
          <w:highlight w:val="none"/>
        </w:rPr>
      </w:pPr>
      <w:r>
        <w:rPr>
          <w:rFonts w:hint="eastAsia" w:cs="仿宋_GB2312" w:asciiTheme="minorEastAsia" w:hAnsiTheme="minorEastAsia" w:eastAsiaTheme="minorEastAsia"/>
          <w:b/>
          <w:bCs/>
          <w:sz w:val="36"/>
          <w:szCs w:val="36"/>
          <w:highlight w:val="none"/>
        </w:rPr>
        <w:t>建德市</w:t>
      </w:r>
      <w:r>
        <w:rPr>
          <w:rFonts w:hint="eastAsia" w:cs="仿宋_GB2312" w:asciiTheme="minorEastAsia" w:hAnsiTheme="minorEastAsia" w:eastAsiaTheme="minorEastAsia"/>
          <w:b/>
          <w:bCs/>
          <w:sz w:val="36"/>
          <w:szCs w:val="36"/>
          <w:highlight w:val="none"/>
          <w:lang w:eastAsia="zh-CN"/>
        </w:rPr>
        <w:t>2020</w:t>
      </w:r>
      <w:r>
        <w:rPr>
          <w:rFonts w:hint="eastAsia" w:cs="仿宋_GB2312" w:asciiTheme="minorEastAsia" w:hAnsiTheme="minorEastAsia" w:eastAsiaTheme="minorEastAsia"/>
          <w:b/>
          <w:bCs/>
          <w:sz w:val="36"/>
          <w:szCs w:val="36"/>
          <w:highlight w:val="none"/>
        </w:rPr>
        <w:t>年预算绩效工作开展情况说明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一、制度建设引领，推进全面实施预算绩效管理工作。一是</w:t>
      </w:r>
      <w:r>
        <w:rPr>
          <w:rFonts w:hint="eastAsia" w:ascii="仿宋_GB2312" w:hAnsi="仿宋_GB2312" w:eastAsia="仿宋_GB2312" w:cs="仿宋_GB2312"/>
          <w:sz w:val="32"/>
          <w:szCs w:val="32"/>
          <w:lang w:val="en-US" w:eastAsia="zh-CN"/>
        </w:rPr>
        <w:t>下发《中共建德市委 建德市人民政府关于全面落实预算绩效管理的实施意见》（市委发</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lang w:val="en-US" w:eastAsia="zh-CN"/>
        </w:rPr>
        <w:t>1号），突出集中财力办大事财政政策体系和预算绩效信息化建设等建德特色，为建德全面实施预算绩效管理提供了清晰的实践路径和路线图。二是制定了《建德市财政局预算绩效管理工作规程》</w:t>
      </w:r>
      <w:r>
        <w:rPr>
          <w:rFonts w:hint="eastAsia" w:ascii="仿宋_GB2312" w:hAnsi="仿宋_GB2312" w:eastAsia="仿宋_GB2312" w:cs="仿宋_GB2312"/>
          <w:color w:val="000000"/>
          <w:sz w:val="32"/>
          <w:szCs w:val="32"/>
        </w:rPr>
        <w:t>《建德市项目支出绩效目标管理办法》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建德市事前绩效评估管理暂行办法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sz w:val="32"/>
          <w:szCs w:val="32"/>
          <w:lang w:val="en-US" w:eastAsia="zh-CN"/>
        </w:rPr>
        <w:t>个文件，进一步明确工作职责分工，有计划的推进预算绩效管理工作。三是将部门预算绩效管理情况纳入市综合考评。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二、试行事前绩效评估，实行绩效运行与预算执行双监控。</w:t>
      </w:r>
      <w:r>
        <w:rPr>
          <w:rFonts w:hint="eastAsia" w:ascii="仿宋_GB2312" w:hAnsi="仿宋_GB2312" w:eastAsia="仿宋_GB2312" w:cs="仿宋_GB2312"/>
          <w:sz w:val="32"/>
          <w:szCs w:val="32"/>
          <w:lang w:val="en-US" w:eastAsia="zh-CN"/>
        </w:rPr>
        <w:t>2020确定全市农村公路财产保险、严州中学新安江校区整体改造二期工程、不动产数据清理整合项目、新叶古村文化研学基地一期工程等6个项目开展事前绩效评估，</w:t>
      </w:r>
      <w:bookmarkStart w:id="0" w:name="oamtTitle"/>
      <w:r>
        <w:rPr>
          <w:rFonts w:hint="eastAsia" w:ascii="仿宋_GB2312" w:hAnsi="仿宋_GB2312" w:eastAsia="仿宋_GB2312" w:cs="仿宋_GB2312"/>
          <w:sz w:val="32"/>
          <w:szCs w:val="32"/>
          <w:lang w:val="en-US" w:eastAsia="zh-CN"/>
        </w:rPr>
        <w:t>涉及资金1.32亿元。联合市人大、审计、发改等相关部门开展预算项目事前绩效评估报告集中审核</w:t>
      </w:r>
      <w:bookmarkEnd w:id="0"/>
      <w:r>
        <w:rPr>
          <w:rFonts w:hint="eastAsia" w:ascii="仿宋_GB2312" w:hAnsi="仿宋_GB2312" w:eastAsia="仿宋_GB2312" w:cs="仿宋_GB2312"/>
          <w:sz w:val="32"/>
          <w:szCs w:val="32"/>
          <w:lang w:val="en-US" w:eastAsia="zh-CN"/>
        </w:rPr>
        <w:t>，审核结果与预算安排挂钩。对63个预算单位的63个预算项目进行绩效运行监控，按季度申报执行进度及绩效目标进展情况，发现预算运行绩效与绩效目标发生偏离时，及时反馈预算部门（单位）并采取措施予以纠正，确保绩效目标如期保质实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三、以目标管理为导向，积极开展多层次绩效评价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（一）开展重点评价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2020年对建德市产业发展引导基金、</w:t>
      </w:r>
      <w:r>
        <w:rPr>
          <w:rFonts w:hint="eastAsia" w:ascii="仿宋_GB2312" w:hAnsi="仿宋_GB2312" w:eastAsia="仿宋_GB2312" w:cs="仿宋_GB2312"/>
          <w:sz w:val="32"/>
          <w:szCs w:val="32"/>
          <w:u w:val="none"/>
        </w:rPr>
        <w:t>建德市农村文化礼堂建设运行经费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none"/>
        </w:rPr>
        <w:t>全域旅游</w:t>
      </w:r>
      <w:r>
        <w:rPr>
          <w:rFonts w:hint="eastAsia" w:ascii="仿宋_GB2312" w:hAnsi="仿宋_GB2312" w:eastAsia="仿宋_GB2312" w:cs="仿宋_GB2312"/>
          <w:sz w:val="32"/>
          <w:szCs w:val="32"/>
          <w:u w:val="none"/>
          <w:lang w:eastAsia="zh-CN"/>
        </w:rPr>
        <w:t>宣传费用、</w:t>
      </w:r>
      <w:r>
        <w:rPr>
          <w:rFonts w:hint="eastAsia" w:ascii="仿宋_GB2312" w:hAnsi="仿宋_GB2312" w:eastAsia="仿宋_GB2312" w:cs="仿宋_GB2312"/>
          <w:sz w:val="32"/>
          <w:szCs w:val="32"/>
          <w:lang w:val="en-US" w:eastAsia="zh-CN"/>
        </w:rPr>
        <w:t>林业发展和资源保护专项资金、</w:t>
      </w:r>
      <w:r>
        <w:rPr>
          <w:rFonts w:hint="eastAsia" w:ascii="仿宋_GB2312" w:hAnsi="仿宋_GB2312" w:eastAsia="仿宋_GB2312" w:cs="仿宋_GB2312"/>
          <w:sz w:val="32"/>
          <w:szCs w:val="32"/>
          <w:u w:val="none"/>
          <w:lang w:eastAsia="zh-CN"/>
        </w:rPr>
        <w:t>河长制运行经费及农村生活污水治理建设费用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推进养老事业补助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none"/>
        </w:rPr>
        <w:t>中共建德市委党校新校区扩建工程</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“电商换市”补助资金</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独流入海钱塘江治理建德市新安江、兰江治理二期工程</w:t>
      </w:r>
      <w:r>
        <w:rPr>
          <w:rFonts w:hint="eastAsia" w:ascii="仿宋_GB2312" w:hAnsi="仿宋_GB2312" w:eastAsia="仿宋_GB2312" w:cs="仿宋_GB2312"/>
          <w:sz w:val="32"/>
          <w:szCs w:val="32"/>
          <w:u w:val="none"/>
          <w:lang w:val="en-US" w:eastAsia="zh-CN"/>
        </w:rPr>
        <w:t>等9个项目开展</w:t>
      </w:r>
      <w:r>
        <w:rPr>
          <w:rFonts w:hint="eastAsia" w:ascii="仿宋_GB2312" w:hAnsi="仿宋_GB2312" w:eastAsia="仿宋_GB2312" w:cs="仿宋_GB2312"/>
          <w:sz w:val="32"/>
          <w:szCs w:val="32"/>
          <w:lang w:val="en-US" w:eastAsia="zh-CN"/>
        </w:rPr>
        <w:t>重点评价，涉及财政资金54785.88万元。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1.评价结果。9个项目</w:t>
      </w:r>
      <w:r>
        <w:rPr>
          <w:rFonts w:hint="default" w:ascii="仿宋_GB2312" w:hAnsi="仿宋_GB2312" w:eastAsia="仿宋_GB2312" w:cs="仿宋_GB2312"/>
          <w:sz w:val="32"/>
          <w:szCs w:val="32"/>
          <w:lang w:val="en-US" w:eastAsia="zh-CN"/>
        </w:rPr>
        <w:t>总体运行情况较好，取得了一定成效。</w:t>
      </w:r>
      <w:r>
        <w:rPr>
          <w:rFonts w:hint="eastAsia" w:ascii="仿宋_GB2312" w:hAnsi="仿宋_GB2312" w:eastAsia="仿宋_GB2312" w:cs="仿宋_GB2312"/>
          <w:sz w:val="32"/>
          <w:szCs w:val="32"/>
          <w:lang w:val="en-US" w:eastAsia="zh-CN"/>
        </w:rPr>
        <w:t>如：全域旅游宣传费用项目的实施，促进建德旅游人次、旅游收入的快速增长。全年旅游总收入134.60亿元，比上年增长24.0%；接待国内外游客1306.2万人次，增长17.0%；实现乡村旅游收入5.56亿元，增长114.0%。</w:t>
      </w:r>
      <w:r>
        <w:rPr>
          <w:rFonts w:hint="eastAsia" w:ascii="仿宋_GB2312" w:hAnsi="仿宋_GB2312" w:eastAsia="仿宋_GB2312" w:cs="仿宋_GB2312"/>
          <w:sz w:val="32"/>
          <w:szCs w:val="32"/>
          <w:u w:val="none"/>
          <w:lang w:eastAsia="zh-CN"/>
        </w:rPr>
        <w:t>河长制运行经费及农村生活污水治理建设费用项目</w:t>
      </w:r>
      <w:r>
        <w:rPr>
          <w:rFonts w:hint="eastAsia" w:ascii="仿宋_GB2312" w:hAnsi="仿宋_GB2312" w:eastAsia="仿宋_GB2312" w:cs="仿宋_GB2312"/>
          <w:sz w:val="32"/>
          <w:szCs w:val="32"/>
          <w:lang w:val="en-US" w:eastAsia="zh-CN"/>
        </w:rPr>
        <w:t>的实施，实现农村污水处理能力大升级，全市站点水质达标率99.21%。</w:t>
      </w:r>
      <w:r>
        <w:rPr>
          <w:rFonts w:hint="eastAsia" w:ascii="仿宋_GB2312" w:hAnsi="仿宋_GB2312" w:eastAsia="仿宋_GB2312" w:cs="仿宋_GB2312"/>
          <w:sz w:val="32"/>
          <w:szCs w:val="32"/>
          <w:u w:val="none"/>
        </w:rPr>
        <w:t>建德市农村文化礼堂建设运行经费项目</w:t>
      </w:r>
      <w:r>
        <w:rPr>
          <w:rFonts w:hint="eastAsia" w:ascii="仿宋_GB2312" w:hAnsi="仿宋_GB2312" w:eastAsia="仿宋_GB2312" w:cs="仿宋_GB2312"/>
          <w:sz w:val="32"/>
          <w:szCs w:val="32"/>
          <w:u w:val="none"/>
          <w:lang w:eastAsia="zh-CN"/>
        </w:rPr>
        <w:t>的开展，实际</w:t>
      </w:r>
      <w:r>
        <w:rPr>
          <w:rFonts w:hint="eastAsia" w:ascii="仿宋_GB2312" w:hAnsi="仿宋_GB2312" w:eastAsia="仿宋_GB2312" w:cs="仿宋_GB2312"/>
          <w:sz w:val="32"/>
          <w:szCs w:val="32"/>
        </w:rPr>
        <w:t>已建成并验收的文化礼堂201家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为村民提供了全新或功能更完善的文化活动场所，有利于更好的开展村集体活动，丰富了村民精神文化生活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eastAsia="仿宋_GB2312"/>
          <w:b/>
          <w:bCs/>
          <w:sz w:val="32"/>
          <w:szCs w:val="32"/>
          <w:lang w:eastAsia="zh-CN"/>
        </w:rPr>
      </w:pPr>
      <w:r>
        <w:rPr>
          <w:rFonts w:hint="eastAsia" w:ascii="仿宋_GB2312" w:eastAsia="仿宋_GB2312"/>
          <w:b/>
          <w:bCs/>
          <w:sz w:val="32"/>
          <w:szCs w:val="32"/>
          <w:lang w:val="en-US" w:eastAsia="zh-CN"/>
        </w:rPr>
        <w:t>2.</w:t>
      </w:r>
      <w:r>
        <w:rPr>
          <w:rFonts w:hint="eastAsia" w:ascii="仿宋_GB2312" w:eastAsia="仿宋_GB2312"/>
          <w:b/>
          <w:bCs/>
          <w:sz w:val="32"/>
          <w:szCs w:val="32"/>
          <w:lang w:eastAsia="zh-CN"/>
        </w:rPr>
        <w:t>绩效评价中发现的主要问题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部分项目管理</w:t>
      </w:r>
      <w:r>
        <w:rPr>
          <w:rFonts w:hint="eastAsia" w:ascii="仿宋_GB2312" w:hAnsi="仿宋_GB2312" w:eastAsia="仿宋_GB2312" w:cs="仿宋_GB2312"/>
          <w:sz w:val="32"/>
          <w:szCs w:val="32"/>
          <w:lang w:eastAsia="zh-CN"/>
        </w:rPr>
        <w:t>较</w:t>
      </w:r>
      <w:r>
        <w:rPr>
          <w:rFonts w:hint="eastAsia" w:ascii="仿宋_GB2312" w:hAnsi="仿宋_GB2312" w:eastAsia="仿宋_GB2312" w:cs="仿宋_GB2312"/>
          <w:sz w:val="32"/>
          <w:szCs w:val="32"/>
        </w:rPr>
        <w:t>粗放</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color w:val="212121"/>
          <w:kern w:val="0"/>
          <w:sz w:val="32"/>
          <w:szCs w:val="32"/>
          <w:shd w:val="clear" w:color="auto" w:fill="FFFFFF"/>
        </w:rPr>
        <w:t>部分项目未及时组织工程验收</w:t>
      </w:r>
      <w:r>
        <w:rPr>
          <w:rFonts w:hint="eastAsia" w:ascii="仿宋_GB2312" w:hAnsi="仿宋_GB2312" w:eastAsia="仿宋_GB2312" w:cs="仿宋_GB2312"/>
          <w:color w:val="212121"/>
          <w:kern w:val="0"/>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color="auto" w:fill="FFFFFF"/>
        </w:rPr>
        <w:t>二</w:t>
      </w:r>
      <w:r>
        <w:rPr>
          <w:rFonts w:hint="eastAsia" w:ascii="仿宋_GB2312" w:hAnsi="仿宋_GB2312" w:eastAsia="仿宋_GB2312" w:cs="仿宋_GB2312"/>
          <w:i w:val="0"/>
          <w:caps w:val="0"/>
          <w:color w:val="333333"/>
          <w:spacing w:val="0"/>
          <w:sz w:val="32"/>
          <w:szCs w:val="32"/>
          <w:shd w:val="clear" w:color="auto" w:fill="FFFFFF"/>
          <w:lang w:eastAsia="zh-CN"/>
        </w:rPr>
        <w:t>是</w:t>
      </w:r>
      <w:r>
        <w:rPr>
          <w:rFonts w:hint="eastAsia" w:ascii="仿宋_GB2312" w:hAnsi="仿宋_GB2312" w:eastAsia="仿宋_GB2312" w:cs="仿宋_GB2312"/>
          <w:color w:val="212121"/>
          <w:kern w:val="0"/>
          <w:sz w:val="32"/>
          <w:szCs w:val="32"/>
          <w:shd w:val="clear" w:color="auto" w:fill="FFFFFF"/>
        </w:rPr>
        <w:t>少数项目</w:t>
      </w:r>
      <w:r>
        <w:rPr>
          <w:rFonts w:hint="eastAsia" w:ascii="仿宋_GB2312" w:hAnsi="仿宋_GB2312" w:eastAsia="仿宋_GB2312" w:cs="仿宋_GB2312"/>
          <w:color w:val="212121"/>
          <w:kern w:val="0"/>
          <w:sz w:val="32"/>
          <w:szCs w:val="32"/>
          <w:shd w:val="clear" w:color="auto" w:fill="FFFFFF"/>
          <w:lang w:eastAsia="zh-CN"/>
        </w:rPr>
        <w:t>预算编制不够精细。三是少数项目后期监管不到位，存在建后管理不足现象，缺乏长效管理机制，后续管理有待加强。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lang w:eastAsia="zh-CN"/>
        </w:rPr>
        <w:t>）部分</w:t>
      </w:r>
      <w:r>
        <w:rPr>
          <w:rStyle w:val="11"/>
          <w:rFonts w:hint="eastAsia" w:ascii="仿宋_GB2312" w:eastAsia="仿宋_GB2312" w:cs="宋体"/>
          <w:b w:val="0"/>
          <w:color w:val="000000"/>
          <w:kern w:val="0"/>
          <w:sz w:val="32"/>
          <w:szCs w:val="32"/>
          <w:highlight w:val="none"/>
          <w:shd w:val="clear" w:color="auto" w:fill="FFFFFF"/>
          <w:lang w:bidi="ar"/>
        </w:rPr>
        <w:t>项目管理不够规范</w:t>
      </w:r>
      <w:r>
        <w:rPr>
          <w:rStyle w:val="11"/>
          <w:rFonts w:hint="eastAsia" w:ascii="仿宋_GB2312" w:eastAsia="仿宋_GB2312" w:cs="宋体"/>
          <w:b w:val="0"/>
          <w:color w:val="000000"/>
          <w:kern w:val="0"/>
          <w:sz w:val="32"/>
          <w:szCs w:val="32"/>
          <w:highlight w:val="none"/>
          <w:shd w:val="clear" w:color="auto" w:fill="FFFFFF"/>
          <w:lang w:eastAsia="zh-CN" w:bidi="ar"/>
        </w:rPr>
        <w:t>。一是项目档案资料不够全面完整，未</w:t>
      </w:r>
      <w:r>
        <w:rPr>
          <w:rStyle w:val="11"/>
          <w:rFonts w:hint="eastAsia" w:ascii="仿宋_GB2312" w:eastAsia="仿宋_GB2312" w:cs="宋体"/>
          <w:b w:val="0"/>
          <w:color w:val="000000"/>
          <w:kern w:val="0"/>
          <w:sz w:val="32"/>
          <w:szCs w:val="32"/>
          <w:highlight w:val="none"/>
          <w:shd w:val="clear" w:color="auto" w:fill="FFFFFF"/>
          <w:lang w:bidi="ar"/>
        </w:rPr>
        <w:t>按照档案管理要求形成索引目录并有序存放和保管。</w:t>
      </w:r>
      <w:r>
        <w:rPr>
          <w:rStyle w:val="11"/>
          <w:rFonts w:hint="eastAsia" w:ascii="仿宋_GB2312" w:eastAsia="仿宋_GB2312" w:cs="宋体"/>
          <w:b w:val="0"/>
          <w:color w:val="000000"/>
          <w:kern w:val="0"/>
          <w:sz w:val="32"/>
          <w:szCs w:val="32"/>
          <w:highlight w:val="none"/>
          <w:shd w:val="clear" w:color="auto" w:fill="FFFFFF"/>
          <w:lang w:eastAsia="zh-CN" w:bidi="ar"/>
        </w:rPr>
        <w:t>二是</w:t>
      </w:r>
      <w:r>
        <w:rPr>
          <w:rFonts w:hint="eastAsia" w:ascii="仿宋_GB2312" w:hAnsi="仿宋_GB2312" w:eastAsia="仿宋_GB2312" w:cs="仿宋_GB2312"/>
          <w:sz w:val="32"/>
          <w:szCs w:val="32"/>
          <w:highlight w:val="none"/>
        </w:rPr>
        <w:t>与项目相关的管理制度或办法不完善，缺乏具体业务操作指南和规范。</w:t>
      </w:r>
      <w:r>
        <w:rPr>
          <w:rFonts w:hint="eastAsia" w:ascii="仿宋_GB2312" w:hAnsi="仿宋_GB2312" w:eastAsia="仿宋_GB2312" w:cs="仿宋_GB2312"/>
          <w:sz w:val="32"/>
          <w:szCs w:val="32"/>
          <w:highlight w:val="none"/>
          <w:lang w:eastAsia="zh-CN"/>
        </w:rPr>
        <w:t>三是项目财务管理不够规范。四是部分项目未能按照预期全部实现，工程存在延期完成的情况。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（二）开展预算项目单位自评及抽评。</w:t>
      </w:r>
      <w:r>
        <w:rPr>
          <w:rFonts w:hint="eastAsia" w:ascii="仿宋_GB2312" w:hAnsi="仿宋_GB2312" w:eastAsia="仿宋_GB2312" w:cs="仿宋_GB2312"/>
          <w:sz w:val="32"/>
          <w:szCs w:val="32"/>
          <w:lang w:val="en-US" w:eastAsia="zh-CN"/>
        </w:rPr>
        <w:t>根据绩效评价年度计划，各部门单位对2019年度所有支出项目，开展绩效自评。市</w:t>
      </w:r>
      <w:r>
        <w:rPr>
          <w:rFonts w:hint="eastAsia" w:ascii="仿宋_GB2312" w:hAnsi="仿宋_GB2312" w:eastAsia="仿宋_GB2312" w:cs="仿宋_GB2312"/>
          <w:sz w:val="32"/>
          <w:szCs w:val="32"/>
        </w:rPr>
        <w:t>财政局对78个自评项目</w:t>
      </w:r>
      <w:r>
        <w:rPr>
          <w:rFonts w:hint="eastAsia" w:ascii="仿宋_GB2312" w:hAnsi="仿宋_GB2312" w:eastAsia="仿宋_GB2312" w:cs="仿宋_GB2312"/>
          <w:sz w:val="32"/>
          <w:szCs w:val="32"/>
          <w:lang w:val="en-US" w:eastAsia="zh-CN"/>
        </w:rPr>
        <w:t>组织开展</w:t>
      </w:r>
      <w:r>
        <w:rPr>
          <w:rFonts w:hint="eastAsia" w:ascii="仿宋_GB2312" w:hAnsi="仿宋_GB2312" w:eastAsia="仿宋_GB2312" w:cs="仿宋_GB2312"/>
          <w:sz w:val="32"/>
          <w:szCs w:val="32"/>
        </w:rPr>
        <w:t>抽评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 xml:space="preserve">按照不低于10%的比例选取了8个项目进行实地抽评。抽评结论为“好”的31个，“较好”的31个，“一般”的16个。总体而言，绩效自评工作质量不够均衡，绩效评价专业性、规范性方面参差不齐，绩效自评工作还有较大的提升空间。  </w:t>
      </w:r>
    </w:p>
    <w:p>
      <w:pPr>
        <w:spacing w:line="360" w:lineRule="auto"/>
        <w:ind w:firstLine="640" w:firstLineChars="200"/>
        <w:jc w:val="left"/>
        <w:rPr>
          <w:rFonts w:ascii="仿宋" w:hAnsi="仿宋" w:eastAsia="仿宋" w:cs="仿宋_GB2312"/>
          <w:bCs/>
          <w:sz w:val="32"/>
          <w:szCs w:val="32"/>
        </w:rPr>
      </w:pPr>
      <w:r>
        <w:rPr>
          <w:rFonts w:hint="eastAsia" w:ascii="宋体" w:hAnsi="宋体" w:eastAsia="宋体" w:cs="宋体"/>
          <w:bCs/>
          <w:sz w:val="32"/>
          <w:szCs w:val="32"/>
        </w:rPr>
        <w:t>          </w:t>
      </w:r>
    </w:p>
    <w:p>
      <w:pPr>
        <w:spacing w:line="360" w:lineRule="auto"/>
        <w:ind w:firstLine="640" w:firstLineChars="200"/>
        <w:jc w:val="left"/>
        <w:rPr>
          <w:rFonts w:ascii="仿宋" w:hAnsi="仿宋" w:eastAsia="仿宋" w:cs="仿宋_GB2312"/>
          <w:bCs/>
          <w:sz w:val="32"/>
          <w:szCs w:val="32"/>
          <w:highlight w:val="red"/>
        </w:rPr>
      </w:pPr>
    </w:p>
    <w:p>
      <w:pPr>
        <w:spacing w:line="360" w:lineRule="auto"/>
        <w:ind w:firstLine="640" w:firstLineChars="200"/>
        <w:jc w:val="center"/>
        <w:rPr>
          <w:rFonts w:ascii="仿宋" w:hAnsi="仿宋" w:eastAsia="仿宋" w:cs="仿宋_GB2312"/>
          <w:bCs/>
          <w:sz w:val="32"/>
          <w:szCs w:val="32"/>
        </w:rPr>
      </w:pPr>
    </w:p>
    <w:p>
      <w:pPr>
        <w:spacing w:line="360" w:lineRule="auto"/>
        <w:ind w:firstLine="883" w:firstLineChars="200"/>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ascii="仿宋_GB2312" w:hAnsi="仿宋_GB2312" w:cs="仿宋_GB2312"/>
          <w:b/>
          <w:bCs/>
          <w:sz w:val="32"/>
          <w:szCs w:val="32"/>
          <w:highlight w:val="none"/>
        </w:rPr>
      </w:pPr>
      <w:r>
        <w:rPr>
          <w:rFonts w:hint="eastAsia" w:ascii="黑体" w:hAnsi="黑体" w:eastAsia="黑体" w:cs="仿宋_GB2312"/>
          <w:b/>
          <w:bCs/>
          <w:sz w:val="44"/>
          <w:szCs w:val="44"/>
          <w:highlight w:val="none"/>
        </w:rPr>
        <w:t>财政决算相关说明及名词解释</w:t>
      </w:r>
    </w:p>
    <w:p>
      <w:pPr>
        <w:spacing w:line="520" w:lineRule="exact"/>
        <w:ind w:firstLine="630" w:firstLineChars="196"/>
        <w:rPr>
          <w:rFonts w:ascii="楷体_GB2312" w:hAnsi="仿宋_GB2312" w:eastAsia="楷体_GB2312" w:cs="仿宋_GB2312"/>
          <w:b/>
          <w:bCs/>
          <w:sz w:val="32"/>
          <w:szCs w:val="32"/>
          <w:highlight w:val="none"/>
        </w:rPr>
      </w:pPr>
      <w:r>
        <w:rPr>
          <w:rFonts w:hint="eastAsia" w:ascii="楷体_GB2312" w:hAnsi="仿宋_GB2312" w:eastAsia="楷体_GB2312" w:cs="仿宋_GB2312"/>
          <w:b/>
          <w:bCs/>
          <w:sz w:val="32"/>
          <w:szCs w:val="32"/>
          <w:highlight w:val="none"/>
        </w:rPr>
        <w:t>一、财政转移支付情况</w:t>
      </w:r>
    </w:p>
    <w:p>
      <w:pPr>
        <w:spacing w:line="520" w:lineRule="exact"/>
        <w:ind w:firstLine="627" w:firstLineChars="196"/>
        <w:rPr>
          <w:rFonts w:hint="eastAsia" w:ascii="仿宋_GB2312" w:hAnsi="仿宋_GB2312" w:cs="仿宋_GB2312"/>
          <w:bCs/>
          <w:sz w:val="32"/>
          <w:szCs w:val="32"/>
          <w:highlight w:val="none"/>
        </w:rPr>
      </w:pPr>
      <w:r>
        <w:rPr>
          <w:rFonts w:hint="eastAsia" w:ascii="仿宋_GB2312" w:hAnsi="仿宋_GB2312" w:cs="仿宋_GB2312"/>
          <w:bCs/>
          <w:sz w:val="32"/>
          <w:szCs w:val="32"/>
          <w:highlight w:val="none"/>
        </w:rPr>
        <w:t>根据现行财政体制，结合我市乡镇财力实际情况，我市对乡镇（街道）税收返还和转移支付执行情况如下：</w:t>
      </w:r>
    </w:p>
    <w:tbl>
      <w:tblPr>
        <w:tblStyle w:val="8"/>
        <w:tblW w:w="76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29"/>
        <w:gridCol w:w="1404"/>
        <w:gridCol w:w="196"/>
        <w:gridCol w:w="983"/>
        <w:gridCol w:w="225"/>
        <w:gridCol w:w="1404"/>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trPr>
        <w:tc>
          <w:tcPr>
            <w:tcW w:w="7647"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建德市2020年市对乡镇（街道）税收返还和转移支付情况表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2029" w:type="dxa"/>
            <w:shd w:val="clear" w:color="auto" w:fill="auto"/>
            <w:vAlign w:val="center"/>
          </w:tcPr>
          <w:p>
            <w:pPr>
              <w:jc w:val="both"/>
              <w:rPr>
                <w:rFonts w:hint="eastAsia" w:ascii="宋体" w:hAnsi="宋体" w:eastAsia="宋体" w:cs="宋体"/>
                <w:i w:val="0"/>
                <w:color w:val="000000"/>
                <w:sz w:val="24"/>
                <w:szCs w:val="24"/>
                <w:u w:val="none"/>
              </w:rPr>
            </w:pPr>
          </w:p>
        </w:tc>
        <w:tc>
          <w:tcPr>
            <w:tcW w:w="1600" w:type="dxa"/>
            <w:gridSpan w:val="2"/>
            <w:shd w:val="clear" w:color="auto" w:fill="auto"/>
            <w:vAlign w:val="center"/>
          </w:tcPr>
          <w:p>
            <w:pPr>
              <w:jc w:val="both"/>
              <w:rPr>
                <w:rFonts w:hint="eastAsia" w:ascii="宋体" w:hAnsi="宋体" w:eastAsia="宋体" w:cs="宋体"/>
                <w:i w:val="0"/>
                <w:color w:val="000000"/>
                <w:sz w:val="24"/>
                <w:szCs w:val="24"/>
                <w:u w:val="none"/>
              </w:rPr>
            </w:pPr>
          </w:p>
        </w:tc>
        <w:tc>
          <w:tcPr>
            <w:tcW w:w="983" w:type="dxa"/>
            <w:shd w:val="clear" w:color="auto" w:fill="auto"/>
            <w:vAlign w:val="center"/>
          </w:tcPr>
          <w:p>
            <w:pPr>
              <w:jc w:val="both"/>
              <w:rPr>
                <w:rFonts w:hint="eastAsia" w:ascii="宋体" w:hAnsi="宋体" w:eastAsia="宋体" w:cs="宋体"/>
                <w:i w:val="0"/>
                <w:color w:val="000000"/>
                <w:sz w:val="24"/>
                <w:szCs w:val="24"/>
                <w:u w:val="none"/>
              </w:rPr>
            </w:pPr>
          </w:p>
        </w:tc>
        <w:tc>
          <w:tcPr>
            <w:tcW w:w="3035"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24"/>
                <w:szCs w:val="24"/>
                <w:u w:val="none"/>
                <w:lang w:val="en-US" w:eastAsia="zh-CN" w:bidi="ar"/>
              </w:rPr>
              <w:t>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乡镇、街道名称</w:t>
            </w:r>
          </w:p>
        </w:tc>
        <w:tc>
          <w:tcPr>
            <w:tcW w:w="5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2020年决算数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税收返还</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一般性转移支付</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专项转移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支付</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56155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31294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87449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新安江街道</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3523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1674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更楼街道</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4246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969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洋溪街道</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5817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473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莲 花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1062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474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寿 昌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3807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2486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航 头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2418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2780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大慈岩镇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1668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1540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 同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4517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3621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 家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3901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556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乾 潭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6076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4268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钦 堂 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3401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460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梅 城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4399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2910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杨村桥镇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2748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2450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 涯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5290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1294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 洋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1788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1390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 都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1495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3947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7647"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24"/>
                <w:szCs w:val="24"/>
                <w:u w:val="none"/>
                <w:lang w:val="en-US" w:eastAsia="zh-CN" w:bidi="ar"/>
              </w:rPr>
              <w:t>注：按我市现行乡镇财政体制，市对乡镇（街道）没有税收返还。</w:t>
            </w:r>
          </w:p>
        </w:tc>
      </w:tr>
    </w:tbl>
    <w:p>
      <w:pPr>
        <w:pStyle w:val="2"/>
      </w:pPr>
    </w:p>
    <w:p>
      <w:pPr>
        <w:numPr>
          <w:ilvl w:val="0"/>
          <w:numId w:val="3"/>
        </w:numPr>
        <w:spacing w:line="520" w:lineRule="exact"/>
        <w:ind w:firstLine="627" w:firstLineChars="196"/>
        <w:rPr>
          <w:rFonts w:ascii="仿宋_GB2312" w:hAnsi="仿宋_GB2312" w:cs="仿宋_GB2312"/>
          <w:bCs/>
          <w:sz w:val="32"/>
          <w:szCs w:val="32"/>
          <w:highlight w:val="none"/>
        </w:rPr>
      </w:pPr>
      <w:r>
        <w:rPr>
          <w:rFonts w:hint="eastAsia" w:ascii="仿宋_GB2312" w:hAnsi="仿宋_GB2312" w:cs="仿宋_GB2312"/>
          <w:bCs/>
          <w:sz w:val="32"/>
          <w:szCs w:val="32"/>
          <w:highlight w:val="none"/>
        </w:rPr>
        <w:t>一般性转移支付主要包括：乡镇街道政府运转经费</w:t>
      </w:r>
      <w:r>
        <w:rPr>
          <w:rFonts w:hint="eastAsia" w:ascii="仿宋_GB2312" w:hAnsi="仿宋_GB2312" w:cs="仿宋_GB2312"/>
          <w:bCs/>
          <w:sz w:val="32"/>
          <w:szCs w:val="32"/>
          <w:highlight w:val="none"/>
          <w:lang w:val="en-US" w:eastAsia="zh-CN"/>
        </w:rPr>
        <w:t>15668</w:t>
      </w:r>
      <w:r>
        <w:rPr>
          <w:rFonts w:hint="eastAsia" w:ascii="仿宋_GB2312" w:hAnsi="仿宋_GB2312" w:cs="仿宋_GB2312"/>
          <w:bCs/>
          <w:sz w:val="32"/>
          <w:szCs w:val="32"/>
          <w:highlight w:val="none"/>
        </w:rPr>
        <w:t>万元；已纳入体制结算的23个项目村级运转项目经费5647万元；剩余</w:t>
      </w:r>
      <w:r>
        <w:rPr>
          <w:rFonts w:hint="eastAsia" w:ascii="仿宋_GB2312" w:hAnsi="仿宋_GB2312" w:cs="仿宋_GB2312"/>
          <w:bCs/>
          <w:sz w:val="32"/>
          <w:szCs w:val="32"/>
          <w:highlight w:val="none"/>
          <w:lang w:val="en-US" w:eastAsia="zh-CN"/>
        </w:rPr>
        <w:t>34840</w:t>
      </w:r>
      <w:r>
        <w:rPr>
          <w:rFonts w:hint="eastAsia" w:ascii="仿宋_GB2312" w:hAnsi="仿宋_GB2312" w:cs="仿宋_GB2312"/>
          <w:bCs/>
          <w:sz w:val="32"/>
          <w:szCs w:val="32"/>
          <w:highlight w:val="none"/>
        </w:rPr>
        <w:t>万元为体制结算资金。</w:t>
      </w:r>
    </w:p>
    <w:p>
      <w:pPr>
        <w:numPr>
          <w:ilvl w:val="0"/>
          <w:numId w:val="3"/>
        </w:numPr>
        <w:spacing w:line="520" w:lineRule="exact"/>
        <w:ind w:firstLine="627"/>
        <w:rPr>
          <w:rFonts w:hint="default"/>
          <w:highlight w:val="none"/>
        </w:rPr>
      </w:pPr>
      <w:r>
        <w:rPr>
          <w:rFonts w:hint="eastAsia" w:ascii="仿宋_GB2312" w:hAnsi="仿宋_GB2312" w:cs="仿宋_GB2312"/>
          <w:bCs/>
          <w:sz w:val="32"/>
          <w:szCs w:val="32"/>
          <w:highlight w:val="none"/>
        </w:rPr>
        <w:t>专项转移支付主要包括：一事一议财政奖补项目第三批资金</w:t>
      </w:r>
      <w:r>
        <w:rPr>
          <w:rFonts w:hint="eastAsia" w:ascii="仿宋_GB2312" w:hAnsi="仿宋_GB2312" w:cs="仿宋_GB2312"/>
          <w:bCs/>
          <w:sz w:val="32"/>
          <w:szCs w:val="32"/>
          <w:highlight w:val="none"/>
          <w:lang w:val="en-US" w:eastAsia="zh-CN"/>
        </w:rPr>
        <w:t>872万元，一事一议财政奖补助推美丽乡村建设试点项目第一批省级财政资金1000万元，美丽建德”建设部分补助资金（第三批）500万元，农村人居环境卫生长效管理经费689万元，第一批中央财政水利发展资金1720万元，2020年省水利建设与发展专项资金2947万元，2020年度第一批一事一议财政奖补资金1092万元，建德市第一期耕地保护补偿资金1500万元，建德市农村文化礼堂建设项目第一批补助资金780万元，受损农业企业、困难群众救助资金1000万元，高标准农田建设项目第二批补助资金712万元，央重点生态保护修复治理资金农村河道综合整治工程650万元，省小城市培育试点专项资金850万元，枯死松树除治项目补助资金610万元，杨村桥国家级草莓产业强镇建设项目第一批专项扶持资金1000万元，杭州市美丽乡村建设第一批补助资金1669万元，三江清淤采砂奖补资金870万元，2020年绿色转化财政专项激励资金1000万元。具体乡镇对应具体项目明细见附表。</w:t>
      </w:r>
    </w:p>
    <w:p>
      <w:pPr>
        <w:spacing w:line="520" w:lineRule="exact"/>
        <w:ind w:firstLine="643" w:firstLineChars="200"/>
        <w:rPr>
          <w:rFonts w:ascii="楷体_GB2312" w:hAnsi="仿宋_GB2312" w:eastAsia="楷体_GB2312" w:cs="仿宋_GB2312"/>
          <w:b/>
          <w:bCs/>
          <w:sz w:val="32"/>
          <w:szCs w:val="32"/>
          <w:highlight w:val="none"/>
        </w:rPr>
      </w:pPr>
      <w:r>
        <w:rPr>
          <w:rFonts w:hint="eastAsia" w:ascii="楷体_GB2312" w:hAnsi="仿宋_GB2312" w:eastAsia="楷体_GB2312" w:cs="仿宋_GB2312"/>
          <w:b/>
          <w:bCs/>
          <w:sz w:val="32"/>
          <w:szCs w:val="32"/>
          <w:highlight w:val="none"/>
        </w:rPr>
        <w:t>二、重大投资项目情况</w:t>
      </w:r>
    </w:p>
    <w:p>
      <w:pPr>
        <w:spacing w:line="520" w:lineRule="exact"/>
        <w:ind w:firstLine="640" w:firstLineChars="200"/>
        <w:rPr>
          <w:rFonts w:hint="eastAsia" w:ascii="仿宋_GB2312" w:hAnsi="仿宋_GB2312" w:cs="仿宋_GB2312"/>
          <w:sz w:val="32"/>
          <w:szCs w:val="32"/>
          <w:highlight w:val="none"/>
        </w:rPr>
      </w:pPr>
      <w:r>
        <w:rPr>
          <w:rFonts w:hint="eastAsia" w:ascii="仿宋_GB2312" w:hAnsi="仿宋_GB2312" w:cs="仿宋_GB2312"/>
          <w:sz w:val="32"/>
          <w:szCs w:val="32"/>
          <w:highlight w:val="none"/>
        </w:rPr>
        <w:t>2020年市委市政府安排的政府投资项目实际执行情况主要包括：</w:t>
      </w:r>
    </w:p>
    <w:p>
      <w:pPr>
        <w:spacing w:line="520" w:lineRule="exact"/>
        <w:ind w:firstLine="640" w:firstLineChars="200"/>
        <w:rPr>
          <w:rFonts w:hint="eastAsia" w:ascii="仿宋_GB2312" w:hAnsi="仿宋_GB2312" w:cs="仿宋_GB2312"/>
          <w:sz w:val="32"/>
          <w:szCs w:val="32"/>
          <w:highlight w:val="none"/>
        </w:rPr>
      </w:pPr>
      <w:r>
        <w:rPr>
          <w:rFonts w:hint="eastAsia" w:ascii="仿宋_GB2312" w:hAnsi="仿宋_GB2312" w:cs="仿宋_GB2312"/>
          <w:sz w:val="32"/>
          <w:szCs w:val="32"/>
          <w:highlight w:val="none"/>
        </w:rPr>
        <w:t>重点项目持续推进。培智学校迁建工程（0.6亿元）、明镜小学改扩建工程（0.5亿元）、下涯黄东坞区块安置房一期工程（3.91亿元）、三都镇三江口杨家安置房工程（0.93亿元）等一系列重点民生项目开工建设并有序推进中。临安至建德段高速公路省高网建德段（14.6亿元）、高品质四好农村路杨长线整治提升工程（总投资0.45亿元）、建金高速公路梅城互通及连接线工程（总投资1.15亿元）等重点基础设施项目稳步推进中。</w:t>
      </w:r>
    </w:p>
    <w:p>
      <w:pPr>
        <w:spacing w:line="520" w:lineRule="exact"/>
        <w:ind w:firstLine="640" w:firstLineChars="200"/>
        <w:rPr>
          <w:rFonts w:hint="eastAsia" w:ascii="仿宋_GB2312" w:hAnsi="仿宋_GB2312" w:cs="仿宋_GB2312"/>
          <w:sz w:val="32"/>
          <w:szCs w:val="32"/>
          <w:highlight w:val="none"/>
        </w:rPr>
      </w:pPr>
      <w:r>
        <w:rPr>
          <w:rFonts w:hint="eastAsia" w:ascii="仿宋_GB2312" w:hAnsi="仿宋_GB2312" w:cs="仿宋_GB2312"/>
          <w:sz w:val="32"/>
          <w:szCs w:val="32"/>
          <w:highlight w:val="none"/>
        </w:rPr>
        <w:t>2021年市委市政府安排的政府投资项目实际执行情况主要包括：</w:t>
      </w:r>
    </w:p>
    <w:p>
      <w:pPr>
        <w:spacing w:line="520" w:lineRule="exact"/>
        <w:ind w:firstLine="640" w:firstLineChars="200"/>
        <w:rPr>
          <w:rFonts w:ascii="仿宋_GB2312" w:hAnsi="仿宋_GB2312" w:cs="仿宋_GB2312"/>
          <w:bCs/>
          <w:sz w:val="32"/>
          <w:szCs w:val="32"/>
          <w:highlight w:val="none"/>
        </w:rPr>
      </w:pPr>
      <w:r>
        <w:rPr>
          <w:rFonts w:hint="eastAsia" w:ascii="仿宋_GB2312" w:hAnsi="仿宋_GB2312" w:cs="仿宋_GB2312"/>
          <w:sz w:val="32"/>
          <w:szCs w:val="32"/>
          <w:highlight w:val="none"/>
        </w:rPr>
        <w:t>重点项目持续推进。2021年老旧小区综合改造工程（0.5亿元）、大洋镇新化化工卫生防护距离拆迁安置房工程（2.8亿元）、下涯之江山边区块安置房工程（2.46亿元）、更楼街道南方产业园搬迁安置房工程（6.87亿元）等一系列重点民生项目开工建设并有序推进中。320国道建德杨村桥至会泽里段改建工程（77.65亿元）、建德市张家至石马头道路改建工程（龙门上隧道工程）（总投资1.33亿元）、紫金大桥重建工程（总投资1.43亿元）等重点交通项目稳步推进中，主城区污水管网提升工程（总投资1.6亿元）、西线供水一期工程（总投资0.45亿元）等重点项目实现开工建设。</w:t>
      </w:r>
    </w:p>
    <w:p>
      <w:pPr>
        <w:keepNext w:val="0"/>
        <w:keepLines w:val="0"/>
        <w:pageBreakBefore w:val="0"/>
        <w:widowControl w:val="0"/>
        <w:kinsoku/>
        <w:wordWrap/>
        <w:overflowPunct/>
        <w:topLinePunct w:val="0"/>
        <w:bidi w:val="0"/>
        <w:snapToGrid/>
        <w:spacing w:line="520" w:lineRule="exact"/>
        <w:ind w:left="0" w:leftChars="0" w:right="0" w:rightChars="0" w:firstLine="643" w:firstLineChars="200"/>
        <w:textAlignment w:val="auto"/>
        <w:outlineLvl w:val="9"/>
        <w:rPr>
          <w:rFonts w:ascii="楷体_GB2312" w:hAnsi="仿宋_GB2312" w:eastAsia="楷体_GB2312" w:cs="仿宋_GB2312"/>
          <w:b/>
          <w:bCs/>
          <w:color w:val="auto"/>
          <w:sz w:val="32"/>
          <w:szCs w:val="32"/>
          <w:highlight w:val="none"/>
        </w:rPr>
      </w:pPr>
      <w:r>
        <w:rPr>
          <w:rFonts w:hint="eastAsia" w:ascii="楷体_GB2312" w:hAnsi="仿宋_GB2312" w:eastAsia="楷体_GB2312" w:cs="仿宋_GB2312"/>
          <w:b/>
          <w:bCs/>
          <w:color w:val="auto"/>
          <w:sz w:val="32"/>
          <w:szCs w:val="32"/>
          <w:highlight w:val="none"/>
        </w:rPr>
        <w:t>三、政府债务情况说明</w:t>
      </w:r>
    </w:p>
    <w:p>
      <w:pPr>
        <w:pStyle w:val="2"/>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hint="eastAsia" w:cs="仿宋_GB2312"/>
          <w:bCs/>
          <w:color w:val="auto"/>
          <w:sz w:val="32"/>
          <w:szCs w:val="32"/>
          <w:highlight w:val="none"/>
          <w:lang w:val="en-US" w:eastAsia="zh-CN"/>
        </w:rPr>
      </w:pPr>
      <w:r>
        <w:rPr>
          <w:rFonts w:hint="eastAsia" w:cs="仿宋_GB2312"/>
          <w:bCs/>
          <w:color w:val="auto"/>
          <w:sz w:val="32"/>
          <w:szCs w:val="32"/>
          <w:highlight w:val="none"/>
          <w:lang w:val="en-US" w:eastAsia="zh-CN"/>
        </w:rPr>
        <w:t>2020</w:t>
      </w:r>
      <w:r>
        <w:rPr>
          <w:rFonts w:hint="eastAsia" w:ascii="仿宋_GB2312" w:hAnsi="仿宋_GB2312" w:cs="仿宋_GB2312"/>
          <w:bCs/>
          <w:color w:val="auto"/>
          <w:sz w:val="32"/>
          <w:szCs w:val="32"/>
          <w:highlight w:val="none"/>
        </w:rPr>
        <w:t>年，全市政府债务</w:t>
      </w:r>
      <w:r>
        <w:rPr>
          <w:rFonts w:hint="eastAsia" w:ascii="仿宋_GB2312" w:hAnsi="仿宋_GB2312" w:cs="仿宋_GB2312"/>
          <w:bCs/>
          <w:color w:val="auto"/>
          <w:sz w:val="32"/>
          <w:szCs w:val="32"/>
          <w:highlight w:val="none"/>
          <w:lang w:eastAsia="zh-CN"/>
        </w:rPr>
        <w:t>限</w:t>
      </w:r>
      <w:r>
        <w:rPr>
          <w:rFonts w:hint="eastAsia" w:ascii="仿宋_GB2312" w:hAnsi="仿宋_GB2312" w:cs="仿宋_GB2312"/>
          <w:bCs/>
          <w:color w:val="auto"/>
          <w:sz w:val="32"/>
          <w:szCs w:val="32"/>
          <w:highlight w:val="none"/>
        </w:rPr>
        <w:t>额</w:t>
      </w:r>
      <w:r>
        <w:rPr>
          <w:rFonts w:hint="eastAsia" w:cs="仿宋_GB2312"/>
          <w:bCs/>
          <w:color w:val="auto"/>
          <w:sz w:val="32"/>
          <w:szCs w:val="32"/>
          <w:highlight w:val="none"/>
          <w:lang w:val="en-US" w:eastAsia="zh-CN"/>
        </w:rPr>
        <w:t>995500</w:t>
      </w:r>
      <w:r>
        <w:rPr>
          <w:rFonts w:hint="eastAsia" w:ascii="仿宋_GB2312" w:hAnsi="仿宋_GB2312" w:cs="仿宋_GB2312"/>
          <w:bCs/>
          <w:color w:val="auto"/>
          <w:sz w:val="32"/>
          <w:szCs w:val="32"/>
          <w:highlight w:val="none"/>
        </w:rPr>
        <w:t>万元</w:t>
      </w:r>
      <w:r>
        <w:rPr>
          <w:rFonts w:hint="eastAsia" w:ascii="仿宋_GB2312" w:hAnsi="仿宋_GB2312" w:cs="仿宋_GB2312"/>
          <w:bCs/>
          <w:color w:val="auto"/>
          <w:sz w:val="32"/>
          <w:szCs w:val="32"/>
          <w:highlight w:val="none"/>
          <w:lang w:eastAsia="zh-CN"/>
        </w:rPr>
        <w:t>，</w:t>
      </w:r>
      <w:r>
        <w:rPr>
          <w:rFonts w:hint="eastAsia" w:ascii="仿宋_GB2312" w:hAnsi="仿宋_GB2312" w:cs="仿宋_GB2312"/>
          <w:bCs/>
          <w:color w:val="auto"/>
          <w:sz w:val="32"/>
          <w:szCs w:val="32"/>
          <w:highlight w:val="none"/>
        </w:rPr>
        <w:t>其中</w:t>
      </w:r>
      <w:r>
        <w:rPr>
          <w:rFonts w:hint="eastAsia" w:ascii="仿宋_GB2312" w:hAnsi="仿宋_GB2312" w:cs="仿宋_GB2312"/>
          <w:bCs/>
          <w:color w:val="auto"/>
          <w:sz w:val="32"/>
          <w:szCs w:val="32"/>
          <w:highlight w:val="none"/>
          <w:lang w:eastAsia="zh-CN"/>
        </w:rPr>
        <w:t>：</w:t>
      </w:r>
      <w:r>
        <w:rPr>
          <w:rFonts w:hint="eastAsia" w:ascii="仿宋_GB2312" w:hAnsi="仿宋_GB2312" w:cs="仿宋_GB2312"/>
          <w:bCs/>
          <w:color w:val="auto"/>
          <w:sz w:val="32"/>
          <w:szCs w:val="32"/>
          <w:highlight w:val="none"/>
        </w:rPr>
        <w:t>一般债务</w:t>
      </w:r>
      <w:r>
        <w:rPr>
          <w:rFonts w:hint="eastAsia" w:ascii="仿宋_GB2312" w:hAnsi="仿宋_GB2312" w:cs="仿宋_GB2312"/>
          <w:bCs/>
          <w:color w:val="auto"/>
          <w:sz w:val="32"/>
          <w:szCs w:val="32"/>
          <w:highlight w:val="none"/>
          <w:lang w:eastAsia="zh-CN"/>
        </w:rPr>
        <w:t>限</w:t>
      </w:r>
      <w:r>
        <w:rPr>
          <w:rFonts w:hint="eastAsia" w:ascii="仿宋_GB2312" w:hAnsi="仿宋_GB2312" w:cs="仿宋_GB2312"/>
          <w:bCs/>
          <w:color w:val="auto"/>
          <w:sz w:val="32"/>
          <w:szCs w:val="32"/>
          <w:highlight w:val="none"/>
        </w:rPr>
        <w:t>额63</w:t>
      </w:r>
      <w:r>
        <w:rPr>
          <w:rFonts w:hint="eastAsia" w:ascii="仿宋_GB2312" w:hAnsi="仿宋_GB2312" w:cs="仿宋_GB2312"/>
          <w:bCs/>
          <w:color w:val="auto"/>
          <w:sz w:val="32"/>
          <w:szCs w:val="32"/>
          <w:highlight w:val="none"/>
          <w:lang w:val="en-US" w:eastAsia="zh-CN"/>
        </w:rPr>
        <w:t>5600</w:t>
      </w:r>
      <w:r>
        <w:rPr>
          <w:rFonts w:hint="eastAsia" w:ascii="仿宋_GB2312" w:hAnsi="仿宋_GB2312" w:cs="仿宋_GB2312"/>
          <w:bCs/>
          <w:color w:val="auto"/>
          <w:sz w:val="32"/>
          <w:szCs w:val="32"/>
          <w:highlight w:val="none"/>
        </w:rPr>
        <w:t>万元，专项债务</w:t>
      </w:r>
      <w:r>
        <w:rPr>
          <w:rFonts w:hint="eastAsia" w:ascii="仿宋_GB2312" w:hAnsi="仿宋_GB2312" w:cs="仿宋_GB2312"/>
          <w:bCs/>
          <w:color w:val="auto"/>
          <w:sz w:val="32"/>
          <w:szCs w:val="32"/>
          <w:highlight w:val="none"/>
          <w:lang w:eastAsia="zh-CN"/>
        </w:rPr>
        <w:t>限</w:t>
      </w:r>
      <w:r>
        <w:rPr>
          <w:rFonts w:hint="eastAsia" w:ascii="仿宋_GB2312" w:hAnsi="仿宋_GB2312" w:cs="仿宋_GB2312"/>
          <w:bCs/>
          <w:color w:val="auto"/>
          <w:sz w:val="32"/>
          <w:szCs w:val="32"/>
          <w:highlight w:val="none"/>
        </w:rPr>
        <w:t>额</w:t>
      </w:r>
      <w:r>
        <w:rPr>
          <w:rFonts w:hint="eastAsia" w:cs="仿宋_GB2312"/>
          <w:bCs/>
          <w:color w:val="auto"/>
          <w:sz w:val="32"/>
          <w:szCs w:val="32"/>
          <w:highlight w:val="none"/>
          <w:lang w:val="en-US" w:eastAsia="zh-CN"/>
        </w:rPr>
        <w:t>359900</w:t>
      </w:r>
      <w:r>
        <w:rPr>
          <w:rFonts w:hint="eastAsia" w:ascii="仿宋_GB2312" w:hAnsi="仿宋_GB2312" w:cs="仿宋_GB2312"/>
          <w:bCs/>
          <w:color w:val="auto"/>
          <w:sz w:val="32"/>
          <w:szCs w:val="32"/>
          <w:highlight w:val="none"/>
        </w:rPr>
        <w:t>万元</w:t>
      </w:r>
      <w:r>
        <w:rPr>
          <w:rFonts w:hint="eastAsia" w:ascii="仿宋_GB2312" w:hAnsi="仿宋_GB2312" w:cs="仿宋_GB2312"/>
          <w:bCs/>
          <w:color w:val="auto"/>
          <w:sz w:val="32"/>
          <w:szCs w:val="32"/>
          <w:highlight w:val="none"/>
          <w:lang w:eastAsia="zh-CN"/>
        </w:rPr>
        <w:t>。</w:t>
      </w:r>
      <w:r>
        <w:rPr>
          <w:rFonts w:hint="eastAsia" w:ascii="仿宋_GB2312" w:hAnsi="仿宋_GB2312" w:cs="仿宋_GB2312"/>
          <w:bCs/>
          <w:color w:val="auto"/>
          <w:sz w:val="32"/>
          <w:szCs w:val="32"/>
          <w:highlight w:val="none"/>
        </w:rPr>
        <w:t>全市政府债务余额</w:t>
      </w:r>
      <w:r>
        <w:rPr>
          <w:rFonts w:hint="eastAsia" w:cs="仿宋_GB2312"/>
          <w:bCs/>
          <w:color w:val="auto"/>
          <w:sz w:val="32"/>
          <w:szCs w:val="32"/>
          <w:highlight w:val="none"/>
          <w:lang w:val="en-US" w:eastAsia="zh-CN"/>
        </w:rPr>
        <w:t>992961</w:t>
      </w:r>
      <w:r>
        <w:rPr>
          <w:rFonts w:hint="eastAsia" w:ascii="仿宋_GB2312" w:hAnsi="仿宋_GB2312" w:cs="仿宋_GB2312"/>
          <w:bCs/>
          <w:color w:val="auto"/>
          <w:sz w:val="32"/>
          <w:szCs w:val="32"/>
          <w:highlight w:val="none"/>
        </w:rPr>
        <w:t>万元</w:t>
      </w:r>
      <w:r>
        <w:rPr>
          <w:rFonts w:hint="eastAsia" w:ascii="仿宋_GB2312" w:hAnsi="仿宋_GB2312" w:cs="仿宋_GB2312"/>
          <w:bCs/>
          <w:color w:val="auto"/>
          <w:sz w:val="32"/>
          <w:szCs w:val="32"/>
          <w:highlight w:val="none"/>
          <w:lang w:eastAsia="zh-CN"/>
        </w:rPr>
        <w:t>，</w:t>
      </w:r>
      <w:r>
        <w:rPr>
          <w:rFonts w:hint="eastAsia" w:ascii="仿宋_GB2312" w:hAnsi="仿宋_GB2312" w:cs="仿宋_GB2312"/>
          <w:bCs/>
          <w:color w:val="auto"/>
          <w:sz w:val="32"/>
          <w:szCs w:val="32"/>
          <w:highlight w:val="none"/>
        </w:rPr>
        <w:t>其中</w:t>
      </w:r>
      <w:r>
        <w:rPr>
          <w:rFonts w:hint="eastAsia" w:ascii="仿宋_GB2312" w:hAnsi="仿宋_GB2312" w:cs="仿宋_GB2312"/>
          <w:bCs/>
          <w:color w:val="auto"/>
          <w:sz w:val="32"/>
          <w:szCs w:val="32"/>
          <w:highlight w:val="none"/>
          <w:lang w:eastAsia="zh-CN"/>
        </w:rPr>
        <w:t>：</w:t>
      </w:r>
      <w:r>
        <w:rPr>
          <w:rFonts w:hint="eastAsia" w:ascii="仿宋_GB2312" w:hAnsi="仿宋_GB2312" w:cs="仿宋_GB2312"/>
          <w:bCs/>
          <w:color w:val="auto"/>
          <w:sz w:val="32"/>
          <w:szCs w:val="32"/>
          <w:highlight w:val="none"/>
        </w:rPr>
        <w:t>一般债务余额</w:t>
      </w:r>
      <w:r>
        <w:rPr>
          <w:rFonts w:hint="eastAsia" w:cs="仿宋_GB2312"/>
          <w:bCs/>
          <w:color w:val="auto"/>
          <w:sz w:val="32"/>
          <w:szCs w:val="32"/>
          <w:highlight w:val="none"/>
          <w:lang w:val="en-US" w:eastAsia="zh-CN"/>
        </w:rPr>
        <w:t>633633</w:t>
      </w:r>
      <w:r>
        <w:rPr>
          <w:rFonts w:hint="eastAsia" w:ascii="仿宋_GB2312" w:hAnsi="仿宋_GB2312" w:cs="仿宋_GB2312"/>
          <w:bCs/>
          <w:color w:val="auto"/>
          <w:sz w:val="32"/>
          <w:szCs w:val="32"/>
          <w:highlight w:val="none"/>
        </w:rPr>
        <w:t>万元，专项债务余额</w:t>
      </w:r>
      <w:r>
        <w:rPr>
          <w:rFonts w:hint="eastAsia" w:cs="仿宋_GB2312"/>
          <w:bCs/>
          <w:color w:val="auto"/>
          <w:sz w:val="32"/>
          <w:szCs w:val="32"/>
          <w:highlight w:val="none"/>
          <w:lang w:val="en-US" w:eastAsia="zh-CN"/>
        </w:rPr>
        <w:t>359328</w:t>
      </w:r>
      <w:r>
        <w:rPr>
          <w:rFonts w:hint="eastAsia" w:ascii="仿宋_GB2312" w:hAnsi="仿宋_GB2312" w:cs="仿宋_GB2312"/>
          <w:bCs/>
          <w:color w:val="auto"/>
          <w:sz w:val="32"/>
          <w:szCs w:val="32"/>
          <w:highlight w:val="none"/>
        </w:rPr>
        <w:t>万元</w:t>
      </w:r>
      <w:r>
        <w:rPr>
          <w:rFonts w:hint="eastAsia" w:ascii="仿宋_GB2312" w:hAnsi="仿宋_GB2312" w:cs="仿宋_GB2312"/>
          <w:bCs/>
          <w:color w:val="auto"/>
          <w:sz w:val="32"/>
          <w:szCs w:val="32"/>
          <w:highlight w:val="none"/>
          <w:lang w:eastAsia="zh-CN"/>
        </w:rPr>
        <w:t>。</w:t>
      </w:r>
      <w:r>
        <w:rPr>
          <w:rFonts w:hint="eastAsia" w:ascii="仿宋_GB2312" w:hAnsi="仿宋_GB2312" w:cs="仿宋_GB2312"/>
          <w:bCs/>
          <w:color w:val="auto"/>
          <w:sz w:val="32"/>
          <w:szCs w:val="32"/>
          <w:highlight w:val="none"/>
        </w:rPr>
        <w:t>债务余额未超过当年债务限额</w:t>
      </w:r>
      <w:r>
        <w:rPr>
          <w:rFonts w:hint="eastAsia" w:ascii="仿宋_GB2312" w:hAnsi="仿宋_GB2312" w:cs="仿宋_GB2312"/>
          <w:bCs/>
          <w:color w:val="auto"/>
          <w:sz w:val="32"/>
          <w:szCs w:val="32"/>
          <w:highlight w:val="none"/>
          <w:lang w:eastAsia="zh-CN"/>
        </w:rPr>
        <w:t>。</w:t>
      </w:r>
      <w:r>
        <w:rPr>
          <w:rFonts w:hint="eastAsia" w:cs="仿宋_GB2312"/>
          <w:bCs/>
          <w:color w:val="auto"/>
          <w:sz w:val="32"/>
          <w:szCs w:val="32"/>
          <w:highlight w:val="none"/>
          <w:lang w:val="en-US" w:eastAsia="zh-CN"/>
        </w:rPr>
        <w:t>2020</w:t>
      </w:r>
      <w:r>
        <w:rPr>
          <w:rFonts w:hint="eastAsia" w:ascii="仿宋_GB2312" w:hAnsi="仿宋_GB2312" w:cs="仿宋_GB2312"/>
          <w:bCs/>
          <w:color w:val="auto"/>
          <w:sz w:val="32"/>
          <w:szCs w:val="32"/>
          <w:highlight w:val="none"/>
          <w:lang w:val="en-US" w:eastAsia="zh-CN"/>
        </w:rPr>
        <w:t>年新增政府债券</w:t>
      </w:r>
      <w:r>
        <w:rPr>
          <w:rFonts w:hint="eastAsia" w:cs="仿宋_GB2312"/>
          <w:bCs/>
          <w:color w:val="auto"/>
          <w:sz w:val="32"/>
          <w:szCs w:val="32"/>
          <w:highlight w:val="none"/>
          <w:lang w:val="en-US" w:eastAsia="zh-CN"/>
        </w:rPr>
        <w:t>117000</w:t>
      </w:r>
      <w:r>
        <w:rPr>
          <w:rFonts w:hint="eastAsia" w:ascii="仿宋_GB2312" w:hAnsi="仿宋_GB2312" w:cs="仿宋_GB2312"/>
          <w:bCs/>
          <w:color w:val="auto"/>
          <w:sz w:val="32"/>
          <w:szCs w:val="32"/>
          <w:highlight w:val="none"/>
          <w:lang w:val="en-US" w:eastAsia="zh-CN"/>
        </w:rPr>
        <w:t>万元，其中：新增再融资债券</w:t>
      </w:r>
      <w:r>
        <w:rPr>
          <w:rFonts w:hint="eastAsia" w:cs="仿宋_GB2312"/>
          <w:bCs/>
          <w:color w:val="auto"/>
          <w:sz w:val="32"/>
          <w:szCs w:val="32"/>
          <w:highlight w:val="none"/>
          <w:lang w:val="en-US" w:eastAsia="zh-CN"/>
        </w:rPr>
        <w:t>24000</w:t>
      </w:r>
      <w:r>
        <w:rPr>
          <w:rFonts w:hint="eastAsia" w:ascii="仿宋_GB2312" w:hAnsi="仿宋_GB2312" w:cs="仿宋_GB2312"/>
          <w:bCs/>
          <w:color w:val="auto"/>
          <w:sz w:val="32"/>
          <w:szCs w:val="32"/>
          <w:highlight w:val="none"/>
          <w:lang w:val="en-US" w:eastAsia="zh-CN"/>
        </w:rPr>
        <w:t>万元，用于偿还到期债券本金；新增专项债券</w:t>
      </w:r>
      <w:r>
        <w:rPr>
          <w:rFonts w:hint="eastAsia" w:cs="仿宋_GB2312"/>
          <w:bCs/>
          <w:color w:val="auto"/>
          <w:sz w:val="32"/>
          <w:szCs w:val="32"/>
          <w:highlight w:val="none"/>
          <w:lang w:val="en-US" w:eastAsia="zh-CN"/>
        </w:rPr>
        <w:t>93000</w:t>
      </w:r>
      <w:r>
        <w:rPr>
          <w:rFonts w:hint="eastAsia" w:ascii="仿宋_GB2312" w:hAnsi="仿宋_GB2312" w:cs="仿宋_GB2312"/>
          <w:bCs/>
          <w:color w:val="auto"/>
          <w:sz w:val="32"/>
          <w:szCs w:val="32"/>
          <w:highlight w:val="none"/>
          <w:lang w:val="en-US" w:eastAsia="zh-CN"/>
        </w:rPr>
        <w:t>万元，用于新安江至梅城主供水管网工程</w:t>
      </w:r>
      <w:r>
        <w:rPr>
          <w:rFonts w:hint="eastAsia" w:cs="仿宋_GB2312"/>
          <w:bCs/>
          <w:color w:val="auto"/>
          <w:sz w:val="32"/>
          <w:szCs w:val="32"/>
          <w:highlight w:val="none"/>
          <w:lang w:val="en-US" w:eastAsia="zh-CN"/>
        </w:rPr>
        <w:t>18000万元、建德市寿昌镇石泉、陈家千亩土地整治项目20000万元、建德市第一人民医院二期工程30000万元、下涯镇之江村乡村振兴工程25000万元</w:t>
      </w:r>
      <w:r>
        <w:rPr>
          <w:rFonts w:hint="eastAsia" w:ascii="仿宋_GB2312" w:hAnsi="仿宋_GB2312" w:cs="仿宋_GB2312"/>
          <w:bCs/>
          <w:color w:val="auto"/>
          <w:sz w:val="32"/>
          <w:szCs w:val="32"/>
          <w:highlight w:val="none"/>
          <w:lang w:val="en-US" w:eastAsia="zh-CN"/>
        </w:rPr>
        <w:t>。</w:t>
      </w:r>
      <w:r>
        <w:rPr>
          <w:rFonts w:hint="eastAsia" w:ascii="仿宋_GB2312" w:hAnsi="仿宋_GB2312" w:cs="仿宋_GB2312"/>
          <w:bCs/>
          <w:color w:val="auto"/>
          <w:sz w:val="32"/>
          <w:szCs w:val="32"/>
          <w:highlight w:val="none"/>
        </w:rPr>
        <w:t>20</w:t>
      </w:r>
      <w:r>
        <w:rPr>
          <w:rFonts w:hint="eastAsia" w:cs="仿宋_GB2312"/>
          <w:bCs/>
          <w:color w:val="auto"/>
          <w:sz w:val="32"/>
          <w:szCs w:val="32"/>
          <w:highlight w:val="none"/>
          <w:lang w:val="en-US" w:eastAsia="zh-CN"/>
        </w:rPr>
        <w:t>20</w:t>
      </w:r>
      <w:r>
        <w:rPr>
          <w:rFonts w:hint="eastAsia" w:ascii="仿宋_GB2312" w:hAnsi="仿宋_GB2312" w:cs="仿宋_GB2312"/>
          <w:bCs/>
          <w:color w:val="auto"/>
          <w:sz w:val="32"/>
          <w:szCs w:val="32"/>
          <w:highlight w:val="none"/>
        </w:rPr>
        <w:t>年地方政府债券还本付息</w:t>
      </w:r>
      <w:r>
        <w:rPr>
          <w:rFonts w:hint="eastAsia" w:cs="仿宋_GB2312"/>
          <w:bCs/>
          <w:color w:val="auto"/>
          <w:sz w:val="32"/>
          <w:szCs w:val="32"/>
          <w:highlight w:val="none"/>
          <w:lang w:val="en-US" w:eastAsia="zh-CN"/>
        </w:rPr>
        <w:t>54931</w:t>
      </w:r>
      <w:r>
        <w:rPr>
          <w:rFonts w:hint="eastAsia" w:ascii="仿宋_GB2312" w:hAnsi="仿宋_GB2312" w:cs="仿宋_GB2312"/>
          <w:bCs/>
          <w:color w:val="auto"/>
          <w:sz w:val="32"/>
          <w:szCs w:val="32"/>
          <w:highlight w:val="none"/>
        </w:rPr>
        <w:t>万元，其中偿还债券本金</w:t>
      </w:r>
      <w:r>
        <w:rPr>
          <w:rFonts w:hint="eastAsia" w:cs="仿宋_GB2312"/>
          <w:bCs/>
          <w:color w:val="auto"/>
          <w:sz w:val="32"/>
          <w:szCs w:val="32"/>
          <w:highlight w:val="none"/>
          <w:lang w:val="en-US" w:eastAsia="zh-CN"/>
        </w:rPr>
        <w:t>24959</w:t>
      </w:r>
      <w:r>
        <w:rPr>
          <w:rFonts w:hint="eastAsia" w:ascii="仿宋_GB2312" w:hAnsi="仿宋_GB2312" w:cs="仿宋_GB2312"/>
          <w:bCs/>
          <w:color w:val="auto"/>
          <w:sz w:val="32"/>
          <w:szCs w:val="32"/>
          <w:highlight w:val="none"/>
        </w:rPr>
        <w:t>万元、债券利息</w:t>
      </w:r>
      <w:r>
        <w:rPr>
          <w:rFonts w:hint="eastAsia" w:cs="仿宋_GB2312"/>
          <w:bCs/>
          <w:color w:val="auto"/>
          <w:sz w:val="32"/>
          <w:szCs w:val="32"/>
          <w:highlight w:val="none"/>
          <w:lang w:val="en-US" w:eastAsia="zh-CN"/>
        </w:rPr>
        <w:t>29972</w:t>
      </w:r>
      <w:r>
        <w:rPr>
          <w:rFonts w:hint="eastAsia" w:ascii="仿宋_GB2312" w:hAnsi="仿宋_GB2312" w:cs="仿宋_GB2312"/>
          <w:bCs/>
          <w:color w:val="auto"/>
          <w:sz w:val="32"/>
          <w:szCs w:val="32"/>
          <w:highlight w:val="none"/>
        </w:rPr>
        <w:t>万元</w:t>
      </w:r>
      <w:r>
        <w:rPr>
          <w:rFonts w:hint="eastAsia" w:ascii="仿宋_GB2312" w:hAnsi="仿宋_GB2312" w:cs="仿宋_GB2312"/>
          <w:bCs/>
          <w:color w:val="auto"/>
          <w:sz w:val="32"/>
          <w:szCs w:val="32"/>
          <w:highlight w:val="none"/>
          <w:lang w:eastAsia="zh-CN"/>
        </w:rPr>
        <w:t>。</w:t>
      </w:r>
      <w:r>
        <w:rPr>
          <w:rFonts w:hint="eastAsia" w:cs="仿宋_GB2312"/>
          <w:bCs/>
          <w:color w:val="auto"/>
          <w:sz w:val="32"/>
          <w:szCs w:val="32"/>
          <w:highlight w:val="none"/>
          <w:lang w:eastAsia="zh-CN"/>
        </w:rPr>
        <w:t>经测算，</w:t>
      </w:r>
      <w:r>
        <w:rPr>
          <w:rFonts w:hint="eastAsia" w:ascii="仿宋_GB2312" w:hAnsi="仿宋_GB2312" w:cs="仿宋_GB2312"/>
          <w:bCs/>
          <w:color w:val="auto"/>
          <w:sz w:val="32"/>
          <w:szCs w:val="32"/>
          <w:highlight w:val="none"/>
          <w:lang w:eastAsia="zh-CN"/>
        </w:rPr>
        <w:t>全</w:t>
      </w:r>
      <w:r>
        <w:rPr>
          <w:rFonts w:hint="eastAsia" w:ascii="仿宋_GB2312" w:hAnsi="仿宋_GB2312" w:cs="仿宋_GB2312"/>
          <w:bCs/>
          <w:color w:val="auto"/>
          <w:sz w:val="32"/>
          <w:szCs w:val="32"/>
          <w:highlight w:val="none"/>
        </w:rPr>
        <w:t>市地方政府综合债务率为</w:t>
      </w:r>
      <w:r>
        <w:rPr>
          <w:rFonts w:hint="eastAsia" w:cs="仿宋_GB2312"/>
          <w:bCs/>
          <w:color w:val="auto"/>
          <w:sz w:val="32"/>
          <w:szCs w:val="32"/>
          <w:highlight w:val="none"/>
          <w:lang w:val="en-US" w:eastAsia="zh-CN"/>
        </w:rPr>
        <w:t>96</w:t>
      </w:r>
      <w:r>
        <w:rPr>
          <w:rFonts w:hint="eastAsia" w:ascii="仿宋_GB2312" w:hAnsi="仿宋_GB2312" w:cs="仿宋_GB2312"/>
          <w:bCs/>
          <w:color w:val="auto"/>
          <w:sz w:val="32"/>
          <w:szCs w:val="32"/>
          <w:highlight w:val="none"/>
        </w:rPr>
        <w:t>%</w:t>
      </w:r>
      <w:r>
        <w:rPr>
          <w:rFonts w:hint="eastAsia" w:cs="仿宋_GB2312"/>
          <w:bCs/>
          <w:color w:val="auto"/>
          <w:sz w:val="32"/>
          <w:szCs w:val="32"/>
          <w:highlight w:val="none"/>
          <w:lang w:eastAsia="zh-CN"/>
        </w:rPr>
        <w:t>。</w:t>
      </w:r>
      <w:r>
        <w:rPr>
          <w:rFonts w:hint="eastAsia" w:cs="仿宋_GB2312"/>
          <w:bCs/>
          <w:color w:val="auto"/>
          <w:sz w:val="32"/>
          <w:szCs w:val="32"/>
          <w:highlight w:val="none"/>
          <w:lang w:val="en-US" w:eastAsia="zh-CN"/>
        </w:rPr>
        <w:t>具体的新增地方政府债券安排情况表如下：</w:t>
      </w:r>
    </w:p>
    <w:p>
      <w:pPr>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2020年新增地方政府债券资金执行情况表</w:t>
      </w:r>
    </w:p>
    <w:p>
      <w:pPr>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 xml:space="preserve">                                  </w:t>
      </w:r>
      <w:r>
        <w:rPr>
          <w:rFonts w:hint="eastAsia" w:ascii="仿宋_GB2312" w:hAnsi="仿宋_GB2312" w:eastAsia="仿宋_GB2312" w:cs="仿宋_GB2312"/>
          <w:b/>
          <w:bCs/>
          <w:sz w:val="24"/>
          <w:szCs w:val="24"/>
          <w:lang w:val="en-US" w:eastAsia="zh-CN"/>
        </w:rPr>
        <w:t xml:space="preserve"> 金额单位:亿元</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5415"/>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vAlign w:val="top"/>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序号</w:t>
            </w:r>
          </w:p>
        </w:tc>
        <w:tc>
          <w:tcPr>
            <w:tcW w:w="5415" w:type="dxa"/>
            <w:vAlign w:val="top"/>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项目名称</w:t>
            </w:r>
          </w:p>
        </w:tc>
        <w:tc>
          <w:tcPr>
            <w:tcW w:w="1838" w:type="dxa"/>
            <w:vAlign w:val="top"/>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执行数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w:t>
            </w:r>
          </w:p>
        </w:tc>
        <w:tc>
          <w:tcPr>
            <w:tcW w:w="5415"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下涯镇之江村乡村振兴工程</w:t>
            </w:r>
          </w:p>
        </w:tc>
        <w:tc>
          <w:tcPr>
            <w:tcW w:w="1838"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c>
          <w:tcPr>
            <w:tcW w:w="5415"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新安江至梅城主供水管网工程</w:t>
            </w:r>
          </w:p>
        </w:tc>
        <w:tc>
          <w:tcPr>
            <w:tcW w:w="1838"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w:t>
            </w:r>
          </w:p>
        </w:tc>
        <w:tc>
          <w:tcPr>
            <w:tcW w:w="5415"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建德市寿昌镇石泉、陈家千亩土地整治项目</w:t>
            </w:r>
          </w:p>
        </w:tc>
        <w:tc>
          <w:tcPr>
            <w:tcW w:w="1838"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w:t>
            </w:r>
          </w:p>
        </w:tc>
        <w:tc>
          <w:tcPr>
            <w:tcW w:w="5415"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建德市第一人民医院二期工程</w:t>
            </w:r>
          </w:p>
        </w:tc>
        <w:tc>
          <w:tcPr>
            <w:tcW w:w="1838"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vAlign w:val="top"/>
          </w:tcPr>
          <w:p>
            <w:pPr>
              <w:jc w:val="center"/>
              <w:rPr>
                <w:rFonts w:hint="eastAsia" w:ascii="仿宋_GB2312" w:hAnsi="仿宋_GB2312" w:eastAsia="仿宋_GB2312" w:cs="仿宋_GB2312"/>
                <w:b/>
                <w:bCs/>
                <w:sz w:val="36"/>
                <w:szCs w:val="36"/>
                <w:vertAlign w:val="baseline"/>
                <w:lang w:val="en-US" w:eastAsia="zh-CN"/>
              </w:rPr>
            </w:pPr>
          </w:p>
        </w:tc>
        <w:tc>
          <w:tcPr>
            <w:tcW w:w="5415" w:type="dxa"/>
            <w:vAlign w:val="top"/>
          </w:tcPr>
          <w:p>
            <w:pPr>
              <w:jc w:val="center"/>
              <w:rPr>
                <w:rFonts w:hint="eastAsia" w:ascii="仿宋_GB2312" w:hAnsi="仿宋_GB2312" w:eastAsia="仿宋_GB2312" w:cs="仿宋_GB2312"/>
                <w:b/>
                <w:bCs/>
                <w:sz w:val="36"/>
                <w:szCs w:val="36"/>
                <w:vertAlign w:val="baseline"/>
                <w:lang w:val="en-US" w:eastAsia="zh-CN"/>
              </w:rPr>
            </w:pPr>
            <w:r>
              <w:rPr>
                <w:rFonts w:hint="eastAsia" w:ascii="仿宋_GB2312" w:hAnsi="仿宋_GB2312" w:eastAsia="仿宋_GB2312" w:cs="仿宋_GB2312"/>
                <w:b w:val="0"/>
                <w:bCs w:val="0"/>
                <w:sz w:val="28"/>
                <w:szCs w:val="28"/>
                <w:vertAlign w:val="baseline"/>
                <w:lang w:val="en-US" w:eastAsia="zh-CN"/>
              </w:rPr>
              <w:t>合计</w:t>
            </w:r>
          </w:p>
        </w:tc>
        <w:tc>
          <w:tcPr>
            <w:tcW w:w="1838" w:type="dxa"/>
            <w:vAlign w:val="top"/>
          </w:tcPr>
          <w:p>
            <w:pPr>
              <w:jc w:val="center"/>
              <w:rPr>
                <w:rFonts w:hint="eastAsia" w:ascii="仿宋_GB2312" w:hAnsi="仿宋_GB2312" w:eastAsia="仿宋_GB2312" w:cs="仿宋_GB2312"/>
                <w:b/>
                <w:bCs/>
                <w:sz w:val="36"/>
                <w:szCs w:val="36"/>
                <w:vertAlign w:val="baseline"/>
                <w:lang w:val="en-US" w:eastAsia="zh-CN"/>
              </w:rPr>
            </w:pPr>
            <w:r>
              <w:rPr>
                <w:rFonts w:hint="eastAsia" w:ascii="仿宋_GB2312" w:hAnsi="仿宋_GB2312" w:eastAsia="仿宋_GB2312" w:cs="仿宋_GB2312"/>
                <w:b w:val="0"/>
                <w:bCs w:val="0"/>
                <w:sz w:val="28"/>
                <w:szCs w:val="28"/>
                <w:vertAlign w:val="baseline"/>
                <w:lang w:val="en-US" w:eastAsia="zh-CN"/>
              </w:rPr>
              <w:t>8.628</w:t>
            </w:r>
          </w:p>
        </w:tc>
      </w:tr>
    </w:tbl>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hint="eastAsia" w:ascii="仿宋_GB2312" w:hAnsi="仿宋_GB2312" w:cs="仿宋_GB2312"/>
          <w:bCs/>
          <w:sz w:val="32"/>
          <w:szCs w:val="32"/>
          <w:highlight w:val="none"/>
          <w:lang w:val="en-US" w:eastAsia="zh-CN"/>
        </w:rPr>
      </w:pPr>
      <w:r>
        <w:rPr>
          <w:rFonts w:hint="eastAsia" w:ascii="仿宋_GB2312" w:hAnsi="仿宋_GB2312" w:cs="仿宋_GB2312"/>
          <w:bCs/>
          <w:sz w:val="32"/>
          <w:szCs w:val="32"/>
          <w:highlight w:val="none"/>
        </w:rPr>
        <w:t>同时坚持标本兼治，创新投融资机制，稳步优化债务结构，积极防范化解地方政府债务风险。合理控制地方政府债务率，既使债务风险处于绿色安全区，又充分利用好债券额度，积极争取发行再融资及新增专项债券额度，支持公益项目建设，缓解财政压力。严格执行债务限额管理、预算管理、风险预警管理和债务公开等相关债务管理制度，构建完善政府性债务风险防控机制。</w:t>
      </w:r>
    </w:p>
    <w:p>
      <w:pPr>
        <w:keepNext w:val="0"/>
        <w:keepLines w:val="0"/>
        <w:pageBreakBefore w:val="0"/>
        <w:widowControl w:val="0"/>
        <w:kinsoku/>
        <w:wordWrap/>
        <w:overflowPunct/>
        <w:topLinePunct w:val="0"/>
        <w:bidi w:val="0"/>
        <w:snapToGrid/>
        <w:spacing w:line="520" w:lineRule="exact"/>
        <w:ind w:left="0" w:leftChars="0" w:right="0" w:rightChars="0" w:firstLine="643" w:firstLineChars="200"/>
        <w:textAlignment w:val="auto"/>
        <w:outlineLvl w:val="9"/>
        <w:rPr>
          <w:rFonts w:ascii="楷体_GB2312" w:hAnsi="仿宋_GB2312" w:eastAsia="楷体_GB2312" w:cs="仿宋_GB2312"/>
          <w:b/>
          <w:sz w:val="32"/>
          <w:szCs w:val="32"/>
        </w:rPr>
      </w:pPr>
      <w:r>
        <w:rPr>
          <w:rFonts w:hint="eastAsia" w:ascii="楷体_GB2312" w:hAnsi="仿宋_GB2312" w:eastAsia="楷体_GB2312" w:cs="仿宋_GB2312"/>
          <w:b/>
          <w:sz w:val="32"/>
          <w:szCs w:val="32"/>
        </w:rPr>
        <w:t>四、名词解释</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1.财政拨款收入：指财政部门当年拨付的资金。</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2.其他收入：指除上述“财政拨款收入”、“事业收入”、“经营收入”等以外的收入。</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3.年初结转和结余：指以前年度尚未完成、结转到本年 按有关规定继续使用的资金。</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4.年末结转和结余：指本年度或以前年度预算安排、因客观条件发生变化无法按原计划实施，需要延迟到以后年度按有关规定继续使用的资金。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5.基本支出：指为保障机构正常运转、完成日常工作任务而发生的人员支出和公用支出。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6.项目支出：指在基本支出之外为完成特定行政任务和事业发展目标所发生的支出。</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7.“三公”经费：纳入财政预决算管理的“三公”经费，是指各部门用财政拨款安排的因公出国（境）费、公务用车购置及运行费和公务接待费。</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9.一般公共预算:是指是对以税收为主体的财政收入，安排用于保障和改善民生、推动经济社会发展、维护国家安全、维持国家机构正常运转等方面的收支预算。</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10.政府性基金预算:是指国家对依照法律、行政法规的规定在一定期限内向特定对象征收、收取或者以出让土地、发行彩票等其他方式筹集的资金，专项用于特定公共事业发展的收支预算。</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11.部门预算:是指政府部门依据国家有关法律、法规、政策及其履行职能需要，编制的反映政府各部门所有收入和支出情况的年度财政收入预算。部门预算由本部门及其所属各单位预算组成，由基层预算单位开始编制，逐级上报、审核、汇总，经财政部门审核，提交立法机关依法批准后执行。</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12.政府采购:是指各级国家机关、事业单位和团体组织，使用财政性资金采购依法制定的集中采购目录以内的或者采购限额标准以上的货物、工程和服务的行为。</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13.预算绩效管理:预算绩效是指预算资金所达到的产出和结果。预算绩效管理是指根据绩效理念，由制定明确的公共支出绩效目标，建立规范的绩效评价指标体系，对绩效目标的实现程度进行评价，并把评价结果与预算编制紧密结合起来等环节组成的不断循环的综合过程。</w:t>
      </w:r>
    </w:p>
    <w:p>
      <w:pPr>
        <w:pStyle w:val="2"/>
        <w:keepNext w:val="0"/>
        <w:keepLines w:val="0"/>
        <w:pageBreakBefore w:val="0"/>
        <w:widowControl w:val="0"/>
        <w:kinsoku/>
        <w:wordWrap/>
        <w:overflowPunct/>
        <w:topLinePunct w:val="0"/>
        <w:bidi w:val="0"/>
        <w:snapToGrid/>
        <w:spacing w:line="520" w:lineRule="exact"/>
        <w:ind w:left="0" w:leftChars="0" w:right="0" w:rightChars="0"/>
        <w:textAlignment w:val="auto"/>
        <w:outlineLvl w:val="9"/>
        <w:rPr>
          <w:rFonts w:hint="eastAsia" w:eastAsia="仿宋_GB2312"/>
          <w:lang w:val="en-US" w:eastAsia="zh-CN"/>
        </w:rPr>
      </w:pPr>
      <w:r>
        <w:rPr>
          <w:rFonts w:hint="eastAsia" w:cs="仿宋_GB2312"/>
          <w:sz w:val="32"/>
          <w:szCs w:val="32"/>
          <w:lang w:val="en-US" w:eastAsia="zh-CN"/>
        </w:rPr>
        <w:t xml:space="preserve">   14.“两直”资金：2020年受新冠疫情影响，中央推出的特殊直达资金机制，要求资金精准高效，快速直达，直达基层，直接惠企利民。</w:t>
      </w:r>
    </w:p>
    <w:p>
      <w:pPr>
        <w:tabs>
          <w:tab w:val="left" w:pos="5871"/>
        </w:tabs>
        <w:jc w:val="left"/>
        <w:rPr>
          <w:rFonts w:ascii="宋体" w:hAnsi="宋体" w:eastAsia="宋体" w:cs="宋体"/>
          <w:b/>
          <w:color w:val="000000"/>
          <w:kern w:val="0"/>
          <w:sz w:val="36"/>
          <w:szCs w:val="36"/>
        </w:rPr>
      </w:pPr>
    </w:p>
    <w:p>
      <w:pPr>
        <w:tabs>
          <w:tab w:val="left" w:pos="5871"/>
        </w:tabs>
        <w:jc w:val="left"/>
        <w:rPr>
          <w:rFonts w:ascii="宋体" w:hAnsi="宋体" w:eastAsia="宋体" w:cs="宋体"/>
          <w:b/>
          <w:color w:val="000000"/>
          <w:kern w:val="0"/>
          <w:sz w:val="36"/>
          <w:szCs w:val="36"/>
        </w:rPr>
      </w:pPr>
    </w:p>
    <w:p/>
    <w:p/>
    <w:p/>
    <w:p/>
    <w:p>
      <w:pPr>
        <w:tabs>
          <w:tab w:val="left" w:pos="3016"/>
        </w:tabs>
        <w:jc w:val="left"/>
        <w:rPr>
          <w:lang w:val="en-US"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4700500"/>
    </w:sdtPr>
    <w:sdtContent>
      <w:p>
        <w:pPr>
          <w:pStyle w:val="4"/>
          <w:jc w:val="center"/>
        </w:pPr>
        <w:r>
          <w:fldChar w:fldCharType="begin"/>
        </w:r>
        <w:r>
          <w:instrText xml:space="preserve">PAGE   \* MERGEFORMAT</w:instrText>
        </w:r>
        <w:r>
          <w:fldChar w:fldCharType="separate"/>
        </w:r>
        <w:r>
          <w:rPr>
            <w:lang w:val="zh-CN"/>
          </w:rPr>
          <w:t>69</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7227CF"/>
    <w:multiLevelType w:val="singleLevel"/>
    <w:tmpl w:val="5B7227CF"/>
    <w:lvl w:ilvl="0" w:tentative="0">
      <w:start w:val="1"/>
      <w:numFmt w:val="decimal"/>
      <w:suff w:val="nothing"/>
      <w:lvlText w:val="%1、"/>
      <w:lvlJc w:val="left"/>
    </w:lvl>
  </w:abstractNum>
  <w:abstractNum w:abstractNumId="1">
    <w:nsid w:val="5C6B5739"/>
    <w:multiLevelType w:val="singleLevel"/>
    <w:tmpl w:val="5C6B5739"/>
    <w:lvl w:ilvl="0" w:tentative="0">
      <w:start w:val="18"/>
      <w:numFmt w:val="decimal"/>
      <w:suff w:val="nothing"/>
      <w:lvlText w:val="%1."/>
      <w:lvlJc w:val="left"/>
    </w:lvl>
  </w:abstractNum>
  <w:abstractNum w:abstractNumId="2">
    <w:nsid w:val="6119DA84"/>
    <w:multiLevelType w:val="singleLevel"/>
    <w:tmpl w:val="6119DA84"/>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Q1ZTc1OTMzZjJmYmYxM2QwYTMwMWU5NzJjMThlZjcifQ=="/>
  </w:docVars>
  <w:rsids>
    <w:rsidRoot w:val="00172A27"/>
    <w:rsid w:val="00042E0D"/>
    <w:rsid w:val="00070139"/>
    <w:rsid w:val="00072462"/>
    <w:rsid w:val="00081CAE"/>
    <w:rsid w:val="00083403"/>
    <w:rsid w:val="000A04F8"/>
    <w:rsid w:val="000A13EB"/>
    <w:rsid w:val="000A6E36"/>
    <w:rsid w:val="000B5DF1"/>
    <w:rsid w:val="000C7739"/>
    <w:rsid w:val="000E227C"/>
    <w:rsid w:val="000F2E40"/>
    <w:rsid w:val="0011762E"/>
    <w:rsid w:val="00123D3F"/>
    <w:rsid w:val="00143A2A"/>
    <w:rsid w:val="0014593C"/>
    <w:rsid w:val="001566D4"/>
    <w:rsid w:val="00167E30"/>
    <w:rsid w:val="00172A27"/>
    <w:rsid w:val="00185C32"/>
    <w:rsid w:val="001A05E6"/>
    <w:rsid w:val="001C0C44"/>
    <w:rsid w:val="001F4F57"/>
    <w:rsid w:val="001F536C"/>
    <w:rsid w:val="00207733"/>
    <w:rsid w:val="002133C0"/>
    <w:rsid w:val="00217703"/>
    <w:rsid w:val="0022304E"/>
    <w:rsid w:val="00237C2D"/>
    <w:rsid w:val="00242748"/>
    <w:rsid w:val="00266244"/>
    <w:rsid w:val="002C3F09"/>
    <w:rsid w:val="002D1AAD"/>
    <w:rsid w:val="002E0B29"/>
    <w:rsid w:val="002F2C2B"/>
    <w:rsid w:val="00302FDF"/>
    <w:rsid w:val="00332662"/>
    <w:rsid w:val="003414F6"/>
    <w:rsid w:val="00345BD4"/>
    <w:rsid w:val="00355F3B"/>
    <w:rsid w:val="003661E4"/>
    <w:rsid w:val="00385801"/>
    <w:rsid w:val="00393170"/>
    <w:rsid w:val="003B66F8"/>
    <w:rsid w:val="003D066B"/>
    <w:rsid w:val="003E5536"/>
    <w:rsid w:val="00402755"/>
    <w:rsid w:val="00425D14"/>
    <w:rsid w:val="0043148E"/>
    <w:rsid w:val="004326AC"/>
    <w:rsid w:val="00434C2E"/>
    <w:rsid w:val="00451DE7"/>
    <w:rsid w:val="0046309E"/>
    <w:rsid w:val="004812DB"/>
    <w:rsid w:val="00483673"/>
    <w:rsid w:val="00483DC3"/>
    <w:rsid w:val="004852BD"/>
    <w:rsid w:val="00491D48"/>
    <w:rsid w:val="00492356"/>
    <w:rsid w:val="005116ED"/>
    <w:rsid w:val="005146BF"/>
    <w:rsid w:val="00515131"/>
    <w:rsid w:val="00515A53"/>
    <w:rsid w:val="00561262"/>
    <w:rsid w:val="005813A7"/>
    <w:rsid w:val="00581434"/>
    <w:rsid w:val="00581AFA"/>
    <w:rsid w:val="005873F1"/>
    <w:rsid w:val="005C168A"/>
    <w:rsid w:val="005E5E3B"/>
    <w:rsid w:val="005F5196"/>
    <w:rsid w:val="00610DB4"/>
    <w:rsid w:val="006347E1"/>
    <w:rsid w:val="006417DE"/>
    <w:rsid w:val="00652042"/>
    <w:rsid w:val="00684DB7"/>
    <w:rsid w:val="00686ED2"/>
    <w:rsid w:val="006A5D8D"/>
    <w:rsid w:val="006C1471"/>
    <w:rsid w:val="00705205"/>
    <w:rsid w:val="007324AB"/>
    <w:rsid w:val="00741C8A"/>
    <w:rsid w:val="00760043"/>
    <w:rsid w:val="00771B66"/>
    <w:rsid w:val="007A0D1C"/>
    <w:rsid w:val="007D7F4C"/>
    <w:rsid w:val="007E0093"/>
    <w:rsid w:val="007E0AE1"/>
    <w:rsid w:val="007E1DB1"/>
    <w:rsid w:val="007F345E"/>
    <w:rsid w:val="008171D4"/>
    <w:rsid w:val="008339E6"/>
    <w:rsid w:val="00856177"/>
    <w:rsid w:val="00865642"/>
    <w:rsid w:val="0086792B"/>
    <w:rsid w:val="0088325A"/>
    <w:rsid w:val="008B5912"/>
    <w:rsid w:val="008C35DD"/>
    <w:rsid w:val="008C3D5D"/>
    <w:rsid w:val="008C7CCC"/>
    <w:rsid w:val="008F6B59"/>
    <w:rsid w:val="00930FD8"/>
    <w:rsid w:val="009346FA"/>
    <w:rsid w:val="0094428A"/>
    <w:rsid w:val="00947E57"/>
    <w:rsid w:val="00956120"/>
    <w:rsid w:val="00970AED"/>
    <w:rsid w:val="009A7DBB"/>
    <w:rsid w:val="009E5B5F"/>
    <w:rsid w:val="009F21AF"/>
    <w:rsid w:val="009F2AB0"/>
    <w:rsid w:val="00A161B2"/>
    <w:rsid w:val="00A24B70"/>
    <w:rsid w:val="00A47CC3"/>
    <w:rsid w:val="00A613CC"/>
    <w:rsid w:val="00AA61DF"/>
    <w:rsid w:val="00AB7512"/>
    <w:rsid w:val="00AC30D0"/>
    <w:rsid w:val="00AC4553"/>
    <w:rsid w:val="00AC7266"/>
    <w:rsid w:val="00AF0C6B"/>
    <w:rsid w:val="00AF4D49"/>
    <w:rsid w:val="00B00B50"/>
    <w:rsid w:val="00B123D3"/>
    <w:rsid w:val="00B350B1"/>
    <w:rsid w:val="00B40BE0"/>
    <w:rsid w:val="00B50D46"/>
    <w:rsid w:val="00B53FAA"/>
    <w:rsid w:val="00B66E08"/>
    <w:rsid w:val="00B741B6"/>
    <w:rsid w:val="00B76CA5"/>
    <w:rsid w:val="00B8408C"/>
    <w:rsid w:val="00B93F83"/>
    <w:rsid w:val="00BA5AC8"/>
    <w:rsid w:val="00BB6148"/>
    <w:rsid w:val="00BD06F7"/>
    <w:rsid w:val="00BE7408"/>
    <w:rsid w:val="00C218C9"/>
    <w:rsid w:val="00C35060"/>
    <w:rsid w:val="00C41A37"/>
    <w:rsid w:val="00C41E45"/>
    <w:rsid w:val="00C54F3E"/>
    <w:rsid w:val="00C86796"/>
    <w:rsid w:val="00C9484C"/>
    <w:rsid w:val="00C948CD"/>
    <w:rsid w:val="00CC0874"/>
    <w:rsid w:val="00CC461B"/>
    <w:rsid w:val="00D0326B"/>
    <w:rsid w:val="00D049EF"/>
    <w:rsid w:val="00D10E99"/>
    <w:rsid w:val="00D240ED"/>
    <w:rsid w:val="00D309FA"/>
    <w:rsid w:val="00DB7142"/>
    <w:rsid w:val="00DC03AB"/>
    <w:rsid w:val="00DD45EA"/>
    <w:rsid w:val="00E01479"/>
    <w:rsid w:val="00E03199"/>
    <w:rsid w:val="00E0419E"/>
    <w:rsid w:val="00E20472"/>
    <w:rsid w:val="00E34627"/>
    <w:rsid w:val="00E539C6"/>
    <w:rsid w:val="00E556CB"/>
    <w:rsid w:val="00E61047"/>
    <w:rsid w:val="00E849F9"/>
    <w:rsid w:val="00EA356A"/>
    <w:rsid w:val="00EC7D19"/>
    <w:rsid w:val="00ED407F"/>
    <w:rsid w:val="00EE2884"/>
    <w:rsid w:val="00F01D36"/>
    <w:rsid w:val="00F14C37"/>
    <w:rsid w:val="00F2488E"/>
    <w:rsid w:val="00F46E56"/>
    <w:rsid w:val="00F527DD"/>
    <w:rsid w:val="00F644A3"/>
    <w:rsid w:val="00F67B03"/>
    <w:rsid w:val="00F75B9C"/>
    <w:rsid w:val="00F81C7C"/>
    <w:rsid w:val="00F954EB"/>
    <w:rsid w:val="00FA61E7"/>
    <w:rsid w:val="00FC5B35"/>
    <w:rsid w:val="00FE0CCC"/>
    <w:rsid w:val="00FF1ED1"/>
    <w:rsid w:val="02304B19"/>
    <w:rsid w:val="09474A0B"/>
    <w:rsid w:val="0EA93960"/>
    <w:rsid w:val="116B7AD2"/>
    <w:rsid w:val="125A3075"/>
    <w:rsid w:val="126D4BA4"/>
    <w:rsid w:val="14FF4613"/>
    <w:rsid w:val="18FD4E7F"/>
    <w:rsid w:val="1DB009BA"/>
    <w:rsid w:val="1EF86EFC"/>
    <w:rsid w:val="201B7452"/>
    <w:rsid w:val="24F13668"/>
    <w:rsid w:val="25064181"/>
    <w:rsid w:val="251B1A52"/>
    <w:rsid w:val="25E851B3"/>
    <w:rsid w:val="26893C04"/>
    <w:rsid w:val="273014B8"/>
    <w:rsid w:val="2A724390"/>
    <w:rsid w:val="2A794D54"/>
    <w:rsid w:val="2CBC4856"/>
    <w:rsid w:val="2E497752"/>
    <w:rsid w:val="300C6973"/>
    <w:rsid w:val="302C359B"/>
    <w:rsid w:val="30D41703"/>
    <w:rsid w:val="372B52DB"/>
    <w:rsid w:val="37451DAE"/>
    <w:rsid w:val="384C69C5"/>
    <w:rsid w:val="3AD51EAE"/>
    <w:rsid w:val="3BA95660"/>
    <w:rsid w:val="3C25241C"/>
    <w:rsid w:val="3C852BCD"/>
    <w:rsid w:val="3E113209"/>
    <w:rsid w:val="43586819"/>
    <w:rsid w:val="44F004CC"/>
    <w:rsid w:val="46B7773A"/>
    <w:rsid w:val="498333E7"/>
    <w:rsid w:val="4D5A2EA7"/>
    <w:rsid w:val="4E2D2CCA"/>
    <w:rsid w:val="4FF127D3"/>
    <w:rsid w:val="51687CB1"/>
    <w:rsid w:val="538F06E6"/>
    <w:rsid w:val="55823119"/>
    <w:rsid w:val="56505F66"/>
    <w:rsid w:val="59506DF6"/>
    <w:rsid w:val="5B634CD3"/>
    <w:rsid w:val="5BDB42C9"/>
    <w:rsid w:val="5DC658D1"/>
    <w:rsid w:val="5E75777F"/>
    <w:rsid w:val="60D17531"/>
    <w:rsid w:val="626822BD"/>
    <w:rsid w:val="62DA0B83"/>
    <w:rsid w:val="636E0DBA"/>
    <w:rsid w:val="64C90A42"/>
    <w:rsid w:val="6828799F"/>
    <w:rsid w:val="6CD7035A"/>
    <w:rsid w:val="6E21540F"/>
    <w:rsid w:val="70184E6C"/>
    <w:rsid w:val="73003654"/>
    <w:rsid w:val="763E3D77"/>
    <w:rsid w:val="76DE2820"/>
    <w:rsid w:val="7BAE3C0E"/>
    <w:rsid w:val="7BB6673E"/>
    <w:rsid w:val="7E29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4"/>
      <w:lang w:val="en-US" w:eastAsia="zh-CN" w:bidi="ar-SA"/>
    </w:rPr>
  </w:style>
  <w:style w:type="character" w:default="1" w:styleId="10">
    <w:name w:val="Default Paragraph Font"/>
    <w:autoRedefine/>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Balloon Text"/>
    <w:basedOn w:val="1"/>
    <w:link w:val="25"/>
    <w:autoRedefine/>
    <w:unhideWhenUsed/>
    <w:qFormat/>
    <w:uiPriority w:val="99"/>
    <w:rPr>
      <w:sz w:val="18"/>
      <w:szCs w:val="18"/>
    </w:rPr>
  </w:style>
  <w:style w:type="paragraph" w:styleId="4">
    <w:name w:val="footer"/>
    <w:basedOn w:val="1"/>
    <w:link w:val="17"/>
    <w:autoRedefine/>
    <w:unhideWhenUsed/>
    <w:qFormat/>
    <w:uiPriority w:val="99"/>
    <w:pPr>
      <w:tabs>
        <w:tab w:val="center" w:pos="4153"/>
        <w:tab w:val="right" w:pos="8306"/>
      </w:tabs>
      <w:snapToGrid w:val="0"/>
      <w:jc w:val="left"/>
    </w:pPr>
    <w:rPr>
      <w:sz w:val="18"/>
      <w:szCs w:val="18"/>
    </w:rPr>
  </w:style>
  <w:style w:type="paragraph" w:styleId="5">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4"/>
    <w:autoRedefine/>
    <w:unhideWhenUsed/>
    <w:qFormat/>
    <w:uiPriority w:val="99"/>
    <w:pPr>
      <w:snapToGrid w:val="0"/>
      <w:jc w:val="left"/>
    </w:pPr>
    <w:rPr>
      <w:rFonts w:asciiTheme="minorHAnsi" w:hAnsiTheme="minorHAnsi" w:eastAsiaTheme="minorEastAsia" w:cstheme="minorBidi"/>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22"/>
    <w:rPr>
      <w:b/>
    </w:rPr>
  </w:style>
  <w:style w:type="character" w:styleId="12">
    <w:name w:val="page number"/>
    <w:basedOn w:val="10"/>
    <w:autoRedefine/>
    <w:unhideWhenUsed/>
    <w:qFormat/>
    <w:uiPriority w:val="99"/>
  </w:style>
  <w:style w:type="character" w:styleId="13">
    <w:name w:val="footnote reference"/>
    <w:basedOn w:val="10"/>
    <w:autoRedefine/>
    <w:unhideWhenUsed/>
    <w:qFormat/>
    <w:uiPriority w:val="99"/>
    <w:rPr>
      <w:vertAlign w:val="superscript"/>
    </w:rPr>
  </w:style>
  <w:style w:type="character" w:customStyle="1" w:styleId="14">
    <w:name w:val="脚注文本 Char"/>
    <w:basedOn w:val="10"/>
    <w:link w:val="6"/>
    <w:autoRedefine/>
    <w:qFormat/>
    <w:uiPriority w:val="99"/>
    <w:rPr>
      <w:sz w:val="18"/>
      <w:szCs w:val="18"/>
    </w:rPr>
  </w:style>
  <w:style w:type="character" w:customStyle="1" w:styleId="15">
    <w:name w:val="脚注文本 Char1"/>
    <w:basedOn w:val="10"/>
    <w:autoRedefine/>
    <w:semiHidden/>
    <w:qFormat/>
    <w:uiPriority w:val="99"/>
    <w:rPr>
      <w:rFonts w:ascii="Times New Roman" w:hAnsi="Times New Roman" w:eastAsia="仿宋_GB2312" w:cs="Times New Roman"/>
      <w:sz w:val="18"/>
      <w:szCs w:val="18"/>
    </w:rPr>
  </w:style>
  <w:style w:type="character" w:customStyle="1" w:styleId="16">
    <w:name w:val="页眉 Char"/>
    <w:basedOn w:val="10"/>
    <w:link w:val="5"/>
    <w:autoRedefine/>
    <w:qFormat/>
    <w:uiPriority w:val="99"/>
    <w:rPr>
      <w:rFonts w:ascii="Times New Roman" w:hAnsi="Times New Roman" w:eastAsia="仿宋_GB2312" w:cs="Times New Roman"/>
      <w:sz w:val="18"/>
      <w:szCs w:val="18"/>
    </w:rPr>
  </w:style>
  <w:style w:type="character" w:customStyle="1" w:styleId="17">
    <w:name w:val="页脚 Char"/>
    <w:basedOn w:val="10"/>
    <w:link w:val="4"/>
    <w:autoRedefine/>
    <w:qFormat/>
    <w:uiPriority w:val="99"/>
    <w:rPr>
      <w:rFonts w:ascii="Times New Roman" w:hAnsi="Times New Roman" w:eastAsia="仿宋_GB2312" w:cs="Times New Roman"/>
      <w:sz w:val="18"/>
      <w:szCs w:val="18"/>
    </w:rPr>
  </w:style>
  <w:style w:type="character" w:customStyle="1" w:styleId="18">
    <w:name w:val="font61"/>
    <w:basedOn w:val="10"/>
    <w:autoRedefine/>
    <w:qFormat/>
    <w:uiPriority w:val="0"/>
    <w:rPr>
      <w:rFonts w:hint="eastAsia" w:ascii="宋体" w:hAnsi="宋体" w:eastAsia="宋体" w:cs="宋体"/>
      <w:color w:val="000000"/>
      <w:sz w:val="20"/>
      <w:szCs w:val="20"/>
      <w:u w:val="none"/>
    </w:rPr>
  </w:style>
  <w:style w:type="character" w:customStyle="1" w:styleId="19">
    <w:name w:val="font91"/>
    <w:basedOn w:val="10"/>
    <w:autoRedefine/>
    <w:qFormat/>
    <w:uiPriority w:val="0"/>
    <w:rPr>
      <w:rFonts w:hint="eastAsia" w:ascii="宋体" w:hAnsi="宋体" w:eastAsia="宋体" w:cs="宋体"/>
      <w:color w:val="000000"/>
      <w:sz w:val="20"/>
      <w:szCs w:val="20"/>
      <w:u w:val="none"/>
    </w:rPr>
  </w:style>
  <w:style w:type="character" w:customStyle="1" w:styleId="20">
    <w:name w:val="font101"/>
    <w:basedOn w:val="10"/>
    <w:autoRedefine/>
    <w:qFormat/>
    <w:uiPriority w:val="0"/>
    <w:rPr>
      <w:rFonts w:hint="default" w:ascii="Times New Roman" w:hAnsi="Times New Roman" w:cs="Times New Roman"/>
      <w:b/>
      <w:color w:val="000000"/>
      <w:sz w:val="36"/>
      <w:szCs w:val="36"/>
      <w:u w:val="none"/>
    </w:rPr>
  </w:style>
  <w:style w:type="character" w:customStyle="1" w:styleId="21">
    <w:name w:val="font71"/>
    <w:basedOn w:val="10"/>
    <w:autoRedefine/>
    <w:qFormat/>
    <w:uiPriority w:val="0"/>
    <w:rPr>
      <w:rFonts w:hint="default" w:ascii="Times New Roman" w:hAnsi="Times New Roman" w:cs="Times New Roman"/>
      <w:b/>
      <w:color w:val="000000"/>
      <w:sz w:val="22"/>
      <w:szCs w:val="22"/>
      <w:u w:val="none"/>
    </w:rPr>
  </w:style>
  <w:style w:type="character" w:customStyle="1" w:styleId="22">
    <w:name w:val="font81"/>
    <w:basedOn w:val="10"/>
    <w:autoRedefine/>
    <w:qFormat/>
    <w:uiPriority w:val="0"/>
    <w:rPr>
      <w:rFonts w:hint="default" w:ascii="Times New Roman" w:hAnsi="Times New Roman" w:cs="Times New Roman"/>
      <w:color w:val="000000"/>
      <w:sz w:val="22"/>
      <w:szCs w:val="22"/>
      <w:u w:val="none"/>
    </w:rPr>
  </w:style>
  <w:style w:type="character" w:customStyle="1" w:styleId="23">
    <w:name w:val="font31"/>
    <w:basedOn w:val="10"/>
    <w:autoRedefine/>
    <w:qFormat/>
    <w:uiPriority w:val="0"/>
    <w:rPr>
      <w:rFonts w:hint="eastAsia" w:ascii="宋体" w:hAnsi="宋体" w:eastAsia="宋体" w:cs="宋体"/>
      <w:color w:val="000000"/>
      <w:sz w:val="22"/>
      <w:szCs w:val="22"/>
      <w:u w:val="none"/>
    </w:rPr>
  </w:style>
  <w:style w:type="character" w:customStyle="1" w:styleId="24">
    <w:name w:val="font01"/>
    <w:basedOn w:val="10"/>
    <w:autoRedefine/>
    <w:qFormat/>
    <w:uiPriority w:val="0"/>
    <w:rPr>
      <w:rFonts w:hint="eastAsia" w:ascii="宋体" w:hAnsi="宋体" w:eastAsia="宋体" w:cs="宋体"/>
      <w:color w:val="000000"/>
      <w:sz w:val="20"/>
      <w:szCs w:val="20"/>
      <w:u w:val="none"/>
    </w:rPr>
  </w:style>
  <w:style w:type="character" w:customStyle="1" w:styleId="25">
    <w:name w:val="批注框文本 Char"/>
    <w:basedOn w:val="10"/>
    <w:link w:val="3"/>
    <w:autoRedefine/>
    <w:semiHidden/>
    <w:qFormat/>
    <w:uiPriority w:val="99"/>
    <w:rPr>
      <w:rFonts w:eastAsia="仿宋_GB2312"/>
      <w:kern w:val="2"/>
      <w:sz w:val="18"/>
      <w:szCs w:val="18"/>
    </w:rPr>
  </w:style>
  <w:style w:type="character" w:customStyle="1" w:styleId="26">
    <w:name w:val="font21"/>
    <w:basedOn w:val="10"/>
    <w:autoRedefine/>
    <w:qFormat/>
    <w:uiPriority w:val="0"/>
    <w:rPr>
      <w:rFonts w:hint="default" w:ascii="Times New Roman" w:hAnsi="Times New Roman" w:cs="Times New Roman"/>
      <w:color w:val="000000"/>
      <w:sz w:val="22"/>
      <w:szCs w:val="22"/>
      <w:u w:val="none"/>
    </w:rPr>
  </w:style>
  <w:style w:type="character" w:customStyle="1" w:styleId="27">
    <w:name w:val="font11"/>
    <w:basedOn w:val="10"/>
    <w:autoRedefine/>
    <w:qFormat/>
    <w:uiPriority w:val="0"/>
    <w:rPr>
      <w:rFonts w:hint="eastAsia" w:ascii="宋体" w:hAnsi="宋体" w:eastAsia="宋体" w:cs="宋体"/>
      <w:color w:val="000000"/>
      <w:sz w:val="22"/>
      <w:szCs w:val="22"/>
      <w:u w:val="none"/>
    </w:rPr>
  </w:style>
  <w:style w:type="character" w:customStyle="1" w:styleId="28">
    <w:name w:val="font51"/>
    <w:basedOn w:val="10"/>
    <w:qFormat/>
    <w:uiPriority w:val="0"/>
    <w:rPr>
      <w:rFonts w:hint="default" w:ascii="Times New Roman" w:hAnsi="Times New Roman" w:cs="Times New Roman"/>
      <w:b/>
      <w:color w:val="000000"/>
      <w:sz w:val="22"/>
      <w:szCs w:val="22"/>
      <w:u w:val="none"/>
    </w:rPr>
  </w:style>
  <w:style w:type="character" w:customStyle="1" w:styleId="29">
    <w:name w:val="font121"/>
    <w:basedOn w:val="10"/>
    <w:qFormat/>
    <w:uiPriority w:val="0"/>
    <w:rPr>
      <w:rFonts w:hint="default" w:ascii="Times New Roman" w:hAnsi="Times New Roman" w:cs="Times New Roman"/>
      <w:color w:val="000000"/>
      <w:sz w:val="22"/>
      <w:szCs w:val="22"/>
      <w:u w:val="none"/>
    </w:rPr>
  </w:style>
  <w:style w:type="character" w:customStyle="1" w:styleId="30">
    <w:name w:val="font41"/>
    <w:basedOn w:val="10"/>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3D34-75A3-43AE-9E4E-C1EE313A489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72</Pages>
  <Words>9276</Words>
  <Characters>52879</Characters>
  <Lines>440</Lines>
  <Paragraphs>124</Paragraphs>
  <TotalTime>0</TotalTime>
  <ScaleCrop>false</ScaleCrop>
  <LinksUpToDate>false</LinksUpToDate>
  <CharactersWithSpaces>62031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2019-08-19T02:06:00Z</dcterms:created>
  <dc:creator>建德办公室秘书</dc:creator>
  <cp:lastModifiedBy>Jennie</cp:lastModifiedBy>
  <cp:lastPrinted>2021-08-16T00:58:00Z</cp:lastPrinted>
  <dcterms:modified xsi:type="dcterms:W3CDTF">2024-01-18T05:50:50Z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DF0E527D1CD84D3C9659B3D04E928ADD_12</vt:lpwstr>
  </property>
</Properties>
</file>