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30" w:rsidRDefault="006F0A30" w:rsidP="006F0A30">
      <w:pPr>
        <w:rPr>
          <w:rFonts w:eastAsia="仿宋_GB2312"/>
          <w:b/>
          <w:color w:val="000000"/>
          <w:sz w:val="32"/>
        </w:rPr>
      </w:pPr>
      <w:bookmarkStart w:id="0" w:name="文头"/>
      <w:bookmarkStart w:id="1" w:name="文号年"/>
      <w:bookmarkStart w:id="2" w:name="文号头"/>
      <w:bookmarkStart w:id="3" w:name="标题"/>
      <w:bookmarkStart w:id="4" w:name="主送单位"/>
      <w:bookmarkEnd w:id="0"/>
      <w:bookmarkEnd w:id="1"/>
      <w:bookmarkEnd w:id="2"/>
      <w:bookmarkEnd w:id="3"/>
      <w:bookmarkEnd w:id="4"/>
    </w:p>
    <w:p w:rsidR="006F0A30" w:rsidRDefault="00F56A2B" w:rsidP="006F0A30">
      <w:pPr>
        <w:ind w:firstLineChars="200" w:firstLine="420"/>
        <w:rPr>
          <w:rFonts w:eastAsia="仿宋_GB2312"/>
          <w:color w:val="000000"/>
          <w:sz w:val="32"/>
        </w:rPr>
      </w:pPr>
      <w:r w:rsidRPr="00F56A2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1" o:spid="_x0000_s2050" type="#_x0000_t136" style="position:absolute;left:0;text-align:left;margin-left:-8.35pt;margin-top:39.15pt;width:441pt;height:65.55pt;z-index:251656704" fillcolor="red" strokecolor="red">
            <v:textpath style="font-family:&quot;华文中宋&quot;;font-weight:bold" trim="t" string="建德市卫生健康局文件"/>
            <w10:wrap type="square"/>
          </v:shape>
        </w:pict>
      </w:r>
    </w:p>
    <w:p w:rsidR="006F0A30" w:rsidRDefault="006F0A30" w:rsidP="006F0A30">
      <w:pPr>
        <w:jc w:val="center"/>
        <w:rPr>
          <w:rFonts w:eastAsia="仿宋_GB2312"/>
          <w:color w:val="000000"/>
          <w:sz w:val="32"/>
        </w:rPr>
      </w:pPr>
    </w:p>
    <w:p w:rsidR="006F0A30" w:rsidRDefault="006F0A30" w:rsidP="006F0A30">
      <w:pPr>
        <w:jc w:val="center"/>
        <w:rPr>
          <w:rFonts w:eastAsia="仿宋_GB2312"/>
          <w:color w:val="000000"/>
          <w:sz w:val="32"/>
        </w:rPr>
      </w:pPr>
    </w:p>
    <w:p w:rsidR="006F0A30" w:rsidRDefault="006F0A30" w:rsidP="006F0A30">
      <w:pPr>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建卫〔</w:t>
      </w:r>
      <w:r>
        <w:rPr>
          <w:rFonts w:ascii="仿宋_GB2312" w:eastAsia="仿宋_GB2312" w:hAnsi="Arial" w:cs="Arial"/>
          <w:color w:val="000000"/>
          <w:kern w:val="0"/>
          <w:sz w:val="32"/>
          <w:szCs w:val="32"/>
        </w:rPr>
        <w:t>20</w:t>
      </w:r>
      <w:r>
        <w:rPr>
          <w:rFonts w:ascii="仿宋_GB2312" w:eastAsia="仿宋_GB2312" w:hAnsi="Arial" w:cs="Arial" w:hint="eastAsia"/>
          <w:color w:val="000000"/>
          <w:kern w:val="0"/>
          <w:sz w:val="32"/>
          <w:szCs w:val="32"/>
        </w:rPr>
        <w:t>20〕</w:t>
      </w:r>
      <w:r w:rsidR="00CE5AC6">
        <w:rPr>
          <w:rFonts w:ascii="仿宋_GB2312" w:eastAsia="仿宋_GB2312" w:hAnsi="Arial" w:cs="Arial" w:hint="eastAsia"/>
          <w:color w:val="000000"/>
          <w:kern w:val="0"/>
          <w:sz w:val="32"/>
          <w:szCs w:val="32"/>
        </w:rPr>
        <w:t>20</w:t>
      </w:r>
      <w:r>
        <w:rPr>
          <w:rFonts w:ascii="仿宋_GB2312" w:eastAsia="仿宋_GB2312" w:hAnsi="Arial" w:cs="Arial" w:hint="eastAsia"/>
          <w:color w:val="000000"/>
          <w:kern w:val="0"/>
          <w:sz w:val="32"/>
          <w:szCs w:val="32"/>
        </w:rPr>
        <w:t>号</w:t>
      </w:r>
    </w:p>
    <w:p w:rsidR="006F0A30" w:rsidRDefault="00F56A2B" w:rsidP="006F0A30">
      <w:pPr>
        <w:jc w:val="center"/>
        <w:rPr>
          <w:rFonts w:ascii="仿宋_GB2312" w:eastAsia="仿宋_GB2312" w:hAnsi="Arial" w:cs="Arial"/>
          <w:color w:val="000000"/>
          <w:kern w:val="0"/>
          <w:sz w:val="32"/>
          <w:szCs w:val="32"/>
        </w:rPr>
      </w:pPr>
      <w:r>
        <w:rPr>
          <w:rFonts w:ascii="仿宋_GB2312" w:eastAsia="仿宋_GB2312" w:hAnsi="Arial" w:cs="Arial"/>
          <w:noProof/>
          <w:color w:val="000000"/>
          <w:kern w:val="0"/>
          <w:sz w:val="32"/>
          <w:szCs w:val="32"/>
        </w:rPr>
        <w:pict>
          <v:line id="_x0000_s2052" style="position:absolute;left:0;text-align:left;z-index:251657728" from="-29.95pt,12.25pt" to="438.15pt,12.25pt" strokecolor="red" strokeweight="3pt"/>
        </w:pict>
      </w:r>
      <w:r w:rsidRPr="00F56A2B">
        <w:pict>
          <v:line id="直线 22" o:spid="_x0000_s2051" style="position:absolute;left:0;text-align:left;z-index:251658752" from="-17.35pt,12.25pt" to="432.65pt,12.25pt" stroked="f" strokecolor="red" strokeweight="3pt"/>
        </w:pict>
      </w:r>
    </w:p>
    <w:p w:rsidR="008E3028" w:rsidRDefault="008E3028" w:rsidP="00F426B9">
      <w:pPr>
        <w:jc w:val="center"/>
        <w:rPr>
          <w:rFonts w:ascii="方正小标宋简体" w:eastAsia="方正小标宋简体"/>
          <w:sz w:val="36"/>
        </w:rPr>
      </w:pPr>
    </w:p>
    <w:p w:rsidR="00196D06" w:rsidRDefault="00384E03" w:rsidP="00F426B9">
      <w:pPr>
        <w:jc w:val="center"/>
        <w:rPr>
          <w:rFonts w:ascii="方正小标宋简体" w:eastAsia="方正小标宋简体"/>
          <w:sz w:val="36"/>
        </w:rPr>
      </w:pPr>
      <w:r w:rsidRPr="00144FB9">
        <w:rPr>
          <w:rFonts w:ascii="方正小标宋简体" w:eastAsia="方正小标宋简体" w:hint="eastAsia"/>
          <w:sz w:val="36"/>
        </w:rPr>
        <w:t>关于</w:t>
      </w:r>
      <w:r w:rsidR="00107C9A">
        <w:rPr>
          <w:rFonts w:ascii="方正小标宋简体" w:eastAsia="方正小标宋简体" w:hint="eastAsia"/>
          <w:sz w:val="36"/>
        </w:rPr>
        <w:t>建立</w:t>
      </w:r>
      <w:r w:rsidR="008E3028">
        <w:rPr>
          <w:rFonts w:ascii="方正小标宋简体" w:eastAsia="方正小标宋简体" w:hint="eastAsia"/>
          <w:sz w:val="36"/>
        </w:rPr>
        <w:t>助</w:t>
      </w:r>
      <w:r w:rsidRPr="00144FB9">
        <w:rPr>
          <w:rFonts w:ascii="方正小标宋简体" w:eastAsia="方正小标宋简体" w:hint="eastAsia"/>
          <w:sz w:val="36"/>
        </w:rPr>
        <w:t>企健康指导员</w:t>
      </w:r>
      <w:r w:rsidR="008278CC">
        <w:rPr>
          <w:rFonts w:ascii="方正小标宋简体" w:eastAsia="方正小标宋简体" w:hint="eastAsia"/>
          <w:sz w:val="36"/>
        </w:rPr>
        <w:t>工作</w:t>
      </w:r>
      <w:r w:rsidRPr="00144FB9">
        <w:rPr>
          <w:rFonts w:ascii="方正小标宋简体" w:eastAsia="方正小标宋简体" w:hint="eastAsia"/>
          <w:sz w:val="36"/>
        </w:rPr>
        <w:t>制度的通知</w:t>
      </w:r>
    </w:p>
    <w:p w:rsidR="008E3028" w:rsidRPr="008E3028" w:rsidRDefault="008E3028" w:rsidP="00F426B9">
      <w:pPr>
        <w:jc w:val="center"/>
        <w:rPr>
          <w:rFonts w:ascii="方正小标宋简体" w:eastAsia="方正小标宋简体"/>
          <w:sz w:val="36"/>
        </w:rPr>
      </w:pPr>
    </w:p>
    <w:p w:rsidR="00384E03" w:rsidRPr="00144FB9" w:rsidRDefault="00384E03" w:rsidP="003C30EB">
      <w:pPr>
        <w:overflowPunct w:val="0"/>
        <w:rPr>
          <w:rFonts w:ascii="仿宋_GB2312" w:eastAsia="仿宋_GB2312"/>
          <w:sz w:val="32"/>
        </w:rPr>
      </w:pPr>
      <w:r w:rsidRPr="00144FB9">
        <w:rPr>
          <w:rFonts w:ascii="仿宋_GB2312" w:eastAsia="仿宋_GB2312" w:hint="eastAsia"/>
          <w:sz w:val="32"/>
        </w:rPr>
        <w:t>各有关医疗卫生</w:t>
      </w:r>
      <w:r w:rsidR="00E246A3">
        <w:rPr>
          <w:rFonts w:ascii="仿宋_GB2312" w:eastAsia="仿宋_GB2312" w:hint="eastAsia"/>
          <w:sz w:val="32"/>
        </w:rPr>
        <w:t>机构</w:t>
      </w:r>
      <w:r w:rsidRPr="00144FB9">
        <w:rPr>
          <w:rFonts w:ascii="仿宋_GB2312" w:eastAsia="仿宋_GB2312" w:hint="eastAsia"/>
          <w:sz w:val="32"/>
        </w:rPr>
        <w:t>：</w:t>
      </w:r>
    </w:p>
    <w:p w:rsidR="00384E03" w:rsidRPr="00144FB9" w:rsidRDefault="00384E03" w:rsidP="003C30EB">
      <w:pPr>
        <w:overflowPunct w:val="0"/>
        <w:ind w:firstLineChars="200" w:firstLine="640"/>
        <w:rPr>
          <w:rFonts w:ascii="仿宋_GB2312" w:eastAsia="仿宋_GB2312"/>
          <w:sz w:val="32"/>
        </w:rPr>
      </w:pPr>
      <w:r w:rsidRPr="00144FB9">
        <w:rPr>
          <w:rFonts w:ascii="仿宋_GB2312" w:eastAsia="仿宋_GB2312" w:hint="eastAsia"/>
          <w:sz w:val="32"/>
        </w:rPr>
        <w:t>根据省</w:t>
      </w:r>
      <w:r w:rsidR="008E3028">
        <w:rPr>
          <w:rFonts w:ascii="仿宋_GB2312" w:eastAsia="仿宋_GB2312" w:hint="eastAsia"/>
          <w:sz w:val="32"/>
        </w:rPr>
        <w:t>、杭州市</w:t>
      </w:r>
      <w:r w:rsidRPr="00144FB9">
        <w:rPr>
          <w:rFonts w:ascii="仿宋_GB2312" w:eastAsia="仿宋_GB2312" w:hint="eastAsia"/>
          <w:sz w:val="32"/>
        </w:rPr>
        <w:t>卫生健康委</w:t>
      </w:r>
      <w:r w:rsidR="008E3028">
        <w:rPr>
          <w:rFonts w:ascii="仿宋_GB2312" w:eastAsia="仿宋_GB2312" w:hint="eastAsia"/>
          <w:sz w:val="32"/>
        </w:rPr>
        <w:t>有关</w:t>
      </w:r>
      <w:r w:rsidRPr="00144FB9">
        <w:rPr>
          <w:rFonts w:ascii="仿宋_GB2312" w:eastAsia="仿宋_GB2312" w:hint="eastAsia"/>
          <w:sz w:val="32"/>
        </w:rPr>
        <w:t>建立驻企健康指导员制度助力企业复工复产</w:t>
      </w:r>
      <w:r w:rsidR="008E3028">
        <w:rPr>
          <w:rFonts w:ascii="仿宋_GB2312" w:eastAsia="仿宋_GB2312" w:hint="eastAsia"/>
          <w:sz w:val="32"/>
        </w:rPr>
        <w:t>工作要求</w:t>
      </w:r>
      <w:r w:rsidRPr="00144FB9">
        <w:rPr>
          <w:rFonts w:ascii="仿宋_GB2312" w:eastAsia="仿宋_GB2312" w:hint="eastAsia"/>
          <w:sz w:val="32"/>
        </w:rPr>
        <w:t>，</w:t>
      </w:r>
      <w:r w:rsidR="008E3028">
        <w:rPr>
          <w:rFonts w:ascii="仿宋_GB2312" w:eastAsia="仿宋_GB2312" w:hint="eastAsia"/>
          <w:sz w:val="32"/>
        </w:rPr>
        <w:t>现就我市</w:t>
      </w:r>
      <w:r w:rsidR="008E3028" w:rsidRPr="008E3028">
        <w:rPr>
          <w:rFonts w:ascii="仿宋_GB2312" w:eastAsia="仿宋_GB2312" w:hint="eastAsia"/>
          <w:sz w:val="32"/>
        </w:rPr>
        <w:t>落实助企健康指导员制度</w:t>
      </w:r>
      <w:r w:rsidR="008E3028">
        <w:rPr>
          <w:rFonts w:ascii="仿宋_GB2312" w:eastAsia="仿宋_GB2312" w:hint="eastAsia"/>
          <w:sz w:val="32"/>
        </w:rPr>
        <w:t>作如下通知</w:t>
      </w:r>
      <w:r w:rsidR="00982223">
        <w:rPr>
          <w:rFonts w:ascii="仿宋_GB2312" w:eastAsia="仿宋_GB2312" w:hint="eastAsia"/>
          <w:sz w:val="32"/>
        </w:rPr>
        <w:t>。</w:t>
      </w:r>
    </w:p>
    <w:p w:rsidR="00F12C6F" w:rsidRPr="00245F27" w:rsidRDefault="00F12C6F" w:rsidP="003C30EB">
      <w:pPr>
        <w:overflowPunct w:val="0"/>
        <w:spacing w:line="560" w:lineRule="exact"/>
        <w:ind w:firstLineChars="200" w:firstLine="640"/>
        <w:rPr>
          <w:rFonts w:ascii="黑体" w:eastAsia="黑体" w:hAnsi="黑体"/>
          <w:sz w:val="32"/>
          <w:szCs w:val="32"/>
        </w:rPr>
      </w:pPr>
      <w:r w:rsidRPr="00245F27">
        <w:rPr>
          <w:rFonts w:ascii="黑体" w:eastAsia="黑体" w:hAnsi="黑体" w:hint="eastAsia"/>
          <w:sz w:val="32"/>
          <w:szCs w:val="32"/>
        </w:rPr>
        <w:t>一、指导思想</w:t>
      </w:r>
    </w:p>
    <w:p w:rsidR="00090F32" w:rsidRDefault="00F12C6F" w:rsidP="003C30EB">
      <w:pPr>
        <w:overflowPunct w:val="0"/>
        <w:spacing w:line="560" w:lineRule="exact"/>
        <w:ind w:firstLineChars="200" w:firstLine="640"/>
        <w:rPr>
          <w:rFonts w:ascii="仿宋_GB2312" w:eastAsia="仿宋_GB2312"/>
          <w:sz w:val="32"/>
          <w:szCs w:val="32"/>
        </w:rPr>
      </w:pPr>
      <w:r w:rsidRPr="00245F27">
        <w:rPr>
          <w:rFonts w:ascii="仿宋_GB2312" w:eastAsia="仿宋_GB2312" w:hint="eastAsia"/>
          <w:sz w:val="32"/>
          <w:szCs w:val="32"/>
        </w:rPr>
        <w:t>推动疫情防控关口前移、重心下沉，将疫情风险降至</w:t>
      </w:r>
      <w:r w:rsidR="000B790D">
        <w:rPr>
          <w:rFonts w:ascii="仿宋_GB2312" w:eastAsia="仿宋_GB2312" w:hint="eastAsia"/>
          <w:sz w:val="32"/>
          <w:szCs w:val="32"/>
        </w:rPr>
        <w:t>最低，促进企业顺利复工复产，进一步密切卫生健康系统与企业的关系</w:t>
      </w:r>
      <w:r w:rsidRPr="00245F27">
        <w:rPr>
          <w:rFonts w:ascii="仿宋_GB2312" w:eastAsia="仿宋_GB2312" w:hint="eastAsia"/>
          <w:sz w:val="32"/>
          <w:szCs w:val="32"/>
        </w:rPr>
        <w:t>。</w:t>
      </w:r>
    </w:p>
    <w:p w:rsidR="00F12C6F" w:rsidRPr="00245F27" w:rsidRDefault="00F12C6F" w:rsidP="003C30EB">
      <w:pPr>
        <w:overflowPunct w:val="0"/>
        <w:spacing w:line="560" w:lineRule="exact"/>
        <w:ind w:firstLineChars="200" w:firstLine="640"/>
        <w:rPr>
          <w:rFonts w:ascii="仿宋_GB2312" w:eastAsia="仿宋_GB2312"/>
          <w:sz w:val="32"/>
          <w:szCs w:val="32"/>
        </w:rPr>
      </w:pPr>
      <w:r w:rsidRPr="00245F27">
        <w:rPr>
          <w:rFonts w:ascii="仿宋_GB2312" w:eastAsia="仿宋_GB2312" w:hint="eastAsia"/>
          <w:sz w:val="32"/>
          <w:szCs w:val="32"/>
        </w:rPr>
        <w:t>1.</w:t>
      </w:r>
      <w:r w:rsidR="00090F32">
        <w:rPr>
          <w:rFonts w:ascii="仿宋_GB2312" w:eastAsia="仿宋_GB2312" w:hint="eastAsia"/>
          <w:sz w:val="32"/>
          <w:szCs w:val="32"/>
        </w:rPr>
        <w:t>每</w:t>
      </w:r>
      <w:r w:rsidRPr="00245F27">
        <w:rPr>
          <w:rFonts w:ascii="仿宋_GB2312" w:eastAsia="仿宋_GB2312" w:hint="eastAsia"/>
          <w:sz w:val="32"/>
          <w:szCs w:val="32"/>
        </w:rPr>
        <w:t>家规上企业和小微企业园区都有一名健康指导员；</w:t>
      </w:r>
      <w:r w:rsidR="00550654">
        <w:rPr>
          <w:rFonts w:ascii="仿宋_GB2312" w:eastAsia="仿宋_GB2312" w:hint="eastAsia"/>
          <w:sz w:val="32"/>
          <w:szCs w:val="32"/>
        </w:rPr>
        <w:t>其他中小企业以属地巡回指导组为</w:t>
      </w:r>
      <w:r w:rsidR="00550654" w:rsidRPr="00245F27">
        <w:rPr>
          <w:rFonts w:ascii="仿宋_GB2312" w:eastAsia="仿宋_GB2312" w:hint="eastAsia"/>
          <w:sz w:val="32"/>
          <w:szCs w:val="32"/>
        </w:rPr>
        <w:t>主。</w:t>
      </w:r>
    </w:p>
    <w:p w:rsidR="00F12C6F" w:rsidRPr="00245F27" w:rsidRDefault="00F12C6F" w:rsidP="003C30EB">
      <w:pPr>
        <w:overflowPunct w:val="0"/>
        <w:spacing w:line="560" w:lineRule="exact"/>
        <w:ind w:firstLineChars="200" w:firstLine="640"/>
        <w:rPr>
          <w:rFonts w:ascii="仿宋_GB2312" w:eastAsia="仿宋_GB2312"/>
          <w:sz w:val="32"/>
          <w:szCs w:val="32"/>
        </w:rPr>
      </w:pPr>
      <w:r w:rsidRPr="00245F27">
        <w:rPr>
          <w:rFonts w:ascii="仿宋_GB2312" w:eastAsia="仿宋_GB2312" w:hint="eastAsia"/>
          <w:sz w:val="32"/>
          <w:szCs w:val="32"/>
        </w:rPr>
        <w:t>2.第一时间发现企业疫情防控的安全隐患，第一时间帮</w:t>
      </w:r>
      <w:r w:rsidRPr="00245F27">
        <w:rPr>
          <w:rFonts w:ascii="仿宋_GB2312" w:eastAsia="仿宋_GB2312" w:hint="eastAsia"/>
          <w:sz w:val="32"/>
          <w:szCs w:val="32"/>
        </w:rPr>
        <w:lastRenderedPageBreak/>
        <w:t>助企业落实整改，第一时间帮助企业复工复产；</w:t>
      </w:r>
    </w:p>
    <w:p w:rsidR="00F12C6F" w:rsidRPr="00245F27" w:rsidRDefault="00F12C6F" w:rsidP="003C30EB">
      <w:pPr>
        <w:overflowPunct w:val="0"/>
        <w:spacing w:line="560" w:lineRule="exact"/>
        <w:ind w:firstLineChars="200" w:firstLine="640"/>
        <w:rPr>
          <w:rFonts w:ascii="仿宋_GB2312" w:eastAsia="仿宋_GB2312"/>
          <w:sz w:val="32"/>
          <w:szCs w:val="32"/>
        </w:rPr>
      </w:pPr>
      <w:r w:rsidRPr="00245F27">
        <w:rPr>
          <w:rFonts w:ascii="仿宋_GB2312" w:eastAsia="仿宋_GB2312" w:hint="eastAsia"/>
          <w:sz w:val="32"/>
          <w:szCs w:val="32"/>
        </w:rPr>
        <w:t>3.企业发生疫情时能够第一时间发现，第一时间科学规范处置，将疫情对企业的影响降至最低。</w:t>
      </w:r>
    </w:p>
    <w:p w:rsidR="00F12C6F" w:rsidRPr="00245F27" w:rsidRDefault="00F12C6F" w:rsidP="003C30EB">
      <w:pPr>
        <w:overflowPunct w:val="0"/>
        <w:spacing w:line="560" w:lineRule="exact"/>
        <w:ind w:firstLineChars="200" w:firstLine="640"/>
        <w:rPr>
          <w:rFonts w:ascii="黑体" w:eastAsia="黑体" w:hAnsi="黑体"/>
          <w:sz w:val="32"/>
          <w:szCs w:val="32"/>
        </w:rPr>
      </w:pPr>
      <w:r w:rsidRPr="00245F27">
        <w:rPr>
          <w:rFonts w:ascii="黑体" w:eastAsia="黑体" w:hAnsi="黑体" w:hint="eastAsia"/>
          <w:sz w:val="32"/>
          <w:szCs w:val="32"/>
        </w:rPr>
        <w:t>二、工作原则</w:t>
      </w:r>
    </w:p>
    <w:p w:rsidR="00F12C6F" w:rsidRPr="00245F27" w:rsidRDefault="00F12C6F" w:rsidP="000101B6">
      <w:pPr>
        <w:overflowPunct w:val="0"/>
        <w:spacing w:line="560" w:lineRule="exact"/>
        <w:ind w:firstLineChars="200" w:firstLine="643"/>
        <w:rPr>
          <w:rFonts w:ascii="仿宋_GB2312" w:eastAsia="仿宋_GB2312"/>
          <w:sz w:val="32"/>
          <w:szCs w:val="32"/>
        </w:rPr>
      </w:pPr>
      <w:r w:rsidRPr="000101B6">
        <w:rPr>
          <w:rFonts w:ascii="楷体_GB2312" w:eastAsia="楷体_GB2312" w:hint="eastAsia"/>
          <w:b/>
          <w:sz w:val="32"/>
          <w:szCs w:val="32"/>
        </w:rPr>
        <w:t>1.服务为先，督导为辅。</w:t>
      </w:r>
      <w:r w:rsidRPr="00245F27">
        <w:rPr>
          <w:rFonts w:ascii="仿宋_GB2312" w:eastAsia="仿宋_GB2312" w:hint="eastAsia"/>
          <w:sz w:val="32"/>
          <w:szCs w:val="32"/>
        </w:rPr>
        <w:t>定位于指导和帮助企业落实复工复产必需的疫情防控举措，同时要跟踪问题整改和制度落实；发现企业在开展疫情防控上敷衍塞责或拒绝整改隐患的要及时通报属地政府或主管部门。</w:t>
      </w:r>
    </w:p>
    <w:p w:rsidR="00312F29" w:rsidRDefault="00550654" w:rsidP="000101B6">
      <w:pPr>
        <w:overflowPunct w:val="0"/>
        <w:spacing w:line="560" w:lineRule="exact"/>
        <w:ind w:firstLineChars="200" w:firstLine="643"/>
        <w:rPr>
          <w:rFonts w:ascii="仿宋_GB2312" w:eastAsia="仿宋_GB2312"/>
          <w:sz w:val="32"/>
          <w:szCs w:val="32"/>
        </w:rPr>
      </w:pPr>
      <w:r>
        <w:rPr>
          <w:rFonts w:ascii="楷体_GB2312" w:eastAsia="楷体_GB2312" w:hint="eastAsia"/>
          <w:b/>
          <w:sz w:val="32"/>
          <w:szCs w:val="32"/>
        </w:rPr>
        <w:t>2</w:t>
      </w:r>
      <w:r w:rsidR="00F12C6F" w:rsidRPr="000101B6">
        <w:rPr>
          <w:rFonts w:ascii="楷体_GB2312" w:eastAsia="楷体_GB2312" w:hint="eastAsia"/>
          <w:b/>
          <w:sz w:val="32"/>
          <w:szCs w:val="32"/>
        </w:rPr>
        <w:t>.统一标准，科学指导</w:t>
      </w:r>
      <w:r w:rsidR="00F12C6F" w:rsidRPr="000101B6">
        <w:rPr>
          <w:rFonts w:ascii="仿宋_GB2312" w:eastAsia="仿宋_GB2312" w:hint="eastAsia"/>
          <w:b/>
          <w:sz w:val="32"/>
          <w:szCs w:val="32"/>
        </w:rPr>
        <w:t>。</w:t>
      </w:r>
      <w:r w:rsidR="00F12C6F" w:rsidRPr="00245F27">
        <w:rPr>
          <w:rFonts w:ascii="仿宋_GB2312" w:eastAsia="仿宋_GB2312" w:hint="eastAsia"/>
          <w:sz w:val="32"/>
          <w:szCs w:val="32"/>
        </w:rPr>
        <w:t>防控专业标准，以</w:t>
      </w:r>
      <w:r w:rsidR="009D1083">
        <w:rPr>
          <w:rFonts w:ascii="仿宋_GB2312" w:eastAsia="仿宋_GB2312" w:hint="eastAsia"/>
          <w:sz w:val="32"/>
          <w:szCs w:val="32"/>
        </w:rPr>
        <w:t>《企事业单位复工复产疫情防控措施指南》（国发明电〔2020〕4号）、《返岗返工返学人员健康监测防控指导意见》（省疫情防控办〔2020〕7号）、</w:t>
      </w:r>
      <w:r w:rsidR="00F12C6F" w:rsidRPr="00245F27">
        <w:rPr>
          <w:rFonts w:ascii="仿宋_GB2312" w:eastAsia="仿宋_GB2312" w:hint="eastAsia"/>
          <w:sz w:val="32"/>
          <w:szCs w:val="32"/>
        </w:rPr>
        <w:t>省卫生健康委《指导服务重点内容（23条）》和《杭州市复工复产企业疫情应急处置预案》</w:t>
      </w:r>
      <w:r w:rsidR="00B41271">
        <w:rPr>
          <w:rFonts w:ascii="仿宋_GB2312" w:eastAsia="仿宋_GB2312" w:hint="eastAsia"/>
          <w:sz w:val="32"/>
          <w:szCs w:val="32"/>
        </w:rPr>
        <w:t>、《关于落实企业新冠肺炎疫情防控工作的通知》（建防指〔2020〕67号）、</w:t>
      </w:r>
      <w:r w:rsidR="009E2273">
        <w:rPr>
          <w:rFonts w:ascii="仿宋_GB2312" w:eastAsia="仿宋_GB2312" w:hint="eastAsia"/>
          <w:sz w:val="32"/>
          <w:szCs w:val="32"/>
        </w:rPr>
        <w:t>《建德市企业复工复产防疫手册》等</w:t>
      </w:r>
      <w:r w:rsidR="00F12C6F" w:rsidRPr="00245F27">
        <w:rPr>
          <w:rFonts w:ascii="仿宋_GB2312" w:eastAsia="仿宋_GB2312" w:hint="eastAsia"/>
          <w:sz w:val="32"/>
          <w:szCs w:val="32"/>
        </w:rPr>
        <w:t>为指南。</w:t>
      </w:r>
    </w:p>
    <w:p w:rsidR="00F12C6F" w:rsidRPr="00245F27" w:rsidRDefault="00865193" w:rsidP="000101B6">
      <w:pPr>
        <w:overflowPunct w:val="0"/>
        <w:spacing w:line="560" w:lineRule="exact"/>
        <w:ind w:firstLineChars="200" w:firstLine="643"/>
        <w:rPr>
          <w:rFonts w:ascii="仿宋_GB2312" w:eastAsia="仿宋_GB2312"/>
          <w:sz w:val="32"/>
          <w:szCs w:val="32"/>
        </w:rPr>
      </w:pPr>
      <w:r>
        <w:rPr>
          <w:rFonts w:ascii="楷体_GB2312" w:eastAsia="楷体_GB2312" w:hint="eastAsia"/>
          <w:b/>
          <w:sz w:val="32"/>
          <w:szCs w:val="32"/>
        </w:rPr>
        <w:t>3</w:t>
      </w:r>
      <w:r w:rsidR="00F12C6F" w:rsidRPr="000101B6">
        <w:rPr>
          <w:rFonts w:ascii="楷体_GB2312" w:eastAsia="楷体_GB2312" w:hint="eastAsia"/>
          <w:b/>
          <w:sz w:val="32"/>
          <w:szCs w:val="32"/>
        </w:rPr>
        <w:t>.重在当前，兼顾长远</w:t>
      </w:r>
      <w:r w:rsidR="00F12C6F" w:rsidRPr="000101B6">
        <w:rPr>
          <w:rFonts w:ascii="仿宋_GB2312" w:eastAsia="仿宋_GB2312" w:hint="eastAsia"/>
          <w:b/>
          <w:sz w:val="32"/>
          <w:szCs w:val="32"/>
        </w:rPr>
        <w:t>。</w:t>
      </w:r>
      <w:r w:rsidR="00F12C6F" w:rsidRPr="00245F27">
        <w:rPr>
          <w:rFonts w:ascii="仿宋_GB2312" w:eastAsia="仿宋_GB2312" w:hint="eastAsia"/>
          <w:sz w:val="32"/>
          <w:szCs w:val="32"/>
        </w:rPr>
        <w:t>当前主要是帮助企业落实疫情防控举措，促进顺利复工复产。</w:t>
      </w:r>
      <w:r w:rsidR="006505A4">
        <w:rPr>
          <w:rFonts w:ascii="仿宋_GB2312" w:eastAsia="仿宋_GB2312" w:hint="eastAsia"/>
          <w:sz w:val="32"/>
          <w:szCs w:val="32"/>
        </w:rPr>
        <w:t>同时</w:t>
      </w:r>
      <w:r w:rsidR="00F12C6F" w:rsidRPr="00245F27">
        <w:rPr>
          <w:rFonts w:ascii="仿宋_GB2312" w:eastAsia="仿宋_GB2312" w:hint="eastAsia"/>
          <w:sz w:val="32"/>
          <w:szCs w:val="32"/>
        </w:rPr>
        <w:t>要发挥专业特色，积极开展疫情防控法治宣传和政策宣讲，服务企业的职工体检、疾病诊治、职业病防治，推进</w:t>
      </w:r>
      <w:r w:rsidR="009D1083" w:rsidRPr="00245F27">
        <w:rPr>
          <w:rFonts w:ascii="仿宋_GB2312" w:eastAsia="仿宋_GB2312" w:hint="eastAsia"/>
          <w:sz w:val="32"/>
          <w:szCs w:val="32"/>
        </w:rPr>
        <w:t>健康</w:t>
      </w:r>
      <w:r w:rsidR="00F12C6F" w:rsidRPr="00245F27">
        <w:rPr>
          <w:rFonts w:ascii="仿宋_GB2312" w:eastAsia="仿宋_GB2312" w:hint="eastAsia"/>
          <w:sz w:val="32"/>
          <w:szCs w:val="32"/>
        </w:rPr>
        <w:t>企业创建。</w:t>
      </w:r>
    </w:p>
    <w:p w:rsidR="00416BE3" w:rsidRPr="00245F27" w:rsidRDefault="00F12C6F" w:rsidP="003C30EB">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416BE3" w:rsidRPr="00245F27">
        <w:rPr>
          <w:rFonts w:ascii="黑体" w:eastAsia="黑体" w:hAnsi="黑体" w:hint="eastAsia"/>
          <w:sz w:val="32"/>
          <w:szCs w:val="32"/>
        </w:rPr>
        <w:t>、工作形式</w:t>
      </w:r>
    </w:p>
    <w:p w:rsidR="00E60EFC" w:rsidRPr="0099137C" w:rsidRDefault="00E60EFC" w:rsidP="0099137C">
      <w:pPr>
        <w:overflowPunct w:val="0"/>
        <w:spacing w:line="560" w:lineRule="exact"/>
        <w:ind w:firstLineChars="200" w:firstLine="643"/>
        <w:rPr>
          <w:rFonts w:ascii="楷体_GB2312" w:eastAsia="楷体_GB2312"/>
          <w:b/>
          <w:sz w:val="32"/>
          <w:szCs w:val="32"/>
        </w:rPr>
      </w:pPr>
      <w:r w:rsidRPr="0099137C">
        <w:rPr>
          <w:rFonts w:ascii="楷体_GB2312" w:eastAsia="楷体_GB2312" w:hint="eastAsia"/>
          <w:b/>
          <w:sz w:val="32"/>
          <w:szCs w:val="32"/>
        </w:rPr>
        <w:t>（一）</w:t>
      </w:r>
      <w:r w:rsidR="00F96437">
        <w:rPr>
          <w:rFonts w:ascii="楷体_GB2312" w:eastAsia="楷体_GB2312" w:hint="eastAsia"/>
          <w:b/>
          <w:sz w:val="32"/>
          <w:szCs w:val="32"/>
        </w:rPr>
        <w:t>建立</w:t>
      </w:r>
      <w:r w:rsidR="00683D1F" w:rsidRPr="0099137C">
        <w:rPr>
          <w:rFonts w:ascii="楷体_GB2312" w:eastAsia="楷体_GB2312" w:hint="eastAsia"/>
          <w:b/>
          <w:sz w:val="32"/>
          <w:szCs w:val="32"/>
        </w:rPr>
        <w:t>队伍</w:t>
      </w:r>
    </w:p>
    <w:p w:rsidR="00E60EFC" w:rsidRPr="00F67D0E" w:rsidRDefault="00E60EFC" w:rsidP="00F67D0E">
      <w:pPr>
        <w:overflowPunct w:val="0"/>
        <w:spacing w:line="560" w:lineRule="exact"/>
        <w:ind w:firstLineChars="200" w:firstLine="640"/>
        <w:rPr>
          <w:rFonts w:ascii="仿宋_GB2312" w:eastAsia="仿宋_GB2312"/>
          <w:sz w:val="32"/>
          <w:szCs w:val="32"/>
        </w:rPr>
      </w:pPr>
      <w:r w:rsidRPr="00F67D0E">
        <w:rPr>
          <w:rFonts w:ascii="仿宋_GB2312" w:eastAsia="仿宋_GB2312" w:hint="eastAsia"/>
          <w:sz w:val="32"/>
          <w:szCs w:val="32"/>
        </w:rPr>
        <w:t>建立三级助力体系</w:t>
      </w:r>
      <w:r w:rsidR="00F96437">
        <w:rPr>
          <w:rFonts w:ascii="仿宋_GB2312" w:eastAsia="仿宋_GB2312" w:hint="eastAsia"/>
          <w:sz w:val="32"/>
          <w:szCs w:val="32"/>
        </w:rPr>
        <w:t>。一是建立由局主要领导为组长的助企健康指导员工作领导小组，成员为局班子成员、机关各科室负责人。二是建立由</w:t>
      </w:r>
      <w:r w:rsidRPr="00F67D0E">
        <w:rPr>
          <w:rFonts w:ascii="仿宋_GB2312" w:eastAsia="仿宋_GB2312" w:hint="eastAsia"/>
          <w:sz w:val="32"/>
          <w:szCs w:val="32"/>
        </w:rPr>
        <w:t>疾控中心、卫生监督所</w:t>
      </w:r>
      <w:r w:rsidR="00F96437">
        <w:rPr>
          <w:rFonts w:ascii="仿宋_GB2312" w:eastAsia="仿宋_GB2312" w:hint="eastAsia"/>
          <w:sz w:val="32"/>
          <w:szCs w:val="32"/>
        </w:rPr>
        <w:t>相关人员组成</w:t>
      </w:r>
      <w:r w:rsidR="00F96437">
        <w:rPr>
          <w:rFonts w:ascii="仿宋_GB2312" w:eastAsia="仿宋_GB2312" w:hint="eastAsia"/>
          <w:sz w:val="32"/>
          <w:szCs w:val="32"/>
        </w:rPr>
        <w:lastRenderedPageBreak/>
        <w:t>的16支专家指导组。三是</w:t>
      </w:r>
      <w:r w:rsidR="004E09B2">
        <w:rPr>
          <w:rFonts w:ascii="仿宋_GB2312" w:eastAsia="仿宋_GB2312" w:hint="eastAsia"/>
          <w:sz w:val="32"/>
          <w:szCs w:val="32"/>
        </w:rPr>
        <w:t>建立由乡镇卫生院业务骨干担任助</w:t>
      </w:r>
      <w:r w:rsidRPr="00F67D0E">
        <w:rPr>
          <w:rFonts w:ascii="仿宋_GB2312" w:eastAsia="仿宋_GB2312" w:hint="eastAsia"/>
          <w:sz w:val="32"/>
          <w:szCs w:val="32"/>
        </w:rPr>
        <w:t>企健康指导员，</w:t>
      </w:r>
      <w:r w:rsidR="004E09B2">
        <w:rPr>
          <w:rFonts w:ascii="仿宋_GB2312" w:eastAsia="仿宋_GB2312" w:hint="eastAsia"/>
          <w:sz w:val="32"/>
          <w:szCs w:val="32"/>
        </w:rPr>
        <w:t>乡镇卫生院院长</w:t>
      </w:r>
      <w:r w:rsidR="00683D1F">
        <w:rPr>
          <w:rFonts w:ascii="仿宋_GB2312" w:eastAsia="仿宋_GB2312" w:hint="eastAsia"/>
          <w:sz w:val="32"/>
          <w:szCs w:val="32"/>
        </w:rPr>
        <w:t>为组长</w:t>
      </w:r>
      <w:r w:rsidRPr="00F67D0E">
        <w:rPr>
          <w:rFonts w:ascii="仿宋_GB2312" w:eastAsia="仿宋_GB2312" w:hint="eastAsia"/>
          <w:sz w:val="32"/>
          <w:szCs w:val="32"/>
        </w:rPr>
        <w:t>。</w:t>
      </w:r>
      <w:r w:rsidR="00090F32">
        <w:rPr>
          <w:rFonts w:ascii="仿宋_GB2312" w:eastAsia="仿宋_GB2312" w:hint="eastAsia"/>
          <w:sz w:val="32"/>
          <w:szCs w:val="32"/>
        </w:rPr>
        <w:t>同时</w:t>
      </w:r>
      <w:r w:rsidR="00683D1F">
        <w:rPr>
          <w:rFonts w:ascii="仿宋_GB2312" w:eastAsia="仿宋_GB2312" w:hint="eastAsia"/>
          <w:sz w:val="32"/>
          <w:szCs w:val="32"/>
        </w:rPr>
        <w:t>，依托</w:t>
      </w:r>
      <w:r w:rsidR="00657C65">
        <w:rPr>
          <w:rFonts w:ascii="仿宋_GB2312" w:eastAsia="仿宋_GB2312" w:hint="eastAsia"/>
          <w:sz w:val="32"/>
          <w:szCs w:val="32"/>
        </w:rPr>
        <w:t>发挥好</w:t>
      </w:r>
      <w:r w:rsidR="00683D1F">
        <w:rPr>
          <w:rFonts w:ascii="仿宋_GB2312" w:eastAsia="仿宋_GB2312" w:hint="eastAsia"/>
          <w:sz w:val="32"/>
          <w:szCs w:val="32"/>
        </w:rPr>
        <w:t>省、杭州市</w:t>
      </w:r>
      <w:r w:rsidR="00657C65">
        <w:rPr>
          <w:rFonts w:ascii="仿宋_GB2312" w:eastAsia="仿宋_GB2312" w:hint="eastAsia"/>
          <w:sz w:val="32"/>
          <w:szCs w:val="32"/>
        </w:rPr>
        <w:t>健康</w:t>
      </w:r>
      <w:r w:rsidR="00683D1F">
        <w:rPr>
          <w:rFonts w:ascii="仿宋_GB2312" w:eastAsia="仿宋_GB2312" w:hint="eastAsia"/>
          <w:sz w:val="32"/>
          <w:szCs w:val="32"/>
        </w:rPr>
        <w:t>指导员</w:t>
      </w:r>
      <w:r w:rsidR="004E09B2">
        <w:rPr>
          <w:rFonts w:ascii="仿宋_GB2312" w:eastAsia="仿宋_GB2312" w:hint="eastAsia"/>
          <w:sz w:val="32"/>
          <w:szCs w:val="32"/>
        </w:rPr>
        <w:t>技术力量</w:t>
      </w:r>
      <w:r w:rsidR="00657C65">
        <w:rPr>
          <w:rFonts w:ascii="仿宋_GB2312" w:eastAsia="仿宋_GB2312" w:hint="eastAsia"/>
          <w:sz w:val="32"/>
          <w:szCs w:val="32"/>
        </w:rPr>
        <w:t>（</w:t>
      </w:r>
      <w:r w:rsidR="00994DF8">
        <w:rPr>
          <w:rFonts w:ascii="仿宋_GB2312" w:eastAsia="仿宋_GB2312" w:hint="eastAsia"/>
          <w:sz w:val="32"/>
          <w:szCs w:val="32"/>
        </w:rPr>
        <w:t>具体安排详见附件</w:t>
      </w:r>
      <w:r w:rsidR="00657C65">
        <w:rPr>
          <w:rFonts w:ascii="仿宋_GB2312" w:eastAsia="仿宋_GB2312" w:hint="eastAsia"/>
          <w:sz w:val="32"/>
          <w:szCs w:val="32"/>
        </w:rPr>
        <w:t>1）</w:t>
      </w:r>
      <w:r w:rsidR="00144673">
        <w:rPr>
          <w:rFonts w:ascii="仿宋_GB2312" w:eastAsia="仿宋_GB2312" w:hint="eastAsia"/>
          <w:sz w:val="32"/>
          <w:szCs w:val="32"/>
        </w:rPr>
        <w:t>。</w:t>
      </w:r>
    </w:p>
    <w:p w:rsidR="00416BE3" w:rsidRPr="0099137C" w:rsidRDefault="00416BE3" w:rsidP="0099137C">
      <w:pPr>
        <w:overflowPunct w:val="0"/>
        <w:spacing w:line="560" w:lineRule="exact"/>
        <w:ind w:firstLineChars="200" w:firstLine="643"/>
        <w:rPr>
          <w:rFonts w:ascii="楷体_GB2312" w:eastAsia="楷体_GB2312"/>
          <w:b/>
          <w:sz w:val="32"/>
          <w:szCs w:val="32"/>
        </w:rPr>
      </w:pPr>
      <w:r w:rsidRPr="0099137C">
        <w:rPr>
          <w:rFonts w:ascii="楷体_GB2312" w:eastAsia="楷体_GB2312" w:hint="eastAsia"/>
          <w:b/>
          <w:sz w:val="32"/>
          <w:szCs w:val="32"/>
        </w:rPr>
        <w:t>（</w:t>
      </w:r>
      <w:r w:rsidR="00E60EFC" w:rsidRPr="0099137C">
        <w:rPr>
          <w:rFonts w:ascii="楷体_GB2312" w:eastAsia="楷体_GB2312" w:hint="eastAsia"/>
          <w:b/>
          <w:sz w:val="32"/>
          <w:szCs w:val="32"/>
        </w:rPr>
        <w:t>二</w:t>
      </w:r>
      <w:r w:rsidRPr="0099137C">
        <w:rPr>
          <w:rFonts w:ascii="楷体_GB2312" w:eastAsia="楷体_GB2312" w:hint="eastAsia"/>
          <w:b/>
          <w:sz w:val="32"/>
          <w:szCs w:val="32"/>
        </w:rPr>
        <w:t>）工作模式</w:t>
      </w:r>
    </w:p>
    <w:p w:rsidR="00416BE3" w:rsidRPr="00245F27" w:rsidRDefault="00416BE3" w:rsidP="003C30EB">
      <w:pPr>
        <w:overflowPunct w:val="0"/>
        <w:spacing w:line="560" w:lineRule="exact"/>
        <w:ind w:firstLineChars="200" w:firstLine="640"/>
        <w:rPr>
          <w:rFonts w:ascii="仿宋_GB2312" w:eastAsia="仿宋_GB2312"/>
          <w:sz w:val="32"/>
          <w:szCs w:val="32"/>
        </w:rPr>
      </w:pPr>
      <w:r w:rsidRPr="00245F27">
        <w:rPr>
          <w:rFonts w:ascii="仿宋_GB2312" w:eastAsia="仿宋_GB2312" w:hint="eastAsia"/>
          <w:sz w:val="32"/>
          <w:szCs w:val="32"/>
        </w:rPr>
        <w:t>采取对口（驻点）指导和巡回指导相结合的方式进行：</w:t>
      </w:r>
    </w:p>
    <w:p w:rsidR="00416BE3" w:rsidRPr="00245F27" w:rsidRDefault="00416BE3" w:rsidP="0099137C">
      <w:pPr>
        <w:overflowPunct w:val="0"/>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1.对口指导：</w:t>
      </w:r>
      <w:r w:rsidRPr="00245F27">
        <w:rPr>
          <w:rFonts w:ascii="仿宋_GB2312" w:eastAsia="仿宋_GB2312" w:hint="eastAsia"/>
          <w:sz w:val="32"/>
          <w:szCs w:val="32"/>
        </w:rPr>
        <w:t>对于规上企业和注册的小微企业园区，按照一人一企</w:t>
      </w:r>
      <w:r w:rsidR="006505A4">
        <w:rPr>
          <w:rFonts w:ascii="仿宋_GB2312" w:eastAsia="仿宋_GB2312" w:hint="eastAsia"/>
          <w:sz w:val="32"/>
          <w:szCs w:val="32"/>
        </w:rPr>
        <w:t>或</w:t>
      </w:r>
      <w:r w:rsidRPr="00245F27">
        <w:rPr>
          <w:rFonts w:ascii="仿宋_GB2312" w:eastAsia="仿宋_GB2312" w:hint="eastAsia"/>
          <w:sz w:val="32"/>
          <w:szCs w:val="32"/>
        </w:rPr>
        <w:t>一人多企的形式，落实专人对应每一家企业和园区，确保这些企业和园区都知道具体的驻企健康指导员；</w:t>
      </w:r>
    </w:p>
    <w:p w:rsidR="00416BE3" w:rsidRPr="00245F27" w:rsidRDefault="00416BE3" w:rsidP="0099137C">
      <w:pPr>
        <w:overflowPunct w:val="0"/>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2.巡回指导：</w:t>
      </w:r>
      <w:r>
        <w:rPr>
          <w:rFonts w:ascii="仿宋_GB2312" w:eastAsia="仿宋_GB2312" w:hint="eastAsia"/>
          <w:sz w:val="32"/>
          <w:szCs w:val="32"/>
        </w:rPr>
        <w:t>中小</w:t>
      </w:r>
      <w:r w:rsidRPr="00245F27">
        <w:rPr>
          <w:rFonts w:ascii="仿宋_GB2312" w:eastAsia="仿宋_GB2312" w:hint="eastAsia"/>
          <w:sz w:val="32"/>
          <w:szCs w:val="32"/>
        </w:rPr>
        <w:t>企业</w:t>
      </w:r>
      <w:r>
        <w:rPr>
          <w:rFonts w:ascii="仿宋_GB2312" w:eastAsia="仿宋_GB2312" w:hint="eastAsia"/>
          <w:sz w:val="32"/>
          <w:szCs w:val="32"/>
        </w:rPr>
        <w:t>巡回指导</w:t>
      </w:r>
      <w:r w:rsidR="004505E3">
        <w:rPr>
          <w:rFonts w:ascii="仿宋_GB2312" w:eastAsia="仿宋_GB2312" w:hint="eastAsia"/>
          <w:sz w:val="32"/>
          <w:szCs w:val="32"/>
        </w:rPr>
        <w:t>全覆盖</w:t>
      </w:r>
      <w:r w:rsidRPr="00245F27">
        <w:rPr>
          <w:rFonts w:ascii="仿宋_GB2312" w:eastAsia="仿宋_GB2312" w:hint="eastAsia"/>
          <w:sz w:val="32"/>
          <w:szCs w:val="32"/>
        </w:rPr>
        <w:t>。</w:t>
      </w:r>
    </w:p>
    <w:p w:rsidR="00416BE3" w:rsidRPr="0099137C" w:rsidRDefault="00416BE3" w:rsidP="0099137C">
      <w:pPr>
        <w:overflowPunct w:val="0"/>
        <w:spacing w:line="560" w:lineRule="exact"/>
        <w:ind w:firstLineChars="200" w:firstLine="643"/>
        <w:rPr>
          <w:rFonts w:ascii="楷体_GB2312" w:eastAsia="楷体_GB2312"/>
          <w:b/>
          <w:sz w:val="32"/>
          <w:szCs w:val="32"/>
        </w:rPr>
      </w:pPr>
      <w:r w:rsidRPr="0099137C">
        <w:rPr>
          <w:rFonts w:ascii="楷体_GB2312" w:eastAsia="楷体_GB2312" w:hint="eastAsia"/>
          <w:b/>
          <w:sz w:val="32"/>
          <w:szCs w:val="32"/>
        </w:rPr>
        <w:t>（</w:t>
      </w:r>
      <w:r w:rsidR="00E60EFC" w:rsidRPr="0099137C">
        <w:rPr>
          <w:rFonts w:ascii="楷体_GB2312" w:eastAsia="楷体_GB2312" w:hint="eastAsia"/>
          <w:b/>
          <w:sz w:val="32"/>
          <w:szCs w:val="32"/>
        </w:rPr>
        <w:t>三</w:t>
      </w:r>
      <w:r w:rsidRPr="0099137C">
        <w:rPr>
          <w:rFonts w:ascii="楷体_GB2312" w:eastAsia="楷体_GB2312" w:hint="eastAsia"/>
          <w:b/>
          <w:sz w:val="32"/>
          <w:szCs w:val="32"/>
        </w:rPr>
        <w:t>）指导方式</w:t>
      </w:r>
    </w:p>
    <w:p w:rsidR="00416BE3" w:rsidRPr="00245F27" w:rsidRDefault="00416BE3" w:rsidP="0099137C">
      <w:pPr>
        <w:overflowPunct w:val="0"/>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1.现场指导：</w:t>
      </w:r>
      <w:r w:rsidRPr="00245F27">
        <w:rPr>
          <w:rFonts w:ascii="仿宋_GB2312" w:eastAsia="仿宋_GB2312" w:hint="eastAsia"/>
          <w:sz w:val="32"/>
          <w:szCs w:val="32"/>
        </w:rPr>
        <w:t>对规上企业和注册的小微企业园区要确保在1个周期（21天）内全覆盖地进行现场走访，</w:t>
      </w:r>
      <w:r w:rsidR="001A10B9">
        <w:rPr>
          <w:rFonts w:ascii="仿宋_GB2312" w:eastAsia="仿宋_GB2312" w:hint="eastAsia"/>
          <w:sz w:val="32"/>
          <w:szCs w:val="32"/>
        </w:rPr>
        <w:t>向企业</w:t>
      </w:r>
      <w:r w:rsidR="00C94C31">
        <w:rPr>
          <w:rFonts w:ascii="仿宋_GB2312" w:eastAsia="仿宋_GB2312" w:hint="eastAsia"/>
          <w:sz w:val="32"/>
          <w:szCs w:val="32"/>
        </w:rPr>
        <w:t>发放</w:t>
      </w:r>
      <w:r w:rsidR="009B674E">
        <w:rPr>
          <w:rFonts w:ascii="仿宋_GB2312" w:eastAsia="仿宋_GB2312" w:hint="eastAsia"/>
          <w:sz w:val="32"/>
          <w:szCs w:val="32"/>
        </w:rPr>
        <w:t>《</w:t>
      </w:r>
      <w:r w:rsidR="00C94C31">
        <w:rPr>
          <w:rFonts w:ascii="仿宋_GB2312" w:eastAsia="仿宋_GB2312" w:hint="eastAsia"/>
          <w:sz w:val="32"/>
          <w:szCs w:val="32"/>
        </w:rPr>
        <w:t>建德市企业健康指导联系卡</w:t>
      </w:r>
      <w:r w:rsidR="009B674E">
        <w:rPr>
          <w:rFonts w:ascii="仿宋_GB2312" w:eastAsia="仿宋_GB2312" w:hint="eastAsia"/>
          <w:sz w:val="32"/>
          <w:szCs w:val="32"/>
        </w:rPr>
        <w:t>》</w:t>
      </w:r>
      <w:r w:rsidR="001A10B9">
        <w:rPr>
          <w:rFonts w:ascii="仿宋_GB2312" w:eastAsia="仿宋_GB2312" w:hint="eastAsia"/>
          <w:sz w:val="32"/>
          <w:szCs w:val="32"/>
        </w:rPr>
        <w:t>（由市卫健局统一印制）。同时，</w:t>
      </w:r>
      <w:r w:rsidR="00185F7C">
        <w:rPr>
          <w:rFonts w:ascii="仿宋_GB2312" w:eastAsia="仿宋_GB2312" w:hint="eastAsia"/>
          <w:sz w:val="32"/>
          <w:szCs w:val="32"/>
        </w:rPr>
        <w:t>取得企业联络员联系方式，确保双向联系畅通。</w:t>
      </w:r>
      <w:r w:rsidR="001A10B9">
        <w:rPr>
          <w:rFonts w:ascii="仿宋_GB2312" w:eastAsia="仿宋_GB2312" w:hint="eastAsia"/>
          <w:sz w:val="32"/>
          <w:szCs w:val="32"/>
        </w:rPr>
        <w:t>每次指导后出具</w:t>
      </w:r>
      <w:r w:rsidRPr="00245F27">
        <w:rPr>
          <w:rFonts w:ascii="仿宋_GB2312" w:eastAsia="仿宋_GB2312" w:hint="eastAsia"/>
          <w:sz w:val="32"/>
          <w:szCs w:val="32"/>
        </w:rPr>
        <w:t>书面的指导性意见（指导书模板见附件</w:t>
      </w:r>
      <w:r w:rsidR="00243782">
        <w:rPr>
          <w:rFonts w:ascii="仿宋_GB2312" w:eastAsia="仿宋_GB2312" w:hint="eastAsia"/>
          <w:sz w:val="32"/>
          <w:szCs w:val="32"/>
        </w:rPr>
        <w:t>3</w:t>
      </w:r>
      <w:r w:rsidRPr="00245F27">
        <w:rPr>
          <w:rFonts w:ascii="仿宋_GB2312" w:eastAsia="仿宋_GB2312" w:hint="eastAsia"/>
          <w:sz w:val="32"/>
          <w:szCs w:val="32"/>
        </w:rPr>
        <w:t>）</w:t>
      </w:r>
      <w:r w:rsidR="001A10B9">
        <w:rPr>
          <w:rFonts w:ascii="仿宋_GB2312" w:eastAsia="仿宋_GB2312" w:hint="eastAsia"/>
          <w:sz w:val="32"/>
          <w:szCs w:val="32"/>
        </w:rPr>
        <w:t>。</w:t>
      </w:r>
      <w:r w:rsidRPr="00245F27">
        <w:rPr>
          <w:rFonts w:ascii="仿宋_GB2312" w:eastAsia="仿宋_GB2312" w:hint="eastAsia"/>
          <w:sz w:val="32"/>
          <w:szCs w:val="32"/>
        </w:rPr>
        <w:t>现场指导可</w:t>
      </w:r>
      <w:r w:rsidR="001A10B9">
        <w:rPr>
          <w:rFonts w:ascii="仿宋_GB2312" w:eastAsia="仿宋_GB2312" w:hint="eastAsia"/>
          <w:sz w:val="32"/>
          <w:szCs w:val="32"/>
        </w:rPr>
        <w:t>由</w:t>
      </w:r>
      <w:r w:rsidR="009B674E">
        <w:rPr>
          <w:rFonts w:ascii="仿宋_GB2312" w:eastAsia="仿宋_GB2312" w:hint="eastAsia"/>
          <w:sz w:val="32"/>
          <w:szCs w:val="32"/>
        </w:rPr>
        <w:t>1</w:t>
      </w:r>
      <w:r w:rsidRPr="00245F27">
        <w:rPr>
          <w:rFonts w:ascii="仿宋_GB2312" w:eastAsia="仿宋_GB2312" w:hint="eastAsia"/>
          <w:sz w:val="32"/>
          <w:szCs w:val="32"/>
        </w:rPr>
        <w:t>-3人组</w:t>
      </w:r>
      <w:r w:rsidR="009B674E">
        <w:rPr>
          <w:rFonts w:ascii="仿宋_GB2312" w:eastAsia="仿宋_GB2312" w:hint="eastAsia"/>
          <w:sz w:val="32"/>
          <w:szCs w:val="32"/>
        </w:rPr>
        <w:t>成</w:t>
      </w:r>
      <w:r w:rsidRPr="00245F27">
        <w:rPr>
          <w:rFonts w:ascii="仿宋_GB2312" w:eastAsia="仿宋_GB2312" w:hint="eastAsia"/>
          <w:sz w:val="32"/>
          <w:szCs w:val="32"/>
        </w:rPr>
        <w:t>。</w:t>
      </w:r>
    </w:p>
    <w:p w:rsidR="00FA2896" w:rsidRPr="00416BE3" w:rsidRDefault="00416BE3" w:rsidP="0099137C">
      <w:pPr>
        <w:overflowPunct w:val="0"/>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2.远程指导：</w:t>
      </w:r>
      <w:r w:rsidRPr="00245F27">
        <w:rPr>
          <w:rFonts w:ascii="仿宋_GB2312" w:eastAsia="仿宋_GB2312" w:hint="eastAsia"/>
          <w:sz w:val="32"/>
          <w:szCs w:val="32"/>
        </w:rPr>
        <w:t>在现场实地走访指导基础上，可以采取定期或不定期地通过电话、钉钉、微信等形式进行远程指导，随时解答企业提出的问题，帮助解决疫情防控上的困难。</w:t>
      </w:r>
    </w:p>
    <w:p w:rsidR="000B790D" w:rsidRPr="00245F27" w:rsidRDefault="008A5352" w:rsidP="000B790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0B790D" w:rsidRPr="00245F27">
        <w:rPr>
          <w:rFonts w:ascii="黑体" w:eastAsia="黑体" w:hAnsi="黑体" w:hint="eastAsia"/>
          <w:sz w:val="32"/>
          <w:szCs w:val="32"/>
        </w:rPr>
        <w:t>、工作机制</w:t>
      </w:r>
    </w:p>
    <w:p w:rsidR="000B790D" w:rsidRPr="00245F27" w:rsidRDefault="000B790D" w:rsidP="00C94C31">
      <w:pPr>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1.组长负责制：</w:t>
      </w:r>
      <w:r w:rsidR="00144673">
        <w:rPr>
          <w:rFonts w:ascii="仿宋_GB2312" w:eastAsia="仿宋_GB2312" w:hint="eastAsia"/>
          <w:sz w:val="32"/>
          <w:szCs w:val="32"/>
        </w:rPr>
        <w:t>属地基层医疗机构负责人作为属地驻企健康指导组组长</w:t>
      </w:r>
      <w:r w:rsidR="0005781D">
        <w:rPr>
          <w:rFonts w:ascii="仿宋_GB2312" w:eastAsia="仿宋_GB2312" w:hint="eastAsia"/>
          <w:sz w:val="32"/>
          <w:szCs w:val="32"/>
        </w:rPr>
        <w:t>，负责</w:t>
      </w:r>
      <w:r w:rsidR="00144673">
        <w:rPr>
          <w:rFonts w:ascii="仿宋_GB2312" w:eastAsia="仿宋_GB2312" w:hint="eastAsia"/>
          <w:sz w:val="32"/>
          <w:szCs w:val="32"/>
        </w:rPr>
        <w:t>省、杭州市派驻指导员</w:t>
      </w:r>
      <w:r w:rsidR="0005781D">
        <w:rPr>
          <w:rFonts w:ascii="仿宋_GB2312" w:eastAsia="仿宋_GB2312" w:hint="eastAsia"/>
          <w:sz w:val="32"/>
          <w:szCs w:val="32"/>
        </w:rPr>
        <w:t>的</w:t>
      </w:r>
      <w:r w:rsidR="00144673">
        <w:rPr>
          <w:rFonts w:ascii="仿宋_GB2312" w:eastAsia="仿宋_GB2312" w:hint="eastAsia"/>
          <w:sz w:val="32"/>
          <w:szCs w:val="32"/>
        </w:rPr>
        <w:t>接待对接工作</w:t>
      </w:r>
      <w:r w:rsidR="00E3372A">
        <w:rPr>
          <w:rFonts w:ascii="仿宋_GB2312" w:eastAsia="仿宋_GB2312" w:hint="eastAsia"/>
          <w:sz w:val="32"/>
          <w:szCs w:val="32"/>
        </w:rPr>
        <w:t>。</w:t>
      </w:r>
      <w:r w:rsidR="00144673">
        <w:rPr>
          <w:rFonts w:ascii="仿宋_GB2312" w:eastAsia="仿宋_GB2312" w:hint="eastAsia"/>
          <w:sz w:val="32"/>
          <w:szCs w:val="32"/>
        </w:rPr>
        <w:t>及时</w:t>
      </w:r>
      <w:r w:rsidRPr="00245F27">
        <w:rPr>
          <w:rFonts w:ascii="仿宋_GB2312" w:eastAsia="仿宋_GB2312" w:hint="eastAsia"/>
          <w:sz w:val="32"/>
          <w:szCs w:val="32"/>
        </w:rPr>
        <w:t>汇总上报有关信息和数据</w:t>
      </w:r>
      <w:r w:rsidR="00144673">
        <w:rPr>
          <w:rFonts w:ascii="仿宋_GB2312" w:eastAsia="仿宋_GB2312" w:hint="eastAsia"/>
          <w:sz w:val="32"/>
          <w:szCs w:val="32"/>
        </w:rPr>
        <w:t>至市卫生健康局</w:t>
      </w:r>
      <w:r w:rsidRPr="00245F27">
        <w:rPr>
          <w:rFonts w:ascii="仿宋_GB2312" w:eastAsia="仿宋_GB2312" w:hint="eastAsia"/>
          <w:sz w:val="32"/>
          <w:szCs w:val="32"/>
        </w:rPr>
        <w:t>。</w:t>
      </w:r>
    </w:p>
    <w:p w:rsidR="00982223" w:rsidRDefault="000B790D" w:rsidP="0099137C">
      <w:pPr>
        <w:spacing w:line="560" w:lineRule="exact"/>
        <w:ind w:firstLineChars="200" w:firstLine="643"/>
        <w:rPr>
          <w:rFonts w:ascii="仿宋_GB2312" w:eastAsia="仿宋_GB2312"/>
          <w:sz w:val="32"/>
          <w:szCs w:val="32"/>
        </w:rPr>
      </w:pPr>
      <w:r w:rsidRPr="0099137C">
        <w:rPr>
          <w:rFonts w:ascii="仿宋_GB2312" w:eastAsia="仿宋_GB2312" w:hint="eastAsia"/>
          <w:b/>
          <w:sz w:val="32"/>
          <w:szCs w:val="32"/>
        </w:rPr>
        <w:t>2.日报制：</w:t>
      </w:r>
      <w:r w:rsidR="008C6375" w:rsidRPr="008C6375">
        <w:rPr>
          <w:rFonts w:ascii="仿宋_GB2312" w:eastAsia="仿宋_GB2312" w:hint="eastAsia"/>
          <w:sz w:val="32"/>
          <w:szCs w:val="32"/>
        </w:rPr>
        <w:t>各乡镇卫生院</w:t>
      </w:r>
      <w:r w:rsidR="00341481">
        <w:rPr>
          <w:rFonts w:ascii="仿宋_GB2312" w:eastAsia="仿宋_GB2312" w:hint="eastAsia"/>
          <w:sz w:val="32"/>
          <w:szCs w:val="32"/>
        </w:rPr>
        <w:t>从2月27日起</w:t>
      </w:r>
      <w:r w:rsidR="008C6375">
        <w:rPr>
          <w:rFonts w:ascii="仿宋_GB2312" w:eastAsia="仿宋_GB2312" w:hint="eastAsia"/>
          <w:sz w:val="32"/>
          <w:szCs w:val="32"/>
        </w:rPr>
        <w:t>每日</w:t>
      </w:r>
      <w:r w:rsidRPr="00245F27">
        <w:rPr>
          <w:rFonts w:ascii="仿宋_GB2312" w:eastAsia="仿宋_GB2312" w:hint="eastAsia"/>
          <w:sz w:val="32"/>
          <w:szCs w:val="32"/>
        </w:rPr>
        <w:t>1</w:t>
      </w:r>
      <w:r w:rsidR="00E52AC1">
        <w:rPr>
          <w:rFonts w:ascii="仿宋_GB2312" w:eastAsia="仿宋_GB2312" w:hint="eastAsia"/>
          <w:sz w:val="32"/>
          <w:szCs w:val="32"/>
        </w:rPr>
        <w:t>5</w:t>
      </w:r>
      <w:r w:rsidR="00341481">
        <w:rPr>
          <w:rFonts w:ascii="仿宋_GB2312" w:eastAsia="仿宋_GB2312" w:hint="eastAsia"/>
          <w:sz w:val="32"/>
          <w:szCs w:val="32"/>
        </w:rPr>
        <w:t>：00</w:t>
      </w:r>
      <w:r w:rsidRPr="00245F27">
        <w:rPr>
          <w:rFonts w:ascii="仿宋_GB2312" w:eastAsia="仿宋_GB2312" w:hint="eastAsia"/>
          <w:sz w:val="32"/>
          <w:szCs w:val="32"/>
        </w:rPr>
        <w:t>前</w:t>
      </w:r>
      <w:r w:rsidR="008C6375">
        <w:rPr>
          <w:rFonts w:ascii="仿宋_GB2312" w:eastAsia="仿宋_GB2312" w:hint="eastAsia"/>
          <w:sz w:val="32"/>
          <w:szCs w:val="32"/>
        </w:rPr>
        <w:t>，</w:t>
      </w:r>
      <w:r w:rsidRPr="00245F27">
        <w:rPr>
          <w:rFonts w:ascii="仿宋_GB2312" w:eastAsia="仿宋_GB2312" w:hint="eastAsia"/>
          <w:sz w:val="32"/>
          <w:szCs w:val="32"/>
        </w:rPr>
        <w:lastRenderedPageBreak/>
        <w:t>将当日指导服务开展情况、特色工作举措、企业复工复产中面临的困难和问题、改进和整改措施协调落实情况</w:t>
      </w:r>
      <w:r w:rsidR="008C6375">
        <w:rPr>
          <w:rFonts w:ascii="仿宋_GB2312" w:eastAsia="仿宋_GB2312" w:hint="eastAsia"/>
          <w:sz w:val="32"/>
          <w:szCs w:val="32"/>
        </w:rPr>
        <w:t>，通过钉钉报送</w:t>
      </w:r>
      <w:r w:rsidR="008D5AD3">
        <w:rPr>
          <w:rFonts w:ascii="仿宋_GB2312" w:eastAsia="仿宋_GB2312" w:hint="eastAsia"/>
          <w:sz w:val="32"/>
          <w:szCs w:val="32"/>
        </w:rPr>
        <w:t>至市卫生健康局</w:t>
      </w:r>
      <w:r w:rsidR="008C6375">
        <w:rPr>
          <w:rFonts w:ascii="仿宋_GB2312" w:eastAsia="仿宋_GB2312" w:hint="eastAsia"/>
          <w:sz w:val="32"/>
          <w:szCs w:val="32"/>
        </w:rPr>
        <w:t>王惠明处</w:t>
      </w:r>
      <w:r w:rsidRPr="00245F27">
        <w:rPr>
          <w:rFonts w:ascii="仿宋_GB2312" w:eastAsia="仿宋_GB2312" w:hint="eastAsia"/>
          <w:sz w:val="32"/>
          <w:szCs w:val="32"/>
        </w:rPr>
        <w:t>（报表见附件4）。</w:t>
      </w:r>
    </w:p>
    <w:p w:rsidR="00680E70" w:rsidRPr="00107B3C" w:rsidRDefault="00107B3C" w:rsidP="009E4B39">
      <w:pPr>
        <w:spacing w:line="560" w:lineRule="exact"/>
        <w:ind w:firstLineChars="200" w:firstLine="640"/>
        <w:rPr>
          <w:rFonts w:ascii="黑体" w:eastAsia="黑体" w:hAnsi="黑体"/>
          <w:sz w:val="32"/>
          <w:szCs w:val="32"/>
        </w:rPr>
      </w:pPr>
      <w:r w:rsidRPr="00107B3C">
        <w:rPr>
          <w:rFonts w:ascii="黑体" w:eastAsia="黑体" w:hAnsi="黑体"/>
          <w:sz w:val="32"/>
          <w:szCs w:val="32"/>
        </w:rPr>
        <w:t>五</w:t>
      </w:r>
      <w:r w:rsidRPr="00107B3C">
        <w:rPr>
          <w:rFonts w:ascii="黑体" w:eastAsia="黑体" w:hAnsi="黑体" w:hint="eastAsia"/>
          <w:sz w:val="32"/>
          <w:szCs w:val="32"/>
        </w:rPr>
        <w:t>、</w:t>
      </w:r>
      <w:r w:rsidRPr="00107B3C">
        <w:rPr>
          <w:rFonts w:ascii="黑体" w:eastAsia="黑体" w:hAnsi="黑体"/>
          <w:sz w:val="32"/>
          <w:szCs w:val="32"/>
        </w:rPr>
        <w:t>工作要求</w:t>
      </w:r>
    </w:p>
    <w:p w:rsidR="00D14F91" w:rsidRDefault="00D14F91" w:rsidP="00107B3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D14F91">
        <w:rPr>
          <w:rFonts w:ascii="仿宋_GB2312" w:eastAsia="仿宋_GB2312" w:hint="eastAsia"/>
          <w:sz w:val="32"/>
          <w:szCs w:val="32"/>
        </w:rPr>
        <w:t xml:space="preserve"> </w:t>
      </w:r>
      <w:r>
        <w:rPr>
          <w:rFonts w:ascii="仿宋_GB2312" w:eastAsia="仿宋_GB2312" w:hint="eastAsia"/>
          <w:sz w:val="32"/>
          <w:szCs w:val="32"/>
        </w:rPr>
        <w:t>各乡镇卫生院要组织本单位健康指导员学习企业防控标准，明确任务分工和工作要求，并加强督促检查。</w:t>
      </w:r>
    </w:p>
    <w:p w:rsidR="00362551" w:rsidRDefault="00D14F91" w:rsidP="00107B3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362551">
        <w:rPr>
          <w:rFonts w:ascii="仿宋_GB2312" w:eastAsia="仿宋_GB2312" w:hint="eastAsia"/>
          <w:sz w:val="32"/>
          <w:szCs w:val="32"/>
        </w:rPr>
        <w:t>.各乡镇卫生院要合理制定企业指导工作计划，争取当地乡镇政府支持，形成合力，提高效率。</w:t>
      </w:r>
    </w:p>
    <w:p w:rsidR="00B06EB5" w:rsidRDefault="00D14F91" w:rsidP="00107B3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362551">
        <w:rPr>
          <w:rFonts w:ascii="仿宋_GB2312" w:eastAsia="仿宋_GB2312" w:hint="eastAsia"/>
          <w:sz w:val="32"/>
          <w:szCs w:val="32"/>
        </w:rPr>
        <w:t>.</w:t>
      </w:r>
      <w:r w:rsidR="00575268">
        <w:rPr>
          <w:rFonts w:ascii="仿宋_GB2312" w:eastAsia="仿宋_GB2312" w:hint="eastAsia"/>
          <w:sz w:val="32"/>
          <w:szCs w:val="32"/>
        </w:rPr>
        <w:t>要安排</w:t>
      </w:r>
      <w:r w:rsidR="00362551">
        <w:rPr>
          <w:rFonts w:ascii="仿宋_GB2312" w:eastAsia="仿宋_GB2312" w:hint="eastAsia"/>
          <w:sz w:val="32"/>
          <w:szCs w:val="32"/>
        </w:rPr>
        <w:t>服务</w:t>
      </w:r>
      <w:r w:rsidR="00575268">
        <w:rPr>
          <w:rFonts w:ascii="仿宋_GB2312" w:eastAsia="仿宋_GB2312" w:hint="eastAsia"/>
          <w:sz w:val="32"/>
          <w:szCs w:val="32"/>
        </w:rPr>
        <w:t>好</w:t>
      </w:r>
      <w:r w:rsidR="00B06EB5">
        <w:rPr>
          <w:rFonts w:ascii="仿宋_GB2312" w:eastAsia="仿宋_GB2312" w:hint="eastAsia"/>
          <w:sz w:val="32"/>
          <w:szCs w:val="32"/>
        </w:rPr>
        <w:t>省、</w:t>
      </w:r>
      <w:r w:rsidR="00575268">
        <w:rPr>
          <w:rFonts w:ascii="仿宋_GB2312" w:eastAsia="仿宋_GB2312" w:hint="eastAsia"/>
          <w:sz w:val="32"/>
          <w:szCs w:val="32"/>
        </w:rPr>
        <w:t>杭州</w:t>
      </w:r>
      <w:r w:rsidR="00B06EB5">
        <w:rPr>
          <w:rFonts w:ascii="仿宋_GB2312" w:eastAsia="仿宋_GB2312" w:hint="eastAsia"/>
          <w:sz w:val="32"/>
          <w:szCs w:val="32"/>
        </w:rPr>
        <w:t>市</w:t>
      </w:r>
      <w:r w:rsidR="00575268">
        <w:rPr>
          <w:rFonts w:ascii="仿宋_GB2312" w:eastAsia="仿宋_GB2312" w:hint="eastAsia"/>
          <w:sz w:val="32"/>
          <w:szCs w:val="32"/>
        </w:rPr>
        <w:t>健康</w:t>
      </w:r>
      <w:r w:rsidR="00B06EB5">
        <w:rPr>
          <w:rFonts w:ascii="仿宋_GB2312" w:eastAsia="仿宋_GB2312" w:hint="eastAsia"/>
          <w:sz w:val="32"/>
          <w:szCs w:val="32"/>
        </w:rPr>
        <w:t>指导</w:t>
      </w:r>
      <w:r w:rsidR="00575268">
        <w:rPr>
          <w:rFonts w:ascii="仿宋_GB2312" w:eastAsia="仿宋_GB2312" w:hint="eastAsia"/>
          <w:sz w:val="32"/>
          <w:szCs w:val="32"/>
        </w:rPr>
        <w:t>员派驻期间的工作和生活，让他们与本单位的</w:t>
      </w:r>
      <w:r w:rsidR="00B06EB5">
        <w:rPr>
          <w:rFonts w:ascii="仿宋_GB2312" w:eastAsia="仿宋_GB2312" w:hint="eastAsia"/>
          <w:sz w:val="32"/>
          <w:szCs w:val="32"/>
        </w:rPr>
        <w:t>健康指导员</w:t>
      </w:r>
      <w:r w:rsidR="00575268">
        <w:rPr>
          <w:rFonts w:ascii="仿宋_GB2312" w:eastAsia="仿宋_GB2312" w:hint="eastAsia"/>
          <w:sz w:val="32"/>
          <w:szCs w:val="32"/>
        </w:rPr>
        <w:t>一起</w:t>
      </w:r>
      <w:r w:rsidR="00B06EB5">
        <w:rPr>
          <w:rFonts w:ascii="仿宋_GB2312" w:eastAsia="仿宋_GB2312" w:hint="eastAsia"/>
          <w:sz w:val="32"/>
          <w:szCs w:val="32"/>
        </w:rPr>
        <w:t>入企开展服务</w:t>
      </w:r>
      <w:r w:rsidR="00107B3C" w:rsidRPr="00107B3C">
        <w:rPr>
          <w:rFonts w:ascii="仿宋_GB2312" w:eastAsia="仿宋_GB2312" w:hint="eastAsia"/>
          <w:sz w:val="32"/>
          <w:szCs w:val="32"/>
        </w:rPr>
        <w:t>。</w:t>
      </w:r>
    </w:p>
    <w:p w:rsidR="008B09DE" w:rsidRDefault="00D14F91" w:rsidP="00107B3C">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362551">
        <w:rPr>
          <w:rFonts w:ascii="仿宋_GB2312" w:eastAsia="仿宋_GB2312" w:hint="eastAsia"/>
          <w:sz w:val="32"/>
          <w:szCs w:val="32"/>
        </w:rPr>
        <w:t>.</w:t>
      </w:r>
      <w:r w:rsidR="00575268">
        <w:rPr>
          <w:rFonts w:ascii="仿宋_GB2312" w:eastAsia="仿宋_GB2312" w:hint="eastAsia"/>
          <w:sz w:val="32"/>
          <w:szCs w:val="32"/>
        </w:rPr>
        <w:t>各级</w:t>
      </w:r>
      <w:r w:rsidR="008B09DE">
        <w:rPr>
          <w:rFonts w:ascii="仿宋_GB2312" w:eastAsia="仿宋_GB2312" w:hint="eastAsia"/>
          <w:sz w:val="32"/>
          <w:szCs w:val="32"/>
        </w:rPr>
        <w:t>健康指导员须使用钉钉“</w:t>
      </w:r>
      <w:r w:rsidR="008B09DE" w:rsidRPr="008B09DE">
        <w:rPr>
          <w:rFonts w:ascii="仿宋_GB2312" w:eastAsia="仿宋_GB2312" w:hint="eastAsia"/>
          <w:sz w:val="32"/>
          <w:szCs w:val="32"/>
        </w:rPr>
        <w:t>浙江驻企健康指导服务平台</w:t>
      </w:r>
      <w:r w:rsidR="008B09DE">
        <w:rPr>
          <w:rFonts w:ascii="仿宋_GB2312" w:eastAsia="仿宋_GB2312" w:hint="eastAsia"/>
          <w:sz w:val="32"/>
          <w:szCs w:val="32"/>
        </w:rPr>
        <w:t>”开展工作</w:t>
      </w:r>
      <w:r w:rsidR="008C6375">
        <w:rPr>
          <w:rFonts w:ascii="仿宋_GB2312" w:eastAsia="仿宋_GB2312" w:hint="eastAsia"/>
          <w:sz w:val="32"/>
          <w:szCs w:val="32"/>
        </w:rPr>
        <w:t>（</w:t>
      </w:r>
      <w:r w:rsidR="008C6375" w:rsidRPr="00245F27">
        <w:rPr>
          <w:rFonts w:ascii="仿宋_GB2312" w:eastAsia="仿宋_GB2312" w:hint="eastAsia"/>
          <w:sz w:val="32"/>
          <w:szCs w:val="32"/>
        </w:rPr>
        <w:t>附件</w:t>
      </w:r>
      <w:r w:rsidR="008C6375">
        <w:rPr>
          <w:rFonts w:ascii="仿宋_GB2312" w:eastAsia="仿宋_GB2312" w:hint="eastAsia"/>
          <w:sz w:val="32"/>
          <w:szCs w:val="32"/>
        </w:rPr>
        <w:t>5）</w:t>
      </w:r>
      <w:r w:rsidR="008B09DE">
        <w:rPr>
          <w:rFonts w:ascii="仿宋_GB2312" w:eastAsia="仿宋_GB2312" w:hint="eastAsia"/>
          <w:sz w:val="32"/>
          <w:szCs w:val="32"/>
        </w:rPr>
        <w:t>。</w:t>
      </w:r>
    </w:p>
    <w:p w:rsidR="00107B3C" w:rsidRDefault="009B674E" w:rsidP="00107B3C">
      <w:pPr>
        <w:spacing w:line="560" w:lineRule="exact"/>
        <w:ind w:firstLineChars="200" w:firstLine="640"/>
        <w:rPr>
          <w:rFonts w:ascii="仿宋_GB2312" w:eastAsia="仿宋_GB2312"/>
          <w:sz w:val="32"/>
          <w:szCs w:val="32"/>
        </w:rPr>
      </w:pPr>
      <w:r>
        <w:rPr>
          <w:rFonts w:ascii="仿宋_GB2312" w:eastAsia="仿宋_GB2312" w:hint="eastAsia"/>
          <w:sz w:val="32"/>
          <w:szCs w:val="32"/>
        </w:rPr>
        <w:t>不明事宜请联系</w:t>
      </w:r>
      <w:r w:rsidR="00107B3C" w:rsidRPr="00107B3C">
        <w:rPr>
          <w:rFonts w:ascii="仿宋_GB2312" w:eastAsia="仿宋_GB2312" w:hint="eastAsia"/>
          <w:sz w:val="32"/>
          <w:szCs w:val="32"/>
        </w:rPr>
        <w:t>王惠明，18157139841。</w:t>
      </w:r>
    </w:p>
    <w:p w:rsidR="00B06EB5" w:rsidRDefault="00B06EB5" w:rsidP="00107B3C">
      <w:pPr>
        <w:spacing w:line="560" w:lineRule="exact"/>
        <w:ind w:firstLineChars="200" w:firstLine="640"/>
        <w:rPr>
          <w:rFonts w:ascii="仿宋_GB2312" w:eastAsia="仿宋_GB2312"/>
          <w:sz w:val="32"/>
          <w:szCs w:val="32"/>
        </w:rPr>
      </w:pPr>
    </w:p>
    <w:p w:rsidR="009E4B39" w:rsidRDefault="0099137C" w:rsidP="009E4B39">
      <w:pPr>
        <w:spacing w:line="560" w:lineRule="exact"/>
        <w:ind w:firstLineChars="200" w:firstLine="640"/>
        <w:rPr>
          <w:rFonts w:ascii="仿宋_GB2312" w:eastAsia="仿宋_GB2312"/>
          <w:sz w:val="32"/>
          <w:szCs w:val="32"/>
        </w:rPr>
      </w:pPr>
      <w:r>
        <w:rPr>
          <w:rFonts w:ascii="仿宋_GB2312" w:eastAsia="仿宋_GB2312" w:hint="eastAsia"/>
          <w:sz w:val="32"/>
          <w:szCs w:val="32"/>
        </w:rPr>
        <w:t>附件：1.</w:t>
      </w:r>
      <w:r w:rsidR="007848FF">
        <w:rPr>
          <w:rFonts w:ascii="仿宋_GB2312" w:eastAsia="仿宋_GB2312" w:hint="eastAsia"/>
          <w:sz w:val="32"/>
          <w:szCs w:val="32"/>
        </w:rPr>
        <w:t>建德市</w:t>
      </w:r>
      <w:r w:rsidR="007848FF" w:rsidRPr="007848FF">
        <w:rPr>
          <w:rFonts w:ascii="仿宋_GB2312" w:eastAsia="仿宋_GB2312" w:hint="eastAsia"/>
          <w:sz w:val="32"/>
          <w:szCs w:val="32"/>
        </w:rPr>
        <w:t>驻企健康指导员</w:t>
      </w:r>
      <w:r w:rsidR="007848FF">
        <w:rPr>
          <w:rFonts w:ascii="仿宋_GB2312" w:eastAsia="仿宋_GB2312" w:hint="eastAsia"/>
          <w:sz w:val="32"/>
          <w:szCs w:val="32"/>
        </w:rPr>
        <w:t>工作联络表</w:t>
      </w:r>
    </w:p>
    <w:p w:rsidR="007848FF" w:rsidRDefault="007848FF" w:rsidP="009E4B39">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sidR="00217625" w:rsidRPr="00217625">
        <w:rPr>
          <w:rFonts w:hint="eastAsia"/>
        </w:rPr>
        <w:t xml:space="preserve"> </w:t>
      </w:r>
      <w:r w:rsidR="00217625" w:rsidRPr="00217625">
        <w:rPr>
          <w:rFonts w:ascii="仿宋_GB2312" w:eastAsia="仿宋_GB2312" w:hint="eastAsia"/>
          <w:sz w:val="32"/>
          <w:szCs w:val="32"/>
        </w:rPr>
        <w:t>浙江省驻企健康指导服务重点内容（23条）</w:t>
      </w:r>
    </w:p>
    <w:p w:rsidR="00117650" w:rsidRDefault="00117650" w:rsidP="00117650">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sidR="009E4B39" w:rsidRPr="009E4B39">
        <w:rPr>
          <w:rFonts w:ascii="仿宋_GB2312" w:eastAsia="仿宋_GB2312" w:hint="eastAsia"/>
          <w:sz w:val="32"/>
          <w:szCs w:val="32"/>
        </w:rPr>
        <w:t>驻企健康指导书</w:t>
      </w:r>
    </w:p>
    <w:p w:rsidR="009E4B39" w:rsidRDefault="009E4B39" w:rsidP="00117650">
      <w:pPr>
        <w:spacing w:line="560" w:lineRule="exact"/>
        <w:ind w:firstLineChars="500" w:firstLine="1600"/>
        <w:rPr>
          <w:rFonts w:ascii="仿宋_GB2312" w:eastAsia="仿宋_GB2312"/>
          <w:sz w:val="32"/>
          <w:szCs w:val="32"/>
        </w:rPr>
      </w:pPr>
      <w:r>
        <w:rPr>
          <w:rFonts w:ascii="仿宋_GB2312" w:eastAsia="仿宋_GB2312" w:hint="eastAsia"/>
          <w:sz w:val="32"/>
          <w:szCs w:val="32"/>
        </w:rPr>
        <w:t>4.</w:t>
      </w:r>
      <w:r w:rsidRPr="009E4B39">
        <w:rPr>
          <w:rFonts w:ascii="仿宋_GB2312" w:eastAsia="仿宋_GB2312" w:hint="eastAsia"/>
          <w:sz w:val="32"/>
          <w:szCs w:val="32"/>
        </w:rPr>
        <w:t>建德市驻企健康指导服务工作日报表</w:t>
      </w:r>
    </w:p>
    <w:p w:rsidR="00A462DC" w:rsidRDefault="00A462DC" w:rsidP="00117650">
      <w:pPr>
        <w:spacing w:line="560" w:lineRule="exact"/>
        <w:ind w:firstLineChars="500" w:firstLine="1600"/>
        <w:rPr>
          <w:rFonts w:ascii="仿宋_GB2312" w:eastAsia="仿宋_GB2312"/>
          <w:sz w:val="32"/>
          <w:szCs w:val="32"/>
        </w:rPr>
      </w:pPr>
      <w:r>
        <w:rPr>
          <w:rFonts w:ascii="仿宋_GB2312" w:eastAsia="仿宋_GB2312" w:hint="eastAsia"/>
          <w:sz w:val="32"/>
          <w:szCs w:val="32"/>
        </w:rPr>
        <w:t>5.“</w:t>
      </w:r>
      <w:r w:rsidRPr="008B09DE">
        <w:rPr>
          <w:rFonts w:ascii="仿宋_GB2312" w:eastAsia="仿宋_GB2312" w:hint="eastAsia"/>
          <w:sz w:val="32"/>
          <w:szCs w:val="32"/>
        </w:rPr>
        <w:t>浙江驻企健康指导服务平台</w:t>
      </w:r>
      <w:r>
        <w:rPr>
          <w:rFonts w:ascii="仿宋_GB2312" w:eastAsia="仿宋_GB2312" w:hint="eastAsia"/>
          <w:sz w:val="32"/>
          <w:szCs w:val="32"/>
        </w:rPr>
        <w:t>”操作手册</w:t>
      </w:r>
    </w:p>
    <w:p w:rsidR="009668D3" w:rsidRDefault="009668D3" w:rsidP="00117650">
      <w:pPr>
        <w:spacing w:line="560" w:lineRule="exact"/>
        <w:ind w:firstLineChars="500" w:firstLine="1600"/>
        <w:rPr>
          <w:rFonts w:ascii="仿宋_GB2312" w:eastAsia="仿宋_GB2312"/>
          <w:sz w:val="32"/>
          <w:szCs w:val="32"/>
        </w:rPr>
      </w:pPr>
    </w:p>
    <w:p w:rsidR="009668D3" w:rsidRDefault="009668D3" w:rsidP="009668D3">
      <w:pPr>
        <w:spacing w:line="600" w:lineRule="exact"/>
        <w:ind w:right="960" w:firstLineChars="200" w:firstLine="640"/>
        <w:jc w:val="right"/>
        <w:rPr>
          <w:rFonts w:ascii="仿宋_GB2312" w:eastAsia="仿宋_GB2312" w:hAnsi="仿宋"/>
          <w:sz w:val="32"/>
          <w:szCs w:val="28"/>
        </w:rPr>
      </w:pPr>
      <w:r w:rsidRPr="003A2E52">
        <w:rPr>
          <w:rFonts w:ascii="仿宋_GB2312" w:eastAsia="仿宋_GB2312" w:hAnsi="仿宋" w:hint="eastAsia"/>
          <w:sz w:val="32"/>
          <w:szCs w:val="28"/>
        </w:rPr>
        <w:t>建德市卫生健康局</w:t>
      </w:r>
    </w:p>
    <w:p w:rsidR="004917E0" w:rsidRDefault="009668D3" w:rsidP="00B06EB5">
      <w:pPr>
        <w:spacing w:line="600" w:lineRule="exact"/>
        <w:ind w:right="960" w:firstLineChars="200" w:firstLine="640"/>
        <w:jc w:val="right"/>
        <w:rPr>
          <w:rFonts w:ascii="仿宋_GB2312" w:eastAsia="仿宋_GB2312"/>
          <w:sz w:val="32"/>
          <w:szCs w:val="32"/>
        </w:rPr>
      </w:pPr>
      <w:r w:rsidRPr="003A2E52">
        <w:rPr>
          <w:rFonts w:ascii="仿宋_GB2312" w:eastAsia="仿宋_GB2312" w:hAnsi="仿宋" w:hint="eastAsia"/>
          <w:sz w:val="32"/>
          <w:szCs w:val="28"/>
        </w:rPr>
        <w:t>2020年2月</w:t>
      </w:r>
      <w:r>
        <w:rPr>
          <w:rFonts w:ascii="仿宋_GB2312" w:eastAsia="仿宋_GB2312" w:hAnsi="仿宋" w:hint="eastAsia"/>
          <w:sz w:val="32"/>
          <w:szCs w:val="28"/>
        </w:rPr>
        <w:t>2</w:t>
      </w:r>
      <w:r w:rsidR="00EC1242">
        <w:rPr>
          <w:rFonts w:ascii="仿宋_GB2312" w:eastAsia="仿宋_GB2312" w:hAnsi="仿宋" w:hint="eastAsia"/>
          <w:sz w:val="32"/>
          <w:szCs w:val="28"/>
        </w:rPr>
        <w:t>6</w:t>
      </w:r>
      <w:r w:rsidRPr="003A2E52">
        <w:rPr>
          <w:rFonts w:ascii="仿宋_GB2312" w:eastAsia="仿宋_GB2312" w:hAnsi="仿宋" w:hint="eastAsia"/>
          <w:sz w:val="32"/>
          <w:szCs w:val="28"/>
        </w:rPr>
        <w:t>日</w:t>
      </w:r>
      <w:r w:rsidR="00E52AC1">
        <w:rPr>
          <w:rFonts w:ascii="仿宋_GB2312" w:eastAsia="仿宋_GB2312"/>
          <w:sz w:val="32"/>
          <w:szCs w:val="32"/>
        </w:rPr>
        <w:br w:type="page"/>
      </w:r>
    </w:p>
    <w:p w:rsidR="00CF5038" w:rsidRDefault="00CF5038" w:rsidP="004917E0">
      <w:pPr>
        <w:widowControl/>
        <w:rPr>
          <w:rFonts w:ascii="黑体" w:eastAsia="黑体" w:hAnsi="黑体"/>
          <w:sz w:val="32"/>
          <w:szCs w:val="32"/>
        </w:rPr>
      </w:pPr>
    </w:p>
    <w:p w:rsidR="004917E0" w:rsidRPr="004917E0" w:rsidRDefault="004917E0" w:rsidP="004917E0">
      <w:pPr>
        <w:widowControl/>
        <w:rPr>
          <w:rFonts w:ascii="黑体" w:eastAsia="黑体" w:hAnsi="黑体"/>
          <w:sz w:val="32"/>
          <w:szCs w:val="32"/>
        </w:rPr>
      </w:pPr>
      <w:r w:rsidRPr="004917E0">
        <w:rPr>
          <w:rFonts w:ascii="黑体" w:eastAsia="黑体" w:hAnsi="黑体" w:hint="eastAsia"/>
          <w:sz w:val="32"/>
          <w:szCs w:val="32"/>
        </w:rPr>
        <w:t>附件2：</w:t>
      </w:r>
    </w:p>
    <w:p w:rsidR="004917E0" w:rsidRPr="004917E0" w:rsidRDefault="00AF7212" w:rsidP="001C1461">
      <w:pPr>
        <w:widowControl/>
        <w:jc w:val="center"/>
        <w:rPr>
          <w:rFonts w:ascii="方正小标宋简体" w:eastAsia="方正小标宋简体"/>
          <w:sz w:val="36"/>
          <w:szCs w:val="32"/>
        </w:rPr>
      </w:pPr>
      <w:r>
        <w:rPr>
          <w:rFonts w:ascii="方正小标宋简体" w:eastAsia="方正小标宋简体" w:hint="eastAsia"/>
          <w:sz w:val="36"/>
          <w:szCs w:val="32"/>
        </w:rPr>
        <w:t>企业复工复产疫情防控指导意见</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t>一、返岗返工人员健康状况</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1.返岗返工前</w:t>
      </w:r>
      <w:r w:rsidR="00AF7212">
        <w:rPr>
          <w:rFonts w:ascii="仿宋_GB2312" w:eastAsia="仿宋_GB2312" w:hint="eastAsia"/>
          <w:sz w:val="32"/>
          <w:szCs w:val="32"/>
        </w:rPr>
        <w:t>应</w:t>
      </w:r>
      <w:r w:rsidRPr="004917E0">
        <w:rPr>
          <w:rFonts w:ascii="仿宋_GB2312" w:eastAsia="仿宋_GB2312" w:hint="eastAsia"/>
          <w:sz w:val="32"/>
          <w:szCs w:val="32"/>
        </w:rPr>
        <w:t>提前了解掌握返岗返工人员健康状况（有无发热、咳嗽等症状）；</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2.对高风</w:t>
      </w:r>
      <w:r w:rsidR="00297232">
        <w:rPr>
          <w:rFonts w:ascii="仿宋_GB2312" w:eastAsia="仿宋_GB2312" w:hint="eastAsia"/>
          <w:sz w:val="32"/>
          <w:szCs w:val="32"/>
        </w:rPr>
        <w:t>险</w:t>
      </w:r>
      <w:r w:rsidRPr="004917E0">
        <w:rPr>
          <w:rFonts w:ascii="仿宋_GB2312" w:eastAsia="仿宋_GB2312" w:hint="eastAsia"/>
          <w:sz w:val="32"/>
          <w:szCs w:val="32"/>
        </w:rPr>
        <w:t>地区人员，</w:t>
      </w:r>
      <w:r w:rsidR="00AF7212">
        <w:rPr>
          <w:rFonts w:ascii="仿宋_GB2312" w:eastAsia="仿宋_GB2312" w:hint="eastAsia"/>
          <w:sz w:val="32"/>
          <w:szCs w:val="32"/>
        </w:rPr>
        <w:t>应</w:t>
      </w:r>
      <w:r w:rsidRPr="004917E0">
        <w:rPr>
          <w:rFonts w:ascii="仿宋_GB2312" w:eastAsia="仿宋_GB2312" w:hint="eastAsia"/>
          <w:sz w:val="32"/>
          <w:szCs w:val="32"/>
        </w:rPr>
        <w:t>建立“一人一档”，详细记录健康状况与旅居史；</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3.</w:t>
      </w:r>
      <w:r w:rsidR="00AF7212">
        <w:rPr>
          <w:rFonts w:ascii="仿宋_GB2312" w:eastAsia="仿宋_GB2312" w:hint="eastAsia"/>
          <w:sz w:val="32"/>
          <w:szCs w:val="32"/>
        </w:rPr>
        <w:t>应</w:t>
      </w:r>
      <w:r w:rsidRPr="004917E0">
        <w:rPr>
          <w:rFonts w:ascii="仿宋_GB2312" w:eastAsia="仿宋_GB2312" w:hint="eastAsia"/>
          <w:sz w:val="32"/>
          <w:szCs w:val="32"/>
        </w:rPr>
        <w:t>提前</w:t>
      </w:r>
      <w:r w:rsidR="000716E8">
        <w:rPr>
          <w:rFonts w:ascii="仿宋_GB2312" w:eastAsia="仿宋_GB2312" w:hint="eastAsia"/>
          <w:sz w:val="32"/>
          <w:szCs w:val="32"/>
        </w:rPr>
        <w:t>告</w:t>
      </w:r>
      <w:r w:rsidRPr="004917E0">
        <w:rPr>
          <w:rFonts w:ascii="仿宋_GB2312" w:eastAsia="仿宋_GB2312" w:hint="eastAsia"/>
          <w:sz w:val="32"/>
          <w:szCs w:val="32"/>
        </w:rPr>
        <w:t>知来浙前的重点准备事项，包括密切关注个人健康状况，向当地卫生健康部门或医疗卫生机构</w:t>
      </w:r>
      <w:r w:rsidR="009C7BEE">
        <w:rPr>
          <w:rFonts w:ascii="仿宋_GB2312" w:eastAsia="仿宋_GB2312" w:hint="eastAsia"/>
          <w:sz w:val="32"/>
          <w:szCs w:val="32"/>
        </w:rPr>
        <w:t>申</w:t>
      </w:r>
      <w:r w:rsidRPr="004917E0">
        <w:rPr>
          <w:rFonts w:ascii="仿宋_GB2312" w:eastAsia="仿宋_GB2312" w:hint="eastAsia"/>
          <w:sz w:val="32"/>
          <w:szCs w:val="32"/>
        </w:rPr>
        <w:t>领健康证明，来浙后完成健康码</w:t>
      </w:r>
      <w:r w:rsidR="009C7BEE">
        <w:rPr>
          <w:rFonts w:ascii="仿宋_GB2312" w:eastAsia="仿宋_GB2312" w:hint="eastAsia"/>
          <w:sz w:val="32"/>
          <w:szCs w:val="32"/>
        </w:rPr>
        <w:t>申请</w:t>
      </w:r>
      <w:r w:rsidRPr="004917E0">
        <w:rPr>
          <w:rFonts w:ascii="仿宋_GB2312" w:eastAsia="仿宋_GB2312" w:hint="eastAsia"/>
          <w:sz w:val="32"/>
          <w:szCs w:val="32"/>
        </w:rPr>
        <w:t>，避免接触可疑人员和前往</w:t>
      </w:r>
      <w:r w:rsidR="009C7BEE">
        <w:rPr>
          <w:rFonts w:ascii="仿宋_GB2312" w:eastAsia="仿宋_GB2312" w:hint="eastAsia"/>
          <w:sz w:val="32"/>
          <w:szCs w:val="32"/>
        </w:rPr>
        <w:t>疫情</w:t>
      </w:r>
      <w:r w:rsidRPr="004917E0">
        <w:rPr>
          <w:rFonts w:ascii="仿宋_GB2312" w:eastAsia="仿宋_GB2312" w:hint="eastAsia"/>
          <w:sz w:val="32"/>
          <w:szCs w:val="32"/>
        </w:rPr>
        <w:t>散发流行北区，做好个人防护等。</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t>二、各项复产复工准备工作</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4.</w:t>
      </w:r>
      <w:r w:rsidR="000716E8">
        <w:rPr>
          <w:rFonts w:ascii="仿宋_GB2312" w:eastAsia="仿宋_GB2312" w:hint="eastAsia"/>
          <w:sz w:val="32"/>
          <w:szCs w:val="32"/>
        </w:rPr>
        <w:t>应</w:t>
      </w:r>
      <w:r w:rsidRPr="004917E0">
        <w:rPr>
          <w:rFonts w:ascii="仿宋_GB2312" w:eastAsia="仿宋_GB2312" w:hint="eastAsia"/>
          <w:sz w:val="32"/>
          <w:szCs w:val="32"/>
        </w:rPr>
        <w:t>落实企业主要负责人是疫情防控第一责任人，并建立</w:t>
      </w:r>
      <w:r w:rsidR="009C7BEE">
        <w:rPr>
          <w:rFonts w:ascii="仿宋_GB2312" w:eastAsia="仿宋_GB2312" w:hint="eastAsia"/>
          <w:sz w:val="32"/>
          <w:szCs w:val="32"/>
        </w:rPr>
        <w:t>企业</w:t>
      </w:r>
      <w:r w:rsidRPr="004917E0">
        <w:rPr>
          <w:rFonts w:ascii="仿宋_GB2312" w:eastAsia="仿宋_GB2312" w:hint="eastAsia"/>
          <w:sz w:val="32"/>
          <w:szCs w:val="32"/>
        </w:rPr>
        <w:t>内部疫情防控组织体系，明确疫情防控应急</w:t>
      </w:r>
      <w:r w:rsidR="009C7BEE">
        <w:rPr>
          <w:rFonts w:ascii="仿宋_GB2312" w:eastAsia="仿宋_GB2312" w:hint="eastAsia"/>
          <w:sz w:val="32"/>
          <w:szCs w:val="32"/>
        </w:rPr>
        <w:t>措施</w:t>
      </w:r>
      <w:r w:rsidRPr="004917E0">
        <w:rPr>
          <w:rFonts w:ascii="仿宋_GB2312" w:eastAsia="仿宋_GB2312" w:hint="eastAsia"/>
          <w:sz w:val="32"/>
          <w:szCs w:val="32"/>
        </w:rPr>
        <w:t>和处置流程；</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5.对人员集中的地区组织点对点集体接回；</w:t>
      </w:r>
    </w:p>
    <w:p w:rsidR="004917E0" w:rsidRPr="004917E0" w:rsidRDefault="004917E0" w:rsidP="004917E0">
      <w:pPr>
        <w:widowControl/>
        <w:overflowPunct w:val="0"/>
        <w:ind w:firstLineChars="200" w:firstLine="640"/>
        <w:jc w:val="left"/>
        <w:rPr>
          <w:rFonts w:ascii="仿宋_GB2312" w:eastAsia="仿宋_GB2312"/>
          <w:sz w:val="32"/>
          <w:szCs w:val="32"/>
        </w:rPr>
      </w:pPr>
      <w:r>
        <w:rPr>
          <w:rFonts w:ascii="仿宋_GB2312" w:eastAsia="仿宋_GB2312" w:hint="eastAsia"/>
          <w:sz w:val="32"/>
          <w:szCs w:val="32"/>
        </w:rPr>
        <w:t>6</w:t>
      </w:r>
      <w:r w:rsidRPr="004917E0">
        <w:rPr>
          <w:rFonts w:ascii="仿宋_GB2312" w:eastAsia="仿宋_GB2312" w:hint="eastAsia"/>
          <w:sz w:val="32"/>
          <w:szCs w:val="32"/>
        </w:rPr>
        <w:t>.复产复工前</w:t>
      </w:r>
      <w:r w:rsidR="000716E8">
        <w:rPr>
          <w:rFonts w:ascii="仿宋_GB2312" w:eastAsia="仿宋_GB2312" w:hint="eastAsia"/>
          <w:sz w:val="32"/>
          <w:szCs w:val="32"/>
        </w:rPr>
        <w:t>应</w:t>
      </w:r>
      <w:r w:rsidRPr="004917E0">
        <w:rPr>
          <w:rFonts w:ascii="仿宋_GB2312" w:eastAsia="仿宋_GB2312" w:hint="eastAsia"/>
          <w:sz w:val="32"/>
          <w:szCs w:val="32"/>
        </w:rPr>
        <w:t>对办公场所、宿舍、食堂等工作生活场所的设施，设备进行清洁消毒；</w:t>
      </w:r>
    </w:p>
    <w:p w:rsid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7.</w:t>
      </w:r>
      <w:r w:rsidR="000716E8">
        <w:rPr>
          <w:rFonts w:ascii="仿宋_GB2312" w:eastAsia="仿宋_GB2312" w:hint="eastAsia"/>
          <w:sz w:val="32"/>
          <w:szCs w:val="32"/>
        </w:rPr>
        <w:t>应</w:t>
      </w:r>
      <w:r w:rsidRPr="004917E0">
        <w:rPr>
          <w:rFonts w:ascii="仿宋_GB2312" w:eastAsia="仿宋_GB2312" w:hint="eastAsia"/>
          <w:sz w:val="32"/>
          <w:szCs w:val="32"/>
        </w:rPr>
        <w:t>建立疫情</w:t>
      </w:r>
      <w:r w:rsidR="009C7BEE">
        <w:rPr>
          <w:rFonts w:ascii="仿宋_GB2312" w:eastAsia="仿宋_GB2312" w:hint="eastAsia"/>
          <w:sz w:val="32"/>
          <w:szCs w:val="32"/>
        </w:rPr>
        <w:t>防控</w:t>
      </w:r>
      <w:r w:rsidRPr="004917E0">
        <w:rPr>
          <w:rFonts w:ascii="仿宋_GB2312" w:eastAsia="仿宋_GB2312" w:hint="eastAsia"/>
          <w:sz w:val="32"/>
          <w:szCs w:val="32"/>
        </w:rPr>
        <w:t>和应急处置工作方案；</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8.</w:t>
      </w:r>
      <w:r w:rsidR="000716E8">
        <w:rPr>
          <w:rFonts w:ascii="仿宋_GB2312" w:eastAsia="仿宋_GB2312" w:hint="eastAsia"/>
          <w:sz w:val="32"/>
          <w:szCs w:val="32"/>
        </w:rPr>
        <w:t>应</w:t>
      </w:r>
      <w:r w:rsidRPr="004917E0">
        <w:rPr>
          <w:rFonts w:ascii="仿宋_GB2312" w:eastAsia="仿宋_GB2312" w:hint="eastAsia"/>
          <w:sz w:val="32"/>
          <w:szCs w:val="32"/>
        </w:rPr>
        <w:t>足量储备个人防护和消杀物资等：</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lastRenderedPageBreak/>
        <w:t>9.</w:t>
      </w:r>
      <w:r w:rsidR="000716E8">
        <w:rPr>
          <w:rFonts w:ascii="仿宋_GB2312" w:eastAsia="仿宋_GB2312" w:hint="eastAsia"/>
          <w:sz w:val="32"/>
          <w:szCs w:val="32"/>
        </w:rPr>
        <w:t>应</w:t>
      </w:r>
      <w:r>
        <w:rPr>
          <w:rFonts w:ascii="仿宋_GB2312" w:eastAsia="仿宋_GB2312" w:hint="eastAsia"/>
          <w:sz w:val="32"/>
          <w:szCs w:val="32"/>
        </w:rPr>
        <w:t>按有</w:t>
      </w:r>
      <w:r w:rsidR="009C7BEE">
        <w:rPr>
          <w:rFonts w:ascii="仿宋_GB2312" w:eastAsia="仿宋_GB2312" w:hint="eastAsia"/>
          <w:sz w:val="32"/>
          <w:szCs w:val="32"/>
        </w:rPr>
        <w:t>关</w:t>
      </w:r>
      <w:r>
        <w:rPr>
          <w:rFonts w:ascii="仿宋_GB2312" w:eastAsia="仿宋_GB2312" w:hint="eastAsia"/>
          <w:sz w:val="32"/>
          <w:szCs w:val="32"/>
        </w:rPr>
        <w:t>要求设置单位内设医疗机构</w:t>
      </w:r>
      <w:r w:rsidR="009C7BEE">
        <w:rPr>
          <w:rFonts w:ascii="仿宋_GB2312" w:eastAsia="仿宋_GB2312" w:hint="eastAsia"/>
          <w:sz w:val="32"/>
          <w:szCs w:val="32"/>
        </w:rPr>
        <w:t>、</w:t>
      </w:r>
      <w:r>
        <w:rPr>
          <w:rFonts w:ascii="仿宋_GB2312" w:eastAsia="仿宋_GB2312" w:hint="eastAsia"/>
          <w:sz w:val="32"/>
          <w:szCs w:val="32"/>
        </w:rPr>
        <w:t>医疗点，</w:t>
      </w:r>
      <w:r w:rsidRPr="004917E0">
        <w:rPr>
          <w:rFonts w:ascii="仿宋_GB2312" w:eastAsia="仿宋_GB2312" w:hint="eastAsia"/>
          <w:sz w:val="32"/>
          <w:szCs w:val="32"/>
        </w:rPr>
        <w:t>是否</w:t>
      </w:r>
      <w:r w:rsidR="009C7BEE">
        <w:rPr>
          <w:rFonts w:ascii="仿宋_GB2312" w:eastAsia="仿宋_GB2312" w:hint="eastAsia"/>
          <w:sz w:val="32"/>
          <w:szCs w:val="32"/>
        </w:rPr>
        <w:t>足额</w:t>
      </w:r>
      <w:r w:rsidRPr="004917E0">
        <w:rPr>
          <w:rFonts w:ascii="仿宋_GB2312" w:eastAsia="仿宋_GB2312" w:hint="eastAsia"/>
          <w:sz w:val="32"/>
          <w:szCs w:val="32"/>
        </w:rPr>
        <w:t>配备卫生专业技术人员和药品物资；</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10.大型企业</w:t>
      </w:r>
      <w:r w:rsidR="000716E8">
        <w:rPr>
          <w:rFonts w:ascii="仿宋_GB2312" w:eastAsia="仿宋_GB2312" w:hint="eastAsia"/>
          <w:sz w:val="32"/>
          <w:szCs w:val="32"/>
        </w:rPr>
        <w:t>应</w:t>
      </w:r>
      <w:r w:rsidRPr="004917E0">
        <w:rPr>
          <w:rFonts w:ascii="仿宋_GB2312" w:eastAsia="仿宋_GB2312" w:hint="eastAsia"/>
          <w:sz w:val="32"/>
          <w:szCs w:val="32"/>
        </w:rPr>
        <w:t>设置集中隔离医学观察点，其他企业是否设置隔离观察区域。</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t>三、建立全员健康监测制度</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11.返岗返工人员进入工作和集中生活场所前</w:t>
      </w:r>
      <w:r w:rsidR="000716E8">
        <w:rPr>
          <w:rFonts w:ascii="仿宋_GB2312" w:eastAsia="仿宋_GB2312" w:hint="eastAsia"/>
          <w:sz w:val="32"/>
          <w:szCs w:val="32"/>
        </w:rPr>
        <w:t>应</w:t>
      </w:r>
      <w:r w:rsidRPr="004917E0">
        <w:rPr>
          <w:rFonts w:ascii="仿宋_GB2312" w:eastAsia="仿宋_GB2312" w:hint="eastAsia"/>
          <w:sz w:val="32"/>
          <w:szCs w:val="32"/>
        </w:rPr>
        <w:t>严格落实体温测量、健康询问和健康码查验；</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12.</w:t>
      </w:r>
      <w:r w:rsidR="004E6C92" w:rsidRPr="004917E0">
        <w:rPr>
          <w:rFonts w:ascii="仿宋_GB2312" w:eastAsia="仿宋_GB2312" w:hint="eastAsia"/>
          <w:sz w:val="32"/>
          <w:szCs w:val="32"/>
        </w:rPr>
        <w:t>返岗返工</w:t>
      </w:r>
      <w:r w:rsidRPr="004917E0">
        <w:rPr>
          <w:rFonts w:ascii="仿宋_GB2312" w:eastAsia="仿宋_GB2312" w:hint="eastAsia"/>
          <w:sz w:val="32"/>
          <w:szCs w:val="32"/>
        </w:rPr>
        <w:t>人员</w:t>
      </w:r>
      <w:r w:rsidR="000716E8">
        <w:rPr>
          <w:rFonts w:ascii="仿宋_GB2312" w:eastAsia="仿宋_GB2312" w:hint="eastAsia"/>
          <w:sz w:val="32"/>
          <w:szCs w:val="32"/>
        </w:rPr>
        <w:t>应</w:t>
      </w:r>
      <w:r w:rsidRPr="004917E0">
        <w:rPr>
          <w:rFonts w:ascii="仿宋_GB2312" w:eastAsia="仿宋_GB2312" w:hint="eastAsia"/>
          <w:sz w:val="32"/>
          <w:szCs w:val="32"/>
        </w:rPr>
        <w:t>全员</w:t>
      </w:r>
      <w:r w:rsidR="004E6C92">
        <w:rPr>
          <w:rFonts w:ascii="仿宋_GB2312" w:eastAsia="仿宋_GB2312" w:hint="eastAsia"/>
          <w:sz w:val="32"/>
          <w:szCs w:val="32"/>
        </w:rPr>
        <w:t>佩戴口罩</w:t>
      </w:r>
      <w:r w:rsidRPr="004917E0">
        <w:rPr>
          <w:rFonts w:ascii="仿宋_GB2312" w:eastAsia="仿宋_GB2312" w:hint="eastAsia"/>
          <w:sz w:val="32"/>
          <w:szCs w:val="32"/>
        </w:rPr>
        <w:t>；</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13.对有发热、咳嗽等症状的，或</w:t>
      </w:r>
      <w:r w:rsidR="00EB5B71">
        <w:rPr>
          <w:rFonts w:ascii="仿宋_GB2312" w:eastAsia="仿宋_GB2312" w:hint="eastAsia"/>
          <w:sz w:val="32"/>
          <w:szCs w:val="32"/>
        </w:rPr>
        <w:t>非</w:t>
      </w:r>
      <w:r w:rsidRPr="004917E0">
        <w:rPr>
          <w:rFonts w:ascii="仿宋_GB2312" w:eastAsia="仿宋_GB2312" w:hint="eastAsia"/>
          <w:sz w:val="32"/>
          <w:szCs w:val="32"/>
        </w:rPr>
        <w:t>绿色健康码人员</w:t>
      </w:r>
      <w:r w:rsidR="000716E8">
        <w:rPr>
          <w:rFonts w:ascii="仿宋_GB2312" w:eastAsia="仿宋_GB2312" w:hint="eastAsia"/>
          <w:sz w:val="32"/>
          <w:szCs w:val="32"/>
        </w:rPr>
        <w:t>应</w:t>
      </w:r>
      <w:r w:rsidRPr="004917E0">
        <w:rPr>
          <w:rFonts w:ascii="仿宋_GB2312" w:eastAsia="仿宋_GB2312" w:hint="eastAsia"/>
          <w:sz w:val="32"/>
          <w:szCs w:val="32"/>
        </w:rPr>
        <w:t>阻止进入；</w:t>
      </w:r>
      <w:r w:rsidR="000716E8">
        <w:rPr>
          <w:rFonts w:ascii="仿宋_GB2312" w:eastAsia="仿宋_GB2312" w:hint="eastAsia"/>
          <w:sz w:val="32"/>
          <w:szCs w:val="32"/>
        </w:rPr>
        <w:t>应</w:t>
      </w:r>
      <w:r w:rsidRPr="004917E0">
        <w:rPr>
          <w:rFonts w:ascii="仿宋_GB2312" w:eastAsia="仿宋_GB2312" w:hint="eastAsia"/>
          <w:sz w:val="32"/>
          <w:szCs w:val="32"/>
        </w:rPr>
        <w:t>严格控制来访人员数量、时间、场所；</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14.</w:t>
      </w:r>
      <w:r w:rsidR="000716E8">
        <w:rPr>
          <w:rFonts w:ascii="仿宋_GB2312" w:eastAsia="仿宋_GB2312" w:hint="eastAsia"/>
          <w:sz w:val="32"/>
          <w:szCs w:val="32"/>
        </w:rPr>
        <w:t>应</w:t>
      </w:r>
      <w:r w:rsidRPr="004917E0">
        <w:rPr>
          <w:rFonts w:ascii="仿宋_GB2312" w:eastAsia="仿宋_GB2312" w:hint="eastAsia"/>
          <w:sz w:val="32"/>
          <w:szCs w:val="32"/>
        </w:rPr>
        <w:t>每天汇总员工健康状况，并向当地疾控部门报告；</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15.对湖北等重点地区返浙人员</w:t>
      </w:r>
      <w:r w:rsidR="000716E8">
        <w:rPr>
          <w:rFonts w:ascii="仿宋_GB2312" w:eastAsia="仿宋_GB2312" w:hint="eastAsia"/>
          <w:sz w:val="32"/>
          <w:szCs w:val="32"/>
        </w:rPr>
        <w:t>应</w:t>
      </w:r>
      <w:r w:rsidRPr="004917E0">
        <w:rPr>
          <w:rFonts w:ascii="仿宋_GB2312" w:eastAsia="仿宋_GB2312" w:hint="eastAsia"/>
          <w:sz w:val="32"/>
          <w:szCs w:val="32"/>
        </w:rPr>
        <w:t>进行居家医学观察或集中隔离医学观察。</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t>四、开展环境卫生整治</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16.工作生活环境是否清洁卫生，加强通风换气、保持室内空气流通，暂停使用中央空调：</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17.</w:t>
      </w:r>
      <w:r w:rsidR="000716E8">
        <w:rPr>
          <w:rFonts w:ascii="仿宋_GB2312" w:eastAsia="仿宋_GB2312" w:hint="eastAsia"/>
          <w:sz w:val="32"/>
          <w:szCs w:val="32"/>
        </w:rPr>
        <w:t>应</w:t>
      </w:r>
      <w:r w:rsidR="003A4F4F">
        <w:rPr>
          <w:rFonts w:ascii="仿宋_GB2312" w:eastAsia="仿宋_GB2312" w:hint="eastAsia"/>
          <w:sz w:val="32"/>
          <w:szCs w:val="32"/>
        </w:rPr>
        <w:t>每天对公共场所和公共设施进行全面清洁</w:t>
      </w:r>
      <w:r w:rsidRPr="004917E0">
        <w:rPr>
          <w:rFonts w:ascii="仿宋_GB2312" w:eastAsia="仿宋_GB2312" w:hint="eastAsia"/>
          <w:sz w:val="32"/>
          <w:szCs w:val="32"/>
        </w:rPr>
        <w:t>毒，电梯</w:t>
      </w:r>
      <w:r w:rsidR="003A4F4F">
        <w:rPr>
          <w:rFonts w:ascii="仿宋_GB2312" w:eastAsia="仿宋_GB2312" w:hint="eastAsia"/>
          <w:sz w:val="32"/>
          <w:szCs w:val="32"/>
        </w:rPr>
        <w:t>按钮</w:t>
      </w:r>
      <w:r w:rsidRPr="004917E0">
        <w:rPr>
          <w:rFonts w:ascii="仿宋_GB2312" w:eastAsia="仿宋_GB2312" w:hint="eastAsia"/>
          <w:sz w:val="32"/>
          <w:szCs w:val="32"/>
        </w:rPr>
        <w:t>、门把手等频繁</w:t>
      </w:r>
      <w:r w:rsidR="001C1461">
        <w:rPr>
          <w:rFonts w:ascii="仿宋_GB2312" w:eastAsia="仿宋_GB2312" w:hint="eastAsia"/>
          <w:sz w:val="32"/>
          <w:szCs w:val="32"/>
        </w:rPr>
        <w:t>接触</w:t>
      </w:r>
      <w:r w:rsidRPr="004917E0">
        <w:rPr>
          <w:rFonts w:ascii="仿宋_GB2312" w:eastAsia="仿宋_GB2312" w:hint="eastAsia"/>
          <w:sz w:val="32"/>
          <w:szCs w:val="32"/>
        </w:rPr>
        <w:t>部位是否增加消毒次数：</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18.</w:t>
      </w:r>
      <w:r w:rsidR="000716E8">
        <w:rPr>
          <w:rFonts w:ascii="仿宋_GB2312" w:eastAsia="仿宋_GB2312" w:hint="eastAsia"/>
          <w:sz w:val="32"/>
          <w:szCs w:val="32"/>
        </w:rPr>
        <w:t>应</w:t>
      </w:r>
      <w:r w:rsidRPr="004917E0">
        <w:rPr>
          <w:rFonts w:ascii="仿宋_GB2312" w:eastAsia="仿宋_GB2312" w:hint="eastAsia"/>
          <w:sz w:val="32"/>
          <w:szCs w:val="32"/>
        </w:rPr>
        <w:t>备足</w:t>
      </w:r>
      <w:r w:rsidR="003A4F4F">
        <w:rPr>
          <w:rFonts w:ascii="仿宋_GB2312" w:eastAsia="仿宋_GB2312" w:hint="eastAsia"/>
          <w:sz w:val="32"/>
          <w:szCs w:val="32"/>
        </w:rPr>
        <w:t>洗手</w:t>
      </w:r>
      <w:r w:rsidRPr="004917E0">
        <w:rPr>
          <w:rFonts w:ascii="仿宋_GB2312" w:eastAsia="仿宋_GB2312" w:hint="eastAsia"/>
          <w:sz w:val="32"/>
          <w:szCs w:val="32"/>
        </w:rPr>
        <w:t>液，干手纸和免洗手消</w:t>
      </w:r>
      <w:r w:rsidR="003A4F4F">
        <w:rPr>
          <w:rFonts w:ascii="仿宋_GB2312" w:eastAsia="仿宋_GB2312" w:hint="eastAsia"/>
          <w:sz w:val="32"/>
          <w:szCs w:val="32"/>
        </w:rPr>
        <w:t>毒</w:t>
      </w:r>
      <w:r w:rsidRPr="004917E0">
        <w:rPr>
          <w:rFonts w:ascii="仿宋_GB2312" w:eastAsia="仿宋_GB2312" w:hint="eastAsia"/>
          <w:sz w:val="32"/>
          <w:szCs w:val="32"/>
        </w:rPr>
        <w:t>液、是否暂停使用考勤机；</w:t>
      </w:r>
    </w:p>
    <w:p w:rsid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19.员工集</w:t>
      </w:r>
      <w:r w:rsidR="001C1461">
        <w:rPr>
          <w:rFonts w:ascii="仿宋_GB2312" w:eastAsia="仿宋_GB2312" w:hint="eastAsia"/>
          <w:sz w:val="32"/>
          <w:szCs w:val="32"/>
        </w:rPr>
        <w:t>体宿舍</w:t>
      </w:r>
      <w:r w:rsidRPr="004917E0">
        <w:rPr>
          <w:rFonts w:ascii="仿宋_GB2312" w:eastAsia="仿宋_GB2312" w:hint="eastAsia"/>
          <w:sz w:val="32"/>
          <w:szCs w:val="32"/>
        </w:rPr>
        <w:t>每间</w:t>
      </w:r>
      <w:r w:rsidR="000716E8">
        <w:rPr>
          <w:rFonts w:ascii="仿宋_GB2312" w:eastAsia="仿宋_GB2312" w:hint="eastAsia"/>
          <w:sz w:val="32"/>
          <w:szCs w:val="32"/>
        </w:rPr>
        <w:t>应不超</w:t>
      </w:r>
      <w:r w:rsidRPr="004917E0">
        <w:rPr>
          <w:rFonts w:ascii="仿宋_GB2312" w:eastAsia="仿宋_GB2312" w:hint="eastAsia"/>
          <w:sz w:val="32"/>
          <w:szCs w:val="32"/>
        </w:rPr>
        <w:t>过6人，人均面积</w:t>
      </w:r>
      <w:r w:rsidR="000716E8">
        <w:rPr>
          <w:rFonts w:ascii="仿宋_GB2312" w:eastAsia="仿宋_GB2312" w:hint="eastAsia"/>
          <w:sz w:val="32"/>
          <w:szCs w:val="32"/>
        </w:rPr>
        <w:t>不</w:t>
      </w:r>
      <w:r w:rsidRPr="004917E0">
        <w:rPr>
          <w:rFonts w:ascii="仿宋_GB2312" w:eastAsia="仿宋_GB2312" w:hint="eastAsia"/>
          <w:sz w:val="32"/>
          <w:szCs w:val="32"/>
        </w:rPr>
        <w:t>少于2.5平米。</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lastRenderedPageBreak/>
        <w:t>五、切实加强食堂卫生管理</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20.是否落实食堂员工健康申报和体温监测制度，</w:t>
      </w:r>
      <w:r w:rsidR="000716E8">
        <w:rPr>
          <w:rFonts w:ascii="仿宋_GB2312" w:eastAsia="仿宋_GB2312" w:hint="eastAsia"/>
          <w:sz w:val="32"/>
          <w:szCs w:val="32"/>
        </w:rPr>
        <w:t>确保</w:t>
      </w:r>
      <w:r w:rsidRPr="004917E0">
        <w:rPr>
          <w:rFonts w:ascii="仿宋_GB2312" w:eastAsia="仿宋_GB2312" w:hint="eastAsia"/>
          <w:sz w:val="32"/>
          <w:szCs w:val="32"/>
        </w:rPr>
        <w:t>无带病上岗员工；</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21.</w:t>
      </w:r>
      <w:r w:rsidR="000716E8">
        <w:rPr>
          <w:rFonts w:ascii="仿宋_GB2312" w:eastAsia="仿宋_GB2312" w:hint="eastAsia"/>
          <w:sz w:val="32"/>
          <w:szCs w:val="32"/>
        </w:rPr>
        <w:t>应</w:t>
      </w:r>
      <w:r w:rsidRPr="004917E0">
        <w:rPr>
          <w:rFonts w:ascii="仿宋_GB2312" w:eastAsia="仿宋_GB2312" w:hint="eastAsia"/>
          <w:sz w:val="32"/>
          <w:szCs w:val="32"/>
        </w:rPr>
        <w:t>推行分餐制、</w:t>
      </w:r>
      <w:r w:rsidR="001C1461">
        <w:rPr>
          <w:rFonts w:ascii="仿宋_GB2312" w:eastAsia="仿宋_GB2312" w:hint="eastAsia"/>
          <w:sz w:val="32"/>
          <w:szCs w:val="32"/>
        </w:rPr>
        <w:t>盒饭</w:t>
      </w:r>
      <w:r w:rsidRPr="004917E0">
        <w:rPr>
          <w:rFonts w:ascii="仿宋_GB2312" w:eastAsia="仿宋_GB2312" w:hint="eastAsia"/>
          <w:sz w:val="32"/>
          <w:szCs w:val="32"/>
        </w:rPr>
        <w:t>制、送餐到单位、取餐到办公室以及错时用餐等方式，是否存在集体用餐、扎堆用餐、面对面用餐。</w:t>
      </w:r>
    </w:p>
    <w:p w:rsidR="004917E0" w:rsidRPr="004917E0" w:rsidRDefault="004917E0" w:rsidP="004917E0">
      <w:pPr>
        <w:widowControl/>
        <w:overflowPunct w:val="0"/>
        <w:ind w:firstLineChars="200" w:firstLine="640"/>
        <w:jc w:val="left"/>
        <w:rPr>
          <w:rFonts w:ascii="黑体" w:eastAsia="黑体" w:hAnsi="黑体"/>
          <w:sz w:val="32"/>
          <w:szCs w:val="32"/>
        </w:rPr>
      </w:pPr>
      <w:r w:rsidRPr="004917E0">
        <w:rPr>
          <w:rFonts w:ascii="黑体" w:eastAsia="黑体" w:hAnsi="黑体" w:hint="eastAsia"/>
          <w:sz w:val="32"/>
          <w:szCs w:val="32"/>
        </w:rPr>
        <w:t>六、减少人员聚集和加强宣传教育</w:t>
      </w:r>
    </w:p>
    <w:p w:rsidR="004917E0" w:rsidRPr="004917E0" w:rsidRDefault="004917E0" w:rsidP="004917E0">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22.</w:t>
      </w:r>
      <w:r w:rsidR="000716E8">
        <w:rPr>
          <w:rFonts w:ascii="仿宋_GB2312" w:eastAsia="仿宋_GB2312" w:hint="eastAsia"/>
          <w:sz w:val="32"/>
          <w:szCs w:val="32"/>
        </w:rPr>
        <w:t>应</w:t>
      </w:r>
      <w:r w:rsidRPr="004917E0">
        <w:rPr>
          <w:rFonts w:ascii="仿宋_GB2312" w:eastAsia="仿宋_GB2312" w:hint="eastAsia"/>
          <w:sz w:val="32"/>
          <w:szCs w:val="32"/>
        </w:rPr>
        <w:t>精减会议，对确须召开的会议是否采取室外会议或视频会议形式，必须在室内召开的会议是否打开门窗、拉开距离开短会，减少不必要的出差旅行活动。</w:t>
      </w:r>
    </w:p>
    <w:p w:rsidR="004917E0" w:rsidRDefault="004917E0" w:rsidP="000716E8">
      <w:pPr>
        <w:widowControl/>
        <w:overflowPunct w:val="0"/>
        <w:ind w:firstLineChars="200" w:firstLine="640"/>
        <w:jc w:val="left"/>
        <w:rPr>
          <w:rFonts w:ascii="仿宋_GB2312" w:eastAsia="仿宋_GB2312"/>
          <w:sz w:val="32"/>
          <w:szCs w:val="32"/>
        </w:rPr>
      </w:pPr>
      <w:r w:rsidRPr="004917E0">
        <w:rPr>
          <w:rFonts w:ascii="仿宋_GB2312" w:eastAsia="仿宋_GB2312" w:hint="eastAsia"/>
          <w:sz w:val="32"/>
          <w:szCs w:val="32"/>
        </w:rPr>
        <w:t>23.</w:t>
      </w:r>
      <w:r w:rsidR="000716E8">
        <w:rPr>
          <w:rFonts w:ascii="仿宋_GB2312" w:eastAsia="仿宋_GB2312" w:hint="eastAsia"/>
          <w:sz w:val="32"/>
          <w:szCs w:val="32"/>
        </w:rPr>
        <w:t>应</w:t>
      </w:r>
      <w:r w:rsidRPr="004917E0">
        <w:rPr>
          <w:rFonts w:ascii="仿宋_GB2312" w:eastAsia="仿宋_GB2312" w:hint="eastAsia"/>
          <w:sz w:val="32"/>
          <w:szCs w:val="32"/>
        </w:rPr>
        <w:t>采取</w:t>
      </w:r>
      <w:r w:rsidR="001C1461">
        <w:rPr>
          <w:rFonts w:ascii="仿宋_GB2312" w:eastAsia="仿宋_GB2312" w:hint="eastAsia"/>
          <w:sz w:val="32"/>
          <w:szCs w:val="32"/>
        </w:rPr>
        <w:t>各</w:t>
      </w:r>
      <w:r w:rsidRPr="004917E0">
        <w:rPr>
          <w:rFonts w:ascii="仿宋_GB2312" w:eastAsia="仿宋_GB2312" w:hint="eastAsia"/>
          <w:sz w:val="32"/>
          <w:szCs w:val="32"/>
        </w:rPr>
        <w:t>种形式开展疫情防治知识宣传教育，是否采用各种方式疏解员工心理压力。</w:t>
      </w:r>
      <w:r>
        <w:rPr>
          <w:rFonts w:ascii="仿宋_GB2312" w:eastAsia="仿宋_GB2312"/>
          <w:sz w:val="32"/>
          <w:szCs w:val="32"/>
        </w:rPr>
        <w:br w:type="page"/>
      </w:r>
    </w:p>
    <w:p w:rsidR="00E52AC1" w:rsidRPr="00245F27" w:rsidRDefault="00E52AC1" w:rsidP="00E52AC1">
      <w:pPr>
        <w:spacing w:line="560" w:lineRule="exact"/>
        <w:rPr>
          <w:rFonts w:ascii="黑体" w:eastAsia="黑体" w:hAnsi="黑体"/>
          <w:sz w:val="32"/>
          <w:szCs w:val="32"/>
        </w:rPr>
      </w:pPr>
      <w:r w:rsidRPr="00245F27">
        <w:rPr>
          <w:rFonts w:ascii="黑体" w:eastAsia="黑体" w:hAnsi="黑体" w:hint="eastAsia"/>
          <w:sz w:val="32"/>
          <w:szCs w:val="32"/>
        </w:rPr>
        <w:lastRenderedPageBreak/>
        <w:t>附件</w:t>
      </w:r>
      <w:r w:rsidR="009E4B39">
        <w:rPr>
          <w:rFonts w:ascii="黑体" w:eastAsia="黑体" w:hAnsi="黑体" w:hint="eastAsia"/>
          <w:sz w:val="32"/>
          <w:szCs w:val="32"/>
        </w:rPr>
        <w:t>3：</w:t>
      </w:r>
    </w:p>
    <w:p w:rsidR="00E52AC1" w:rsidRDefault="00E52AC1" w:rsidP="00E52AC1">
      <w:pPr>
        <w:spacing w:line="560" w:lineRule="exact"/>
        <w:jc w:val="center"/>
        <w:rPr>
          <w:rFonts w:ascii="方正小标宋简体" w:eastAsia="方正小标宋简体" w:hAnsi="黑体"/>
          <w:sz w:val="44"/>
          <w:szCs w:val="44"/>
        </w:rPr>
      </w:pPr>
      <w:r w:rsidRPr="00245F27">
        <w:rPr>
          <w:rFonts w:ascii="方正小标宋简体" w:eastAsia="方正小标宋简体" w:hAnsi="黑体" w:hint="eastAsia"/>
          <w:sz w:val="44"/>
          <w:szCs w:val="44"/>
        </w:rPr>
        <w:t>驻企健康指导书</w:t>
      </w:r>
    </w:p>
    <w:p w:rsidR="00B63403" w:rsidRPr="00245F27" w:rsidRDefault="00B63403" w:rsidP="00E52AC1">
      <w:pPr>
        <w:spacing w:line="560" w:lineRule="exact"/>
        <w:jc w:val="center"/>
        <w:rPr>
          <w:rFonts w:ascii="方正小标宋简体" w:eastAsia="方正小标宋简体" w:hAnsi="黑体"/>
          <w:sz w:val="44"/>
          <w:szCs w:val="44"/>
        </w:rPr>
      </w:pPr>
    </w:p>
    <w:tbl>
      <w:tblPr>
        <w:tblStyle w:val="a5"/>
        <w:tblW w:w="0" w:type="auto"/>
        <w:tblLook w:val="04A0"/>
      </w:tblPr>
      <w:tblGrid>
        <w:gridCol w:w="959"/>
        <w:gridCol w:w="7563"/>
      </w:tblGrid>
      <w:tr w:rsidR="00E52AC1" w:rsidRPr="00245F27" w:rsidTr="00501C1A">
        <w:trPr>
          <w:trHeight w:val="730"/>
        </w:trPr>
        <w:tc>
          <w:tcPr>
            <w:tcW w:w="8522" w:type="dxa"/>
            <w:gridSpan w:val="2"/>
          </w:tcPr>
          <w:p w:rsidR="00E52AC1" w:rsidRPr="00245F27" w:rsidRDefault="00E52AC1" w:rsidP="00501C1A">
            <w:pPr>
              <w:spacing w:line="560" w:lineRule="exact"/>
              <w:rPr>
                <w:rFonts w:ascii="仿宋_GB2312" w:eastAsia="仿宋_GB2312"/>
                <w:sz w:val="32"/>
                <w:szCs w:val="32"/>
              </w:rPr>
            </w:pPr>
            <w:r w:rsidRPr="00245F27">
              <w:rPr>
                <w:rFonts w:ascii="仿宋_GB2312" w:eastAsia="仿宋_GB2312" w:hint="eastAsia"/>
                <w:sz w:val="32"/>
                <w:szCs w:val="32"/>
              </w:rPr>
              <w:t>服务企业名称：</w:t>
            </w:r>
          </w:p>
        </w:tc>
      </w:tr>
      <w:tr w:rsidR="00E52AC1" w:rsidRPr="00245F27" w:rsidTr="00501C1A">
        <w:trPr>
          <w:trHeight w:val="730"/>
        </w:trPr>
        <w:tc>
          <w:tcPr>
            <w:tcW w:w="8522" w:type="dxa"/>
            <w:gridSpan w:val="2"/>
          </w:tcPr>
          <w:p w:rsidR="00E52AC1" w:rsidRPr="00245F27" w:rsidRDefault="00E52AC1" w:rsidP="00501C1A">
            <w:pPr>
              <w:spacing w:line="560" w:lineRule="exact"/>
              <w:rPr>
                <w:rFonts w:ascii="仿宋_GB2312" w:eastAsia="仿宋_GB2312"/>
                <w:sz w:val="32"/>
                <w:szCs w:val="32"/>
              </w:rPr>
            </w:pPr>
            <w:r w:rsidRPr="00245F27">
              <w:rPr>
                <w:rFonts w:ascii="仿宋_GB2312" w:eastAsia="仿宋_GB2312" w:hint="eastAsia"/>
                <w:sz w:val="32"/>
                <w:szCs w:val="32"/>
              </w:rPr>
              <w:t>现场服务指导时间：</w:t>
            </w:r>
          </w:p>
        </w:tc>
      </w:tr>
      <w:tr w:rsidR="00E52AC1" w:rsidRPr="00245F27" w:rsidTr="00501C1A">
        <w:trPr>
          <w:trHeight w:val="3494"/>
        </w:trPr>
        <w:tc>
          <w:tcPr>
            <w:tcW w:w="959" w:type="dxa"/>
            <w:vAlign w:val="center"/>
          </w:tcPr>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发</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现</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的</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问</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题</w:t>
            </w:r>
          </w:p>
        </w:tc>
        <w:tc>
          <w:tcPr>
            <w:tcW w:w="7563" w:type="dxa"/>
          </w:tcPr>
          <w:p w:rsidR="00E52AC1" w:rsidRPr="00245F27" w:rsidRDefault="00E52AC1" w:rsidP="00501C1A">
            <w:pPr>
              <w:spacing w:line="560" w:lineRule="exact"/>
              <w:rPr>
                <w:rFonts w:ascii="仿宋_GB2312" w:eastAsia="仿宋_GB2312"/>
                <w:sz w:val="32"/>
                <w:szCs w:val="32"/>
              </w:rPr>
            </w:pPr>
          </w:p>
        </w:tc>
      </w:tr>
      <w:tr w:rsidR="00E52AC1" w:rsidRPr="00245F27" w:rsidTr="00501C1A">
        <w:trPr>
          <w:trHeight w:val="2535"/>
        </w:trPr>
        <w:tc>
          <w:tcPr>
            <w:tcW w:w="959" w:type="dxa"/>
          </w:tcPr>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意</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见</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建</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议</w:t>
            </w:r>
          </w:p>
        </w:tc>
        <w:tc>
          <w:tcPr>
            <w:tcW w:w="7563" w:type="dxa"/>
          </w:tcPr>
          <w:p w:rsidR="00E52AC1" w:rsidRPr="00245F27" w:rsidRDefault="00E52AC1" w:rsidP="00501C1A">
            <w:pPr>
              <w:spacing w:line="560" w:lineRule="exact"/>
              <w:rPr>
                <w:rFonts w:ascii="仿宋_GB2312" w:eastAsia="仿宋_GB2312"/>
                <w:sz w:val="32"/>
                <w:szCs w:val="32"/>
              </w:rPr>
            </w:pPr>
          </w:p>
        </w:tc>
      </w:tr>
      <w:tr w:rsidR="00E52AC1" w:rsidRPr="00245F27" w:rsidTr="00501C1A">
        <w:tc>
          <w:tcPr>
            <w:tcW w:w="8522" w:type="dxa"/>
            <w:gridSpan w:val="2"/>
          </w:tcPr>
          <w:p w:rsidR="00E52AC1" w:rsidRPr="00245F27" w:rsidRDefault="00E52AC1" w:rsidP="00501C1A">
            <w:pPr>
              <w:spacing w:line="560" w:lineRule="exact"/>
              <w:rPr>
                <w:rFonts w:ascii="仿宋_GB2312" w:eastAsia="仿宋_GB2312"/>
                <w:sz w:val="32"/>
                <w:szCs w:val="32"/>
              </w:rPr>
            </w:pPr>
            <w:r w:rsidRPr="00245F27">
              <w:rPr>
                <w:rFonts w:ascii="仿宋_GB2312" w:eastAsia="仿宋_GB2312" w:hint="eastAsia"/>
                <w:sz w:val="32"/>
                <w:szCs w:val="32"/>
              </w:rPr>
              <w:t>企业负责人（联系人）签名：</w:t>
            </w:r>
          </w:p>
        </w:tc>
      </w:tr>
      <w:tr w:rsidR="00E52AC1" w:rsidRPr="00245F27" w:rsidTr="00501C1A">
        <w:tc>
          <w:tcPr>
            <w:tcW w:w="8522" w:type="dxa"/>
            <w:gridSpan w:val="2"/>
          </w:tcPr>
          <w:p w:rsidR="00E52AC1" w:rsidRPr="00245F27" w:rsidRDefault="00E52AC1" w:rsidP="00501C1A">
            <w:pPr>
              <w:spacing w:line="560" w:lineRule="exact"/>
              <w:rPr>
                <w:rFonts w:ascii="仿宋_GB2312" w:eastAsia="仿宋_GB2312"/>
                <w:sz w:val="32"/>
                <w:szCs w:val="32"/>
              </w:rPr>
            </w:pPr>
            <w:r w:rsidRPr="00245F27">
              <w:rPr>
                <w:rFonts w:ascii="仿宋_GB2312" w:eastAsia="仿宋_GB2312" w:hint="eastAsia"/>
                <w:sz w:val="32"/>
                <w:szCs w:val="32"/>
              </w:rPr>
              <w:t>驻企健康指导员签名：</w:t>
            </w:r>
          </w:p>
        </w:tc>
      </w:tr>
      <w:tr w:rsidR="00E52AC1" w:rsidRPr="00245F27" w:rsidTr="00501C1A">
        <w:trPr>
          <w:trHeight w:val="2391"/>
        </w:trPr>
        <w:tc>
          <w:tcPr>
            <w:tcW w:w="959" w:type="dxa"/>
          </w:tcPr>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后</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续</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进</w:t>
            </w:r>
          </w:p>
          <w:p w:rsidR="00E52AC1" w:rsidRPr="00245F27" w:rsidRDefault="00E52AC1" w:rsidP="00501C1A">
            <w:pPr>
              <w:spacing w:line="560" w:lineRule="exact"/>
              <w:jc w:val="center"/>
              <w:rPr>
                <w:rFonts w:ascii="仿宋_GB2312" w:eastAsia="仿宋_GB2312"/>
                <w:sz w:val="32"/>
                <w:szCs w:val="32"/>
              </w:rPr>
            </w:pPr>
            <w:r w:rsidRPr="00245F27">
              <w:rPr>
                <w:rFonts w:ascii="仿宋_GB2312" w:eastAsia="仿宋_GB2312" w:hint="eastAsia"/>
                <w:sz w:val="32"/>
                <w:szCs w:val="32"/>
              </w:rPr>
              <w:t>展</w:t>
            </w:r>
          </w:p>
        </w:tc>
        <w:tc>
          <w:tcPr>
            <w:tcW w:w="7563" w:type="dxa"/>
          </w:tcPr>
          <w:p w:rsidR="00E52AC1" w:rsidRPr="00245F27" w:rsidRDefault="00E52AC1" w:rsidP="00501C1A">
            <w:pPr>
              <w:spacing w:line="560" w:lineRule="exact"/>
              <w:rPr>
                <w:rFonts w:ascii="仿宋_GB2312" w:eastAsia="仿宋_GB2312"/>
                <w:sz w:val="32"/>
                <w:szCs w:val="32"/>
              </w:rPr>
            </w:pPr>
          </w:p>
        </w:tc>
      </w:tr>
    </w:tbl>
    <w:p w:rsidR="00E52AC1" w:rsidRDefault="00E52AC1" w:rsidP="00B63403">
      <w:pPr>
        <w:spacing w:line="560" w:lineRule="exact"/>
        <w:ind w:firstLineChars="200" w:firstLine="560"/>
        <w:jc w:val="right"/>
        <w:rPr>
          <w:rFonts w:ascii="仿宋_GB2312" w:eastAsia="仿宋_GB2312"/>
          <w:sz w:val="32"/>
          <w:szCs w:val="32"/>
        </w:rPr>
      </w:pPr>
      <w:r w:rsidRPr="00245F27">
        <w:rPr>
          <w:rFonts w:ascii="楷体_GB2312" w:eastAsia="楷体_GB2312" w:hint="eastAsia"/>
          <w:sz w:val="28"/>
          <w:szCs w:val="32"/>
        </w:rPr>
        <w:t>（本指导书一式两份，企业和健康指导员各留一份）</w:t>
      </w:r>
      <w:r>
        <w:rPr>
          <w:rFonts w:ascii="仿宋_GB2312" w:eastAsia="仿宋_GB2312"/>
          <w:sz w:val="32"/>
          <w:szCs w:val="32"/>
        </w:rPr>
        <w:br w:type="page"/>
      </w:r>
    </w:p>
    <w:p w:rsidR="00E52AC1" w:rsidRDefault="00E52AC1" w:rsidP="00F67D0E">
      <w:pPr>
        <w:spacing w:line="560" w:lineRule="exact"/>
        <w:ind w:firstLineChars="200" w:firstLine="640"/>
        <w:rPr>
          <w:rFonts w:ascii="仿宋_GB2312" w:eastAsia="仿宋_GB2312"/>
          <w:sz w:val="32"/>
          <w:szCs w:val="32"/>
        </w:rPr>
        <w:sectPr w:rsidR="00E52AC1" w:rsidSect="00196D06">
          <w:footerReference w:type="default" r:id="rId7"/>
          <w:pgSz w:w="11906" w:h="16838"/>
          <w:pgMar w:top="1440" w:right="1800" w:bottom="1440" w:left="1800" w:header="851" w:footer="992" w:gutter="0"/>
          <w:cols w:space="425"/>
          <w:docGrid w:type="lines" w:linePitch="312"/>
        </w:sectPr>
      </w:pPr>
    </w:p>
    <w:p w:rsidR="00E52AC1" w:rsidRPr="00245F27" w:rsidRDefault="00E52AC1" w:rsidP="00E52AC1">
      <w:pPr>
        <w:spacing w:line="560" w:lineRule="exact"/>
        <w:rPr>
          <w:rFonts w:ascii="方正小标宋简体" w:eastAsia="方正小标宋简体" w:hAnsi="宋体" w:cs="宋体"/>
          <w:color w:val="2F2F2F"/>
          <w:sz w:val="44"/>
          <w:szCs w:val="44"/>
        </w:rPr>
      </w:pPr>
      <w:r w:rsidRPr="00245F27">
        <w:rPr>
          <w:rFonts w:ascii="黑体" w:eastAsia="黑体" w:hAnsi="黑体" w:hint="eastAsia"/>
          <w:sz w:val="32"/>
          <w:szCs w:val="32"/>
        </w:rPr>
        <w:lastRenderedPageBreak/>
        <w:t>附件4</w:t>
      </w:r>
    </w:p>
    <w:p w:rsidR="00E52AC1" w:rsidRPr="00245F27" w:rsidRDefault="00E52AC1" w:rsidP="00E52AC1">
      <w:pPr>
        <w:jc w:val="center"/>
        <w:rPr>
          <w:rFonts w:ascii="方正小标宋简体" w:eastAsia="方正小标宋简体" w:hAnsi="宋体" w:cs="宋体"/>
          <w:sz w:val="44"/>
          <w:szCs w:val="44"/>
        </w:rPr>
      </w:pPr>
      <w:r>
        <w:rPr>
          <w:rFonts w:ascii="方正小标宋简体" w:eastAsia="方正小标宋简体" w:hAnsi="宋体" w:cs="宋体" w:hint="eastAsia"/>
          <w:color w:val="2F2F2F"/>
          <w:sz w:val="44"/>
          <w:szCs w:val="44"/>
        </w:rPr>
        <w:t>建德</w:t>
      </w:r>
      <w:r w:rsidRPr="00245F27">
        <w:rPr>
          <w:rFonts w:ascii="方正小标宋简体" w:eastAsia="方正小标宋简体" w:hAnsi="宋体" w:cs="宋体" w:hint="eastAsia"/>
          <w:color w:val="2F2F2F"/>
          <w:sz w:val="44"/>
          <w:szCs w:val="44"/>
        </w:rPr>
        <w:t>市驻企健康指导服务工作日报表</w:t>
      </w:r>
    </w:p>
    <w:p w:rsidR="00E52AC1" w:rsidRPr="00245F27" w:rsidRDefault="00E52AC1" w:rsidP="00E52AC1">
      <w:pPr>
        <w:tabs>
          <w:tab w:val="left" w:pos="3633"/>
          <w:tab w:val="left" w:pos="10699"/>
          <w:tab w:val="left" w:pos="12246"/>
          <w:tab w:val="left" w:pos="13076"/>
        </w:tabs>
        <w:spacing w:line="441" w:lineRule="exact"/>
        <w:rPr>
          <w:rFonts w:ascii="楷体_GB2312" w:eastAsia="楷体_GB2312" w:hAnsi="宋体" w:cs="宋体"/>
          <w:sz w:val="28"/>
          <w:szCs w:val="28"/>
        </w:rPr>
      </w:pPr>
      <w:r w:rsidRPr="00245F27">
        <w:rPr>
          <w:rFonts w:ascii="楷体_GB2312" w:eastAsia="楷体_GB2312" w:hAnsiTheme="minorEastAsia" w:cs="宋体" w:hint="eastAsia"/>
          <w:spacing w:val="6"/>
          <w:sz w:val="28"/>
          <w:szCs w:val="28"/>
        </w:rPr>
        <w:t>填报单位</w:t>
      </w:r>
      <w:r w:rsidRPr="00245F27">
        <w:rPr>
          <w:rFonts w:ascii="楷体_GB2312" w:eastAsia="楷体_GB2312" w:hAnsiTheme="minorEastAsia" w:cs="宋体" w:hint="eastAsia"/>
          <w:spacing w:val="-3"/>
          <w:sz w:val="28"/>
          <w:szCs w:val="28"/>
        </w:rPr>
        <w:t>：</w:t>
      </w:r>
      <w:r w:rsidRPr="00245F27">
        <w:rPr>
          <w:rFonts w:ascii="楷体_GB2312" w:eastAsia="楷体_GB2312" w:hAnsiTheme="minorEastAsia" w:cs="宋体" w:hint="eastAsia"/>
          <w:spacing w:val="-3"/>
          <w:sz w:val="28"/>
          <w:szCs w:val="28"/>
          <w:u w:val="single" w:color="000000"/>
        </w:rPr>
        <w:tab/>
      </w:r>
      <w:r w:rsidRPr="00245F27">
        <w:rPr>
          <w:rFonts w:ascii="楷体_GB2312" w:eastAsia="楷体_GB2312" w:hAnsi="宋体" w:cs="宋体" w:hint="eastAsia"/>
          <w:w w:val="90"/>
          <w:sz w:val="28"/>
          <w:szCs w:val="28"/>
        </w:rPr>
        <w:tab/>
      </w:r>
      <w:r w:rsidRPr="00245F27">
        <w:rPr>
          <w:rFonts w:ascii="楷体_GB2312" w:eastAsia="楷体_GB2312" w:hAnsi="宋体" w:cs="宋体" w:hint="eastAsia"/>
          <w:position w:val="1"/>
          <w:sz w:val="28"/>
          <w:szCs w:val="28"/>
        </w:rPr>
        <w:t>年   月   日</w:t>
      </w:r>
    </w:p>
    <w:p w:rsidR="00E52AC1" w:rsidRPr="00245F27" w:rsidRDefault="00E52AC1" w:rsidP="00E52AC1">
      <w:pPr>
        <w:spacing w:before="4"/>
        <w:rPr>
          <w:rFonts w:ascii="宋体" w:hAnsi="宋体" w:cs="宋体"/>
          <w:sz w:val="4"/>
          <w:szCs w:val="4"/>
        </w:rPr>
      </w:pPr>
    </w:p>
    <w:tbl>
      <w:tblPr>
        <w:tblStyle w:val="TableNormal"/>
        <w:tblW w:w="14856" w:type="dxa"/>
        <w:jc w:val="center"/>
        <w:tblInd w:w="493" w:type="dxa"/>
        <w:tblLayout w:type="fixed"/>
        <w:tblLook w:val="01E0"/>
      </w:tblPr>
      <w:tblGrid>
        <w:gridCol w:w="745"/>
        <w:gridCol w:w="779"/>
        <w:gridCol w:w="708"/>
        <w:gridCol w:w="709"/>
        <w:gridCol w:w="787"/>
        <w:gridCol w:w="851"/>
        <w:gridCol w:w="759"/>
        <w:gridCol w:w="955"/>
        <w:gridCol w:w="850"/>
        <w:gridCol w:w="3046"/>
        <w:gridCol w:w="2693"/>
        <w:gridCol w:w="1974"/>
      </w:tblGrid>
      <w:tr w:rsidR="00E52AC1" w:rsidRPr="00245F27" w:rsidTr="00501C1A">
        <w:trPr>
          <w:trHeight w:hRule="exact" w:val="695"/>
          <w:jc w:val="center"/>
        </w:trPr>
        <w:tc>
          <w:tcPr>
            <w:tcW w:w="2232" w:type="dxa"/>
            <w:gridSpan w:val="3"/>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spacing w:before="41" w:line="240" w:lineRule="exact"/>
              <w:ind w:left="-5" w:right="272"/>
              <w:jc w:val="center"/>
              <w:rPr>
                <w:rFonts w:ascii="黑体" w:eastAsia="黑体" w:hAnsi="黑体" w:cs="宋体"/>
                <w:color w:val="3F3F3F"/>
                <w:w w:val="105"/>
                <w:sz w:val="20"/>
                <w:szCs w:val="20"/>
                <w:lang w:eastAsia="zh-CN"/>
              </w:rPr>
            </w:pPr>
            <w:r w:rsidRPr="00245F27">
              <w:rPr>
                <w:rFonts w:ascii="黑体" w:eastAsia="黑体" w:hAnsi="黑体" w:cs="宋体"/>
                <w:color w:val="3F3F3F"/>
                <w:w w:val="105"/>
                <w:sz w:val="20"/>
                <w:szCs w:val="20"/>
                <w:lang w:eastAsia="zh-CN"/>
              </w:rPr>
              <w:t>规模以上</w:t>
            </w:r>
          </w:p>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lang w:eastAsia="zh-CN"/>
              </w:rPr>
            </w:pPr>
            <w:r w:rsidRPr="00245F27">
              <w:rPr>
                <w:rFonts w:ascii="黑体" w:eastAsia="黑体" w:hAnsi="黑体" w:cs="宋体"/>
                <w:color w:val="3F3F3F"/>
                <w:w w:val="105"/>
                <w:sz w:val="20"/>
                <w:szCs w:val="20"/>
                <w:lang w:eastAsia="zh-CN"/>
              </w:rPr>
              <w:t>企业</w:t>
            </w:r>
            <w:r w:rsidRPr="00245F27">
              <w:rPr>
                <w:rFonts w:ascii="黑体" w:eastAsia="黑体" w:hAnsi="黑体" w:cs="宋体"/>
                <w:color w:val="2F2F2F"/>
                <w:w w:val="105"/>
                <w:sz w:val="20"/>
                <w:szCs w:val="20"/>
                <w:lang w:eastAsia="zh-CN"/>
              </w:rPr>
              <w:t>健康指导</w:t>
            </w:r>
          </w:p>
        </w:tc>
        <w:tc>
          <w:tcPr>
            <w:tcW w:w="2347" w:type="dxa"/>
            <w:gridSpan w:val="3"/>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spacing w:before="37" w:line="240" w:lineRule="exact"/>
              <w:ind w:left="-5" w:right="123"/>
              <w:jc w:val="center"/>
              <w:rPr>
                <w:rFonts w:ascii="黑体" w:eastAsia="黑体" w:hAnsi="黑体" w:cs="宋体"/>
                <w:color w:val="4F4F4F"/>
                <w:spacing w:val="23"/>
                <w:w w:val="110"/>
                <w:sz w:val="20"/>
                <w:szCs w:val="20"/>
                <w:lang w:eastAsia="zh-CN"/>
              </w:rPr>
            </w:pPr>
            <w:r w:rsidRPr="00245F27">
              <w:rPr>
                <w:rFonts w:ascii="黑体" w:eastAsia="黑体" w:hAnsi="黑体" w:cs="宋体"/>
                <w:color w:val="2F2F2F"/>
                <w:spacing w:val="2"/>
                <w:w w:val="105"/>
                <w:sz w:val="20"/>
                <w:szCs w:val="20"/>
                <w:lang w:eastAsia="zh-CN"/>
              </w:rPr>
              <w:t>小微企业</w:t>
            </w:r>
            <w:r w:rsidRPr="00245F27">
              <w:rPr>
                <w:rFonts w:ascii="黑体" w:eastAsia="黑体" w:hAnsi="黑体" w:cs="宋体"/>
                <w:color w:val="4F4F4F"/>
                <w:spacing w:val="2"/>
                <w:w w:val="105"/>
                <w:sz w:val="20"/>
                <w:szCs w:val="20"/>
                <w:lang w:eastAsia="zh-CN"/>
              </w:rPr>
              <w:t>园区</w:t>
            </w:r>
          </w:p>
          <w:p w:rsidR="00E52AC1" w:rsidRPr="00245F27" w:rsidRDefault="00E52AC1" w:rsidP="00501C1A">
            <w:pPr>
              <w:ind w:left="-5" w:right="5"/>
              <w:jc w:val="center"/>
              <w:rPr>
                <w:rFonts w:ascii="黑体" w:eastAsia="黑体" w:hAnsi="黑体" w:cs="宋体"/>
                <w:color w:val="2F2F2F"/>
                <w:w w:val="105"/>
                <w:sz w:val="20"/>
                <w:szCs w:val="20"/>
                <w:lang w:eastAsia="zh-CN"/>
              </w:rPr>
            </w:pPr>
            <w:r w:rsidRPr="00245F27">
              <w:rPr>
                <w:rFonts w:ascii="黑体" w:eastAsia="黑体" w:hAnsi="黑体" w:cs="宋体"/>
                <w:color w:val="2F2F2F"/>
                <w:w w:val="110"/>
                <w:sz w:val="20"/>
                <w:szCs w:val="20"/>
                <w:lang w:eastAsia="zh-CN"/>
              </w:rPr>
              <w:t>健康指导</w:t>
            </w:r>
          </w:p>
        </w:tc>
        <w:tc>
          <w:tcPr>
            <w:tcW w:w="2564" w:type="dxa"/>
            <w:gridSpan w:val="3"/>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lang w:eastAsia="zh-CN"/>
              </w:rPr>
            </w:pPr>
            <w:r w:rsidRPr="00245F27">
              <w:rPr>
                <w:rFonts w:ascii="黑体" w:eastAsia="黑体" w:hAnsi="黑体" w:cs="宋体"/>
                <w:color w:val="2F2F2F"/>
                <w:spacing w:val="2"/>
                <w:w w:val="105"/>
                <w:sz w:val="20"/>
                <w:szCs w:val="20"/>
                <w:lang w:eastAsia="zh-CN"/>
              </w:rPr>
              <w:t>中小企业</w:t>
            </w:r>
          </w:p>
          <w:p w:rsidR="00E52AC1" w:rsidRPr="00245F27" w:rsidRDefault="00E52AC1" w:rsidP="00501C1A">
            <w:pPr>
              <w:ind w:left="-5" w:right="123"/>
              <w:jc w:val="center"/>
              <w:rPr>
                <w:rFonts w:ascii="黑体" w:eastAsia="黑体" w:hAnsi="黑体" w:cs="宋体"/>
                <w:color w:val="2F2F2F"/>
                <w:spacing w:val="2"/>
                <w:w w:val="105"/>
                <w:sz w:val="20"/>
                <w:szCs w:val="20"/>
                <w:lang w:eastAsia="zh-CN"/>
              </w:rPr>
            </w:pPr>
            <w:r w:rsidRPr="00245F27">
              <w:rPr>
                <w:rFonts w:ascii="黑体" w:eastAsia="黑体" w:hAnsi="黑体" w:cs="宋体"/>
                <w:color w:val="2F2F2F"/>
                <w:spacing w:val="2"/>
                <w:w w:val="105"/>
                <w:sz w:val="20"/>
                <w:szCs w:val="20"/>
                <w:lang w:eastAsia="zh-CN"/>
              </w:rPr>
              <w:t>巡回指导服务</w:t>
            </w:r>
          </w:p>
        </w:tc>
        <w:tc>
          <w:tcPr>
            <w:tcW w:w="3046" w:type="dxa"/>
            <w:vMerge w:val="restart"/>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ind w:left="-5" w:right="5"/>
              <w:jc w:val="center"/>
              <w:rPr>
                <w:rFonts w:ascii="黑体" w:eastAsia="黑体" w:hAnsi="黑体" w:cs="宋体"/>
                <w:sz w:val="20"/>
                <w:szCs w:val="20"/>
              </w:rPr>
            </w:pPr>
            <w:r w:rsidRPr="00245F27">
              <w:rPr>
                <w:rFonts w:ascii="黑体" w:eastAsia="黑体" w:hAnsi="黑体" w:cs="宋体"/>
                <w:color w:val="2F2F2F"/>
                <w:w w:val="105"/>
                <w:sz w:val="20"/>
                <w:szCs w:val="20"/>
              </w:rPr>
              <w:t>特色举措</w:t>
            </w:r>
          </w:p>
        </w:tc>
        <w:tc>
          <w:tcPr>
            <w:tcW w:w="2693" w:type="dxa"/>
            <w:vMerge w:val="restart"/>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ind w:left="-5" w:firstLineChars="50" w:firstLine="105"/>
              <w:jc w:val="center"/>
              <w:rPr>
                <w:rFonts w:ascii="黑体" w:eastAsia="黑体" w:hAnsi="黑体" w:cs="宋体"/>
                <w:sz w:val="20"/>
                <w:szCs w:val="20"/>
              </w:rPr>
            </w:pPr>
            <w:r w:rsidRPr="00245F27">
              <w:rPr>
                <w:rFonts w:ascii="黑体" w:eastAsia="黑体" w:hAnsi="黑体" w:cs="宋体" w:hint="eastAsia"/>
                <w:color w:val="2F2F2F"/>
                <w:w w:val="105"/>
                <w:sz w:val="20"/>
                <w:szCs w:val="20"/>
              </w:rPr>
              <w:t>困难</w:t>
            </w:r>
            <w:r w:rsidRPr="00245F27">
              <w:rPr>
                <w:rFonts w:ascii="黑体" w:eastAsia="黑体" w:hAnsi="黑体" w:cs="宋体"/>
                <w:color w:val="2F2F2F"/>
                <w:w w:val="105"/>
                <w:sz w:val="20"/>
                <w:szCs w:val="20"/>
              </w:rPr>
              <w:t>问题</w:t>
            </w:r>
          </w:p>
        </w:tc>
        <w:tc>
          <w:tcPr>
            <w:tcW w:w="1974" w:type="dxa"/>
            <w:vMerge w:val="restart"/>
            <w:tcBorders>
              <w:top w:val="single" w:sz="4" w:space="0" w:color="000000"/>
              <w:left w:val="single" w:sz="4" w:space="0" w:color="000000"/>
              <w:bottom w:val="single" w:sz="4" w:space="0" w:color="auto"/>
              <w:right w:val="single" w:sz="4" w:space="0" w:color="000000"/>
            </w:tcBorders>
            <w:vAlign w:val="center"/>
          </w:tcPr>
          <w:p w:rsidR="00E52AC1" w:rsidRPr="00245F27" w:rsidRDefault="00E52AC1" w:rsidP="00501C1A">
            <w:pPr>
              <w:spacing w:line="287" w:lineRule="auto"/>
              <w:ind w:left="-5" w:right="308"/>
              <w:jc w:val="center"/>
              <w:rPr>
                <w:rFonts w:ascii="黑体" w:eastAsia="黑体" w:hAnsi="黑体" w:cs="宋体"/>
                <w:color w:val="3F3F3F"/>
                <w:w w:val="105"/>
                <w:sz w:val="20"/>
                <w:szCs w:val="20"/>
                <w:lang w:eastAsia="zh-CN"/>
              </w:rPr>
            </w:pPr>
            <w:r w:rsidRPr="00245F27">
              <w:rPr>
                <w:rFonts w:ascii="黑体" w:eastAsia="黑体" w:hAnsi="黑体" w:cs="宋体"/>
                <w:color w:val="3F3F3F"/>
                <w:w w:val="105"/>
                <w:sz w:val="20"/>
                <w:szCs w:val="20"/>
                <w:lang w:eastAsia="zh-CN"/>
              </w:rPr>
              <w:t>需要</w:t>
            </w:r>
            <w:r w:rsidRPr="00245F27">
              <w:rPr>
                <w:rFonts w:ascii="黑体" w:eastAsia="黑体" w:hAnsi="黑体" w:cs="宋体" w:hint="eastAsia"/>
                <w:color w:val="3F3F3F"/>
                <w:w w:val="105"/>
                <w:sz w:val="20"/>
                <w:szCs w:val="20"/>
                <w:lang w:eastAsia="zh-CN"/>
              </w:rPr>
              <w:t>上</w:t>
            </w:r>
            <w:r w:rsidRPr="00245F27">
              <w:rPr>
                <w:rFonts w:ascii="黑体" w:eastAsia="黑体" w:hAnsi="黑体" w:cs="宋体"/>
                <w:color w:val="3F3F3F"/>
                <w:w w:val="105"/>
                <w:sz w:val="20"/>
                <w:szCs w:val="20"/>
                <w:lang w:eastAsia="zh-CN"/>
              </w:rPr>
              <w:t>级跨部</w:t>
            </w:r>
            <w:r w:rsidRPr="00245F27">
              <w:rPr>
                <w:rFonts w:ascii="黑体" w:eastAsia="黑体" w:hAnsi="黑体" w:cs="宋体" w:hint="eastAsia"/>
                <w:color w:val="3F3F3F"/>
                <w:w w:val="105"/>
                <w:sz w:val="20"/>
                <w:szCs w:val="20"/>
                <w:lang w:eastAsia="zh-CN"/>
              </w:rPr>
              <w:t>门</w:t>
            </w:r>
          </w:p>
          <w:p w:rsidR="00E52AC1" w:rsidRPr="00245F27" w:rsidRDefault="00E52AC1" w:rsidP="00501C1A">
            <w:pPr>
              <w:spacing w:line="287" w:lineRule="auto"/>
              <w:ind w:left="-5" w:right="308"/>
              <w:jc w:val="center"/>
              <w:rPr>
                <w:rFonts w:ascii="黑体" w:eastAsia="黑体" w:hAnsi="黑体" w:cs="宋体"/>
                <w:sz w:val="20"/>
                <w:szCs w:val="20"/>
                <w:lang w:eastAsia="zh-CN"/>
              </w:rPr>
            </w:pPr>
            <w:r w:rsidRPr="00245F27">
              <w:rPr>
                <w:rFonts w:ascii="黑体" w:eastAsia="黑体" w:hAnsi="黑体" w:cs="宋体"/>
                <w:color w:val="2F2F2F"/>
                <w:w w:val="105"/>
                <w:sz w:val="20"/>
                <w:szCs w:val="20"/>
                <w:lang w:eastAsia="zh-CN"/>
              </w:rPr>
              <w:t>协</w:t>
            </w:r>
            <w:r w:rsidRPr="00245F27">
              <w:rPr>
                <w:rFonts w:ascii="黑体" w:eastAsia="黑体" w:hAnsi="黑体" w:cs="宋体"/>
                <w:color w:val="4F4F4F"/>
                <w:w w:val="105"/>
                <w:sz w:val="20"/>
                <w:szCs w:val="20"/>
                <w:lang w:eastAsia="zh-CN"/>
              </w:rPr>
              <w:t>调</w:t>
            </w:r>
            <w:r w:rsidRPr="00245F27">
              <w:rPr>
                <w:rFonts w:ascii="黑体" w:eastAsia="黑体" w:hAnsi="黑体" w:cs="宋体"/>
                <w:color w:val="2F2F2F"/>
                <w:w w:val="105"/>
                <w:sz w:val="20"/>
                <w:szCs w:val="20"/>
                <w:lang w:eastAsia="zh-CN"/>
              </w:rPr>
              <w:t>事项</w:t>
            </w:r>
          </w:p>
        </w:tc>
      </w:tr>
      <w:tr w:rsidR="00E52AC1" w:rsidRPr="00245F27" w:rsidTr="00501C1A">
        <w:trPr>
          <w:trHeight w:hRule="exact" w:val="884"/>
          <w:jc w:val="center"/>
        </w:trPr>
        <w:tc>
          <w:tcPr>
            <w:tcW w:w="745"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5"/>
              <w:jc w:val="center"/>
              <w:rPr>
                <w:rFonts w:ascii="黑体" w:eastAsia="黑体" w:hAnsi="黑体" w:cs="宋体"/>
                <w:sz w:val="20"/>
                <w:szCs w:val="20"/>
              </w:rPr>
            </w:pPr>
            <w:r w:rsidRPr="00245F27">
              <w:rPr>
                <w:rFonts w:ascii="黑体" w:eastAsia="黑体" w:hAnsi="黑体" w:cs="宋体"/>
                <w:color w:val="2F2F2F"/>
                <w:w w:val="105"/>
                <w:sz w:val="20"/>
                <w:szCs w:val="20"/>
              </w:rPr>
              <w:t>企业</w:t>
            </w:r>
            <w:r w:rsidRPr="00245F27">
              <w:rPr>
                <w:rFonts w:ascii="黑体" w:eastAsia="黑体" w:hAnsi="黑体" w:cs="宋体" w:hint="eastAsia"/>
                <w:color w:val="2F2F2F"/>
                <w:w w:val="105"/>
                <w:sz w:val="20"/>
                <w:szCs w:val="20"/>
              </w:rPr>
              <w:t>数</w:t>
            </w:r>
          </w:p>
        </w:tc>
        <w:tc>
          <w:tcPr>
            <w:tcW w:w="779"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1" w:line="282" w:lineRule="auto"/>
              <w:ind w:left="-5" w:right="121"/>
              <w:jc w:val="center"/>
              <w:rPr>
                <w:rFonts w:ascii="黑体" w:eastAsia="黑体" w:hAnsi="黑体" w:cs="宋体"/>
                <w:color w:val="2F2F2F"/>
                <w:w w:val="105"/>
                <w:sz w:val="20"/>
                <w:szCs w:val="20"/>
              </w:rPr>
            </w:pPr>
            <w:r w:rsidRPr="00245F27">
              <w:rPr>
                <w:rFonts w:ascii="黑体" w:eastAsia="黑体" w:hAnsi="黑体" w:cs="宋体"/>
                <w:color w:val="2F2F2F"/>
                <w:w w:val="105"/>
                <w:sz w:val="20"/>
                <w:szCs w:val="20"/>
              </w:rPr>
              <w:t>驻点</w:t>
            </w:r>
          </w:p>
          <w:p w:rsidR="00E52AC1" w:rsidRPr="00245F27" w:rsidRDefault="00E52AC1" w:rsidP="00501C1A">
            <w:pPr>
              <w:spacing w:before="11" w:line="282" w:lineRule="auto"/>
              <w:ind w:left="-5" w:right="121"/>
              <w:jc w:val="center"/>
              <w:rPr>
                <w:rFonts w:ascii="黑体" w:eastAsia="黑体" w:hAnsi="黑体" w:cs="宋体"/>
                <w:sz w:val="20"/>
                <w:szCs w:val="20"/>
              </w:rPr>
            </w:pPr>
            <w:r w:rsidRPr="00245F27">
              <w:rPr>
                <w:rFonts w:ascii="黑体" w:eastAsia="黑体" w:hAnsi="黑体" w:cs="宋体"/>
                <w:color w:val="2F2F2F"/>
                <w:w w:val="105"/>
                <w:sz w:val="20"/>
                <w:szCs w:val="20"/>
              </w:rPr>
              <w:t>人</w:t>
            </w:r>
            <w:r w:rsidRPr="00245F27">
              <w:rPr>
                <w:rFonts w:ascii="黑体" w:eastAsia="黑体" w:hAnsi="黑体" w:cs="宋体"/>
                <w:color w:val="2F2F2F"/>
                <w:w w:val="110"/>
                <w:sz w:val="20"/>
                <w:szCs w:val="20"/>
              </w:rPr>
              <w:t>数</w:t>
            </w:r>
          </w:p>
        </w:tc>
        <w:tc>
          <w:tcPr>
            <w:tcW w:w="708"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5"/>
              <w:jc w:val="center"/>
              <w:rPr>
                <w:rFonts w:ascii="黑体" w:eastAsia="黑体" w:hAnsi="黑体" w:cs="宋体"/>
                <w:color w:val="2F2F2F"/>
                <w:w w:val="105"/>
                <w:sz w:val="20"/>
                <w:szCs w:val="20"/>
              </w:rPr>
            </w:pPr>
            <w:r w:rsidRPr="00245F27">
              <w:rPr>
                <w:rFonts w:ascii="黑体" w:eastAsia="黑体" w:hAnsi="黑体" w:cs="宋体"/>
                <w:color w:val="2F2F2F"/>
                <w:w w:val="105"/>
                <w:sz w:val="20"/>
                <w:szCs w:val="20"/>
              </w:rPr>
              <w:t>累计</w:t>
            </w:r>
          </w:p>
        </w:tc>
        <w:tc>
          <w:tcPr>
            <w:tcW w:w="709"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5"/>
              <w:jc w:val="center"/>
              <w:rPr>
                <w:rFonts w:ascii="黑体" w:eastAsia="黑体" w:hAnsi="黑体" w:cs="宋体"/>
                <w:sz w:val="20"/>
                <w:szCs w:val="20"/>
              </w:rPr>
            </w:pPr>
            <w:r w:rsidRPr="00245F27">
              <w:rPr>
                <w:rFonts w:ascii="黑体" w:eastAsia="黑体" w:hAnsi="黑体" w:cs="宋体"/>
                <w:color w:val="2F2F2F"/>
                <w:w w:val="105"/>
                <w:sz w:val="20"/>
                <w:szCs w:val="20"/>
              </w:rPr>
              <w:t>企业</w:t>
            </w:r>
            <w:r w:rsidRPr="00245F27">
              <w:rPr>
                <w:rFonts w:ascii="黑体" w:eastAsia="黑体" w:hAnsi="黑体" w:cs="宋体" w:hint="eastAsia"/>
                <w:color w:val="2F2F2F"/>
                <w:w w:val="105"/>
                <w:sz w:val="20"/>
                <w:szCs w:val="20"/>
              </w:rPr>
              <w:t>数</w:t>
            </w:r>
          </w:p>
        </w:tc>
        <w:tc>
          <w:tcPr>
            <w:tcW w:w="787"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1" w:line="282" w:lineRule="auto"/>
              <w:ind w:left="-5" w:right="46"/>
              <w:jc w:val="center"/>
              <w:rPr>
                <w:rFonts w:ascii="黑体" w:eastAsia="黑体" w:hAnsi="黑体" w:cs="宋体"/>
                <w:color w:val="2F2F2F"/>
                <w:w w:val="105"/>
                <w:sz w:val="20"/>
                <w:szCs w:val="20"/>
              </w:rPr>
            </w:pPr>
            <w:r w:rsidRPr="00245F27">
              <w:rPr>
                <w:rFonts w:ascii="黑体" w:eastAsia="黑体" w:hAnsi="黑体" w:cs="宋体"/>
                <w:color w:val="2F2F2F"/>
                <w:w w:val="105"/>
                <w:sz w:val="20"/>
                <w:szCs w:val="20"/>
              </w:rPr>
              <w:t>驻点</w:t>
            </w:r>
          </w:p>
          <w:p w:rsidR="00E52AC1" w:rsidRPr="00245F27" w:rsidRDefault="00E52AC1" w:rsidP="00501C1A">
            <w:pPr>
              <w:spacing w:before="11" w:line="282" w:lineRule="auto"/>
              <w:ind w:left="-5" w:right="46"/>
              <w:jc w:val="center"/>
              <w:rPr>
                <w:rFonts w:ascii="黑体" w:eastAsia="黑体" w:hAnsi="黑体" w:cs="宋体"/>
                <w:sz w:val="20"/>
                <w:szCs w:val="20"/>
              </w:rPr>
            </w:pPr>
            <w:r w:rsidRPr="00245F27">
              <w:rPr>
                <w:rFonts w:ascii="黑体" w:eastAsia="黑体" w:hAnsi="黑体" w:cs="宋体"/>
                <w:color w:val="2F2F2F"/>
                <w:w w:val="105"/>
                <w:sz w:val="20"/>
                <w:szCs w:val="20"/>
              </w:rPr>
              <w:t>人数</w:t>
            </w:r>
          </w:p>
        </w:tc>
        <w:tc>
          <w:tcPr>
            <w:tcW w:w="851" w:type="dxa"/>
            <w:tcBorders>
              <w:top w:val="single" w:sz="4" w:space="0" w:color="auto"/>
              <w:left w:val="single" w:sz="4" w:space="0" w:color="000000"/>
              <w:bottom w:val="single" w:sz="4" w:space="0" w:color="auto"/>
              <w:right w:val="single" w:sz="4" w:space="0" w:color="000000"/>
            </w:tcBorders>
            <w:vAlign w:val="center"/>
          </w:tcPr>
          <w:p w:rsidR="00E52AC1" w:rsidRPr="00245F27" w:rsidRDefault="00E52AC1" w:rsidP="00501C1A">
            <w:pPr>
              <w:jc w:val="center"/>
            </w:pPr>
            <w:r w:rsidRPr="00245F27">
              <w:t>累计</w:t>
            </w:r>
          </w:p>
        </w:tc>
        <w:tc>
          <w:tcPr>
            <w:tcW w:w="759" w:type="dxa"/>
            <w:tcBorders>
              <w:top w:val="single" w:sz="4" w:space="0" w:color="auto"/>
              <w:left w:val="single" w:sz="4" w:space="0" w:color="000000"/>
              <w:bottom w:val="single" w:sz="4" w:space="0" w:color="auto"/>
              <w:right w:val="single" w:sz="4" w:space="0" w:color="000000"/>
            </w:tcBorders>
            <w:vAlign w:val="center"/>
          </w:tcPr>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rPr>
            </w:pPr>
            <w:r w:rsidRPr="00245F27">
              <w:rPr>
                <w:rFonts w:ascii="黑体" w:eastAsia="黑体" w:hAnsi="黑体" w:cs="宋体"/>
                <w:color w:val="2F2F2F"/>
                <w:spacing w:val="2"/>
                <w:w w:val="105"/>
                <w:sz w:val="20"/>
                <w:szCs w:val="20"/>
              </w:rPr>
              <w:t>企业</w:t>
            </w:r>
          </w:p>
          <w:p w:rsidR="00E52AC1" w:rsidRPr="00245F27" w:rsidRDefault="00E52AC1" w:rsidP="00501C1A">
            <w:pPr>
              <w:spacing w:before="37" w:line="240" w:lineRule="exact"/>
              <w:ind w:left="-5" w:right="123"/>
              <w:jc w:val="center"/>
              <w:rPr>
                <w:rFonts w:ascii="宋体" w:hAnsi="宋体" w:cs="宋体"/>
                <w:b/>
                <w:sz w:val="20"/>
                <w:szCs w:val="20"/>
              </w:rPr>
            </w:pPr>
            <w:r w:rsidRPr="00245F27">
              <w:rPr>
                <w:rFonts w:ascii="黑体" w:eastAsia="黑体" w:hAnsi="黑体" w:cs="宋体" w:hint="eastAsia"/>
                <w:color w:val="2F2F2F"/>
                <w:spacing w:val="2"/>
                <w:w w:val="105"/>
                <w:sz w:val="20"/>
                <w:szCs w:val="20"/>
              </w:rPr>
              <w:t>总数</w:t>
            </w:r>
          </w:p>
        </w:tc>
        <w:tc>
          <w:tcPr>
            <w:tcW w:w="955" w:type="dxa"/>
            <w:tcBorders>
              <w:top w:val="single" w:sz="4" w:space="0" w:color="auto"/>
              <w:left w:val="single" w:sz="4" w:space="0" w:color="000000"/>
              <w:bottom w:val="single" w:sz="4" w:space="0" w:color="auto"/>
              <w:right w:val="single" w:sz="4" w:space="0" w:color="000000"/>
            </w:tcBorders>
            <w:vAlign w:val="center"/>
          </w:tcPr>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rPr>
            </w:pPr>
            <w:r w:rsidRPr="00245F27">
              <w:rPr>
                <w:rFonts w:ascii="黑体" w:eastAsia="黑体" w:hAnsi="黑体" w:cs="宋体"/>
                <w:color w:val="2F2F2F"/>
                <w:spacing w:val="2"/>
                <w:w w:val="105"/>
                <w:sz w:val="20"/>
                <w:szCs w:val="20"/>
              </w:rPr>
              <w:t>当日</w:t>
            </w:r>
          </w:p>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rPr>
            </w:pPr>
            <w:r w:rsidRPr="00245F27">
              <w:rPr>
                <w:rFonts w:ascii="黑体" w:eastAsia="黑体" w:hAnsi="黑体" w:cs="宋体"/>
                <w:color w:val="2F2F2F"/>
                <w:spacing w:val="2"/>
                <w:w w:val="105"/>
                <w:sz w:val="20"/>
                <w:szCs w:val="20"/>
              </w:rPr>
              <w:t>巡</w:t>
            </w:r>
            <w:r w:rsidRPr="00245F27">
              <w:rPr>
                <w:rFonts w:ascii="黑体" w:eastAsia="黑体" w:hAnsi="黑体" w:cs="宋体" w:hint="eastAsia"/>
                <w:color w:val="2F2F2F"/>
                <w:spacing w:val="2"/>
                <w:w w:val="105"/>
                <w:sz w:val="20"/>
                <w:szCs w:val="20"/>
              </w:rPr>
              <w:t>查</w:t>
            </w:r>
            <w:r w:rsidRPr="00245F27">
              <w:rPr>
                <w:rFonts w:ascii="黑体" w:eastAsia="黑体" w:hAnsi="黑体" w:cs="宋体"/>
                <w:color w:val="2F2F2F"/>
                <w:spacing w:val="2"/>
                <w:w w:val="105"/>
                <w:sz w:val="20"/>
                <w:szCs w:val="20"/>
              </w:rPr>
              <w:t>数</w:t>
            </w:r>
          </w:p>
        </w:tc>
        <w:tc>
          <w:tcPr>
            <w:tcW w:w="850" w:type="dxa"/>
            <w:tcBorders>
              <w:top w:val="single" w:sz="4" w:space="0" w:color="auto"/>
              <w:left w:val="single" w:sz="4" w:space="0" w:color="000000"/>
              <w:bottom w:val="single" w:sz="4" w:space="0" w:color="auto"/>
              <w:right w:val="single" w:sz="4" w:space="0" w:color="000000"/>
            </w:tcBorders>
            <w:vAlign w:val="center"/>
          </w:tcPr>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rPr>
            </w:pPr>
            <w:r w:rsidRPr="00245F27">
              <w:rPr>
                <w:rFonts w:ascii="黑体" w:eastAsia="黑体" w:hAnsi="黑体" w:cs="宋体"/>
                <w:color w:val="2F2F2F"/>
                <w:spacing w:val="2"/>
                <w:w w:val="105"/>
                <w:sz w:val="20"/>
                <w:szCs w:val="20"/>
              </w:rPr>
              <w:t>累计</w:t>
            </w:r>
          </w:p>
          <w:p w:rsidR="00E52AC1" w:rsidRPr="00245F27" w:rsidRDefault="00E52AC1" w:rsidP="00501C1A">
            <w:pPr>
              <w:spacing w:before="37" w:line="240" w:lineRule="exact"/>
              <w:ind w:left="-5" w:right="123"/>
              <w:jc w:val="center"/>
              <w:rPr>
                <w:rFonts w:ascii="黑体" w:eastAsia="黑体" w:hAnsi="黑体" w:cs="宋体"/>
                <w:color w:val="2F2F2F"/>
                <w:spacing w:val="2"/>
                <w:w w:val="105"/>
                <w:sz w:val="20"/>
                <w:szCs w:val="20"/>
              </w:rPr>
            </w:pPr>
            <w:r w:rsidRPr="00245F27">
              <w:rPr>
                <w:rFonts w:ascii="黑体" w:eastAsia="黑体" w:hAnsi="黑体" w:cs="宋体"/>
                <w:color w:val="2F2F2F"/>
                <w:spacing w:val="2"/>
                <w:w w:val="105"/>
                <w:sz w:val="20"/>
                <w:szCs w:val="20"/>
              </w:rPr>
              <w:t>巡查数</w:t>
            </w:r>
          </w:p>
        </w:tc>
        <w:tc>
          <w:tcPr>
            <w:tcW w:w="3046" w:type="dxa"/>
            <w:vMerge/>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2693" w:type="dxa"/>
            <w:vMerge/>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1974" w:type="dxa"/>
            <w:vMerge/>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r>
      <w:tr w:rsidR="00E52AC1" w:rsidRPr="00245F27" w:rsidTr="00501C1A">
        <w:trPr>
          <w:trHeight w:hRule="exact" w:val="2990"/>
          <w:jc w:val="center"/>
        </w:trPr>
        <w:tc>
          <w:tcPr>
            <w:tcW w:w="745"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145" w:firstLine="419"/>
              <w:jc w:val="center"/>
              <w:rPr>
                <w:rFonts w:ascii="宋体" w:hAnsi="宋体" w:cs="宋体"/>
                <w:color w:val="2F2F2F"/>
                <w:w w:val="105"/>
                <w:sz w:val="20"/>
                <w:szCs w:val="20"/>
              </w:rPr>
            </w:pPr>
          </w:p>
        </w:tc>
        <w:tc>
          <w:tcPr>
            <w:tcW w:w="779"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1" w:line="282" w:lineRule="auto"/>
              <w:ind w:left="331" w:right="121" w:firstLine="419"/>
              <w:jc w:val="center"/>
              <w:rPr>
                <w:rFonts w:ascii="宋体" w:hAnsi="宋体" w:cs="宋体"/>
                <w:color w:val="2F2F2F"/>
                <w:w w:val="105"/>
                <w:sz w:val="20"/>
                <w:szCs w:val="20"/>
              </w:rPr>
            </w:pPr>
          </w:p>
        </w:tc>
        <w:tc>
          <w:tcPr>
            <w:tcW w:w="708"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114" w:firstLine="419"/>
              <w:jc w:val="center"/>
              <w:rPr>
                <w:rFonts w:ascii="宋体" w:hAnsi="宋体" w:cs="宋体"/>
                <w:color w:val="2F2F2F"/>
                <w:w w:val="105"/>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72"/>
              <w:ind w:left="114" w:firstLine="419"/>
              <w:jc w:val="center"/>
              <w:rPr>
                <w:rFonts w:ascii="宋体" w:hAnsi="宋体" w:cs="宋体"/>
                <w:color w:val="2F2F2F"/>
                <w:w w:val="105"/>
                <w:sz w:val="20"/>
                <w:szCs w:val="20"/>
              </w:rPr>
            </w:pPr>
          </w:p>
        </w:tc>
        <w:tc>
          <w:tcPr>
            <w:tcW w:w="787"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spacing w:before="11" w:line="282" w:lineRule="auto"/>
              <w:ind w:left="264" w:right="46" w:firstLine="419"/>
              <w:jc w:val="center"/>
              <w:rPr>
                <w:rFonts w:ascii="宋体" w:hAnsi="宋体" w:cs="宋体"/>
                <w:color w:val="2F2F2F"/>
                <w:w w:val="105"/>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759"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955"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850"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3046"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2693"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c>
          <w:tcPr>
            <w:tcW w:w="1974" w:type="dxa"/>
            <w:tcBorders>
              <w:top w:val="single" w:sz="4" w:space="0" w:color="auto"/>
              <w:left w:val="single" w:sz="4" w:space="0" w:color="000000"/>
              <w:bottom w:val="single" w:sz="4" w:space="0" w:color="auto"/>
              <w:right w:val="single" w:sz="4" w:space="0" w:color="000000"/>
            </w:tcBorders>
          </w:tcPr>
          <w:p w:rsidR="00E52AC1" w:rsidRPr="00245F27" w:rsidRDefault="00E52AC1" w:rsidP="00501C1A">
            <w:pPr>
              <w:jc w:val="center"/>
            </w:pPr>
          </w:p>
        </w:tc>
      </w:tr>
    </w:tbl>
    <w:p w:rsidR="001A09E5" w:rsidRDefault="00E52AC1" w:rsidP="00E52AC1">
      <w:pPr>
        <w:tabs>
          <w:tab w:val="left" w:pos="4449"/>
        </w:tabs>
        <w:spacing w:before="62"/>
        <w:ind w:leftChars="94" w:left="197"/>
        <w:rPr>
          <w:rFonts w:ascii="楷体_GB2312" w:eastAsia="楷体_GB2312" w:hAnsiTheme="minorEastAsia" w:cs="宋体"/>
          <w:sz w:val="24"/>
        </w:rPr>
      </w:pPr>
      <w:r w:rsidRPr="00245F27">
        <w:rPr>
          <w:rFonts w:ascii="楷体_GB2312" w:eastAsia="楷体_GB2312" w:hAnsiTheme="minorEastAsia" w:cs="宋体" w:hint="eastAsia"/>
          <w:sz w:val="24"/>
        </w:rPr>
        <w:t>注</w:t>
      </w:r>
      <w:r w:rsidRPr="00245F27">
        <w:rPr>
          <w:rFonts w:ascii="楷体_GB2312" w:eastAsia="楷体_GB2312" w:hAnsiTheme="minorEastAsia" w:cs="宋体" w:hint="eastAsia"/>
          <w:spacing w:val="-53"/>
          <w:sz w:val="24"/>
        </w:rPr>
        <w:t>：</w:t>
      </w:r>
      <w:r w:rsidR="0092012E">
        <w:rPr>
          <w:rFonts w:ascii="楷体_GB2312" w:eastAsia="楷体_GB2312" w:hAnsiTheme="minorEastAsia" w:cs="宋体" w:hint="eastAsia"/>
          <w:spacing w:val="-53"/>
          <w:sz w:val="24"/>
        </w:rPr>
        <w:t>1.</w:t>
      </w:r>
      <w:r w:rsidRPr="00245F27">
        <w:rPr>
          <w:rFonts w:ascii="楷体_GB2312" w:eastAsia="楷体_GB2312" w:hAnsiTheme="minorEastAsia" w:cs="宋体" w:hint="eastAsia"/>
          <w:sz w:val="24"/>
        </w:rPr>
        <w:t>请各</w:t>
      </w:r>
      <w:r w:rsidR="00895C38">
        <w:rPr>
          <w:rFonts w:ascii="楷体_GB2312" w:eastAsia="楷体_GB2312" w:hAnsiTheme="minorEastAsia" w:cs="宋体" w:hint="eastAsia"/>
          <w:sz w:val="24"/>
        </w:rPr>
        <w:t>乡镇卫生院</w:t>
      </w:r>
      <w:r w:rsidRPr="00245F27">
        <w:rPr>
          <w:rFonts w:ascii="楷体_GB2312" w:eastAsia="楷体_GB2312" w:hAnsiTheme="minorEastAsia" w:cs="宋体" w:hint="eastAsia"/>
          <w:sz w:val="24"/>
        </w:rPr>
        <w:t>于每</w:t>
      </w:r>
      <w:r w:rsidR="00895C38">
        <w:rPr>
          <w:rFonts w:ascii="楷体_GB2312" w:eastAsia="楷体_GB2312" w:hAnsiTheme="minorEastAsia" w:cs="宋体" w:hint="eastAsia"/>
          <w:sz w:val="24"/>
        </w:rPr>
        <w:t>日</w:t>
      </w:r>
      <w:r w:rsidRPr="00245F27">
        <w:rPr>
          <w:rFonts w:ascii="楷体_GB2312" w:eastAsia="楷体_GB2312" w:hAnsiTheme="minorEastAsia" w:hint="eastAsia"/>
          <w:spacing w:val="-1"/>
          <w:sz w:val="24"/>
        </w:rPr>
        <w:t>1</w:t>
      </w:r>
      <w:r>
        <w:rPr>
          <w:rFonts w:ascii="楷体_GB2312" w:eastAsia="楷体_GB2312" w:hAnsiTheme="minorEastAsia" w:hint="eastAsia"/>
          <w:sz w:val="24"/>
        </w:rPr>
        <w:t>5</w:t>
      </w:r>
      <w:r w:rsidRPr="00245F27">
        <w:rPr>
          <w:rFonts w:ascii="楷体_GB2312" w:eastAsia="楷体_GB2312" w:hAnsiTheme="minorEastAsia" w:hint="eastAsia"/>
          <w:sz w:val="24"/>
        </w:rPr>
        <w:t>:00</w:t>
      </w:r>
      <w:r w:rsidRPr="00245F27">
        <w:rPr>
          <w:rFonts w:ascii="楷体_GB2312" w:eastAsia="楷体_GB2312" w:hAnsiTheme="minorEastAsia" w:cs="宋体" w:hint="eastAsia"/>
          <w:sz w:val="24"/>
        </w:rPr>
        <w:t>前将</w:t>
      </w:r>
      <w:r w:rsidR="00895C38">
        <w:rPr>
          <w:rFonts w:ascii="楷体_GB2312" w:eastAsia="楷体_GB2312" w:hAnsiTheme="minorEastAsia" w:cs="宋体" w:hint="eastAsia"/>
          <w:sz w:val="24"/>
        </w:rPr>
        <w:t>本</w:t>
      </w:r>
      <w:r>
        <w:rPr>
          <w:rFonts w:ascii="楷体_GB2312" w:eastAsia="楷体_GB2312" w:hAnsiTheme="minorEastAsia" w:cs="宋体" w:hint="eastAsia"/>
          <w:sz w:val="24"/>
        </w:rPr>
        <w:t>表</w:t>
      </w:r>
      <w:r w:rsidR="00895C38">
        <w:rPr>
          <w:rFonts w:ascii="楷体_GB2312" w:eastAsia="楷体_GB2312" w:hAnsiTheme="minorEastAsia" w:cs="宋体" w:hint="eastAsia"/>
          <w:sz w:val="24"/>
        </w:rPr>
        <w:t>通过钉钉报送</w:t>
      </w:r>
      <w:r>
        <w:rPr>
          <w:rFonts w:ascii="楷体_GB2312" w:eastAsia="楷体_GB2312" w:hAnsiTheme="minorEastAsia" w:cs="宋体" w:hint="eastAsia"/>
          <w:sz w:val="24"/>
        </w:rPr>
        <w:t>至市</w:t>
      </w:r>
      <w:r w:rsidRPr="00245F27">
        <w:rPr>
          <w:rFonts w:ascii="楷体_GB2312" w:eastAsia="楷体_GB2312" w:hAnsiTheme="minorEastAsia" w:cs="宋体" w:hint="eastAsia"/>
          <w:sz w:val="24"/>
        </w:rPr>
        <w:t>卫生健康局</w:t>
      </w:r>
      <w:r>
        <w:rPr>
          <w:rFonts w:ascii="楷体_GB2312" w:eastAsia="楷体_GB2312" w:hAnsiTheme="minorEastAsia" w:cs="宋体" w:hint="eastAsia"/>
          <w:sz w:val="24"/>
        </w:rPr>
        <w:t>王惠明处。</w:t>
      </w:r>
    </w:p>
    <w:p w:rsidR="0092012E" w:rsidRDefault="0092012E" w:rsidP="00E52AC1">
      <w:pPr>
        <w:tabs>
          <w:tab w:val="left" w:pos="4449"/>
        </w:tabs>
        <w:spacing w:before="62"/>
        <w:ind w:leftChars="94" w:left="197"/>
        <w:rPr>
          <w:rFonts w:ascii="楷体_GB2312" w:eastAsia="楷体_GB2312" w:hAnsiTheme="minorEastAsia" w:cs="宋体"/>
          <w:sz w:val="24"/>
        </w:rPr>
      </w:pPr>
      <w:r>
        <w:rPr>
          <w:rFonts w:ascii="楷体_GB2312" w:eastAsia="楷体_GB2312" w:hAnsiTheme="minorEastAsia" w:cs="宋体" w:hint="eastAsia"/>
          <w:sz w:val="24"/>
        </w:rPr>
        <w:t xml:space="preserve">   2.四家小微企业园区日报由洋溪、下涯镇卫生院报送。</w:t>
      </w:r>
    </w:p>
    <w:p w:rsidR="001A09E5" w:rsidRDefault="001A09E5">
      <w:pPr>
        <w:widowControl/>
        <w:jc w:val="left"/>
        <w:rPr>
          <w:rFonts w:ascii="楷体_GB2312" w:eastAsia="楷体_GB2312" w:hAnsiTheme="minorEastAsia" w:cs="宋体"/>
          <w:sz w:val="24"/>
        </w:rPr>
      </w:pPr>
      <w:r>
        <w:rPr>
          <w:rFonts w:ascii="楷体_GB2312" w:eastAsia="楷体_GB2312" w:hAnsiTheme="minorEastAsia" w:cs="宋体"/>
          <w:sz w:val="24"/>
        </w:rPr>
        <w:br w:type="page"/>
      </w:r>
    </w:p>
    <w:p w:rsidR="001A09E5" w:rsidRDefault="001A09E5" w:rsidP="00E52AC1">
      <w:pPr>
        <w:tabs>
          <w:tab w:val="left" w:pos="4449"/>
        </w:tabs>
        <w:spacing w:before="62"/>
        <w:ind w:leftChars="94" w:left="197"/>
        <w:rPr>
          <w:rFonts w:ascii="楷体_GB2312" w:eastAsia="楷体_GB2312" w:hAnsiTheme="minorEastAsia" w:cs="宋体"/>
          <w:sz w:val="24"/>
        </w:rPr>
        <w:sectPr w:rsidR="001A09E5" w:rsidSect="00E52AC1">
          <w:pgSz w:w="16838" w:h="11906" w:orient="landscape"/>
          <w:pgMar w:top="1797" w:right="1440" w:bottom="1797" w:left="1440" w:header="851" w:footer="992" w:gutter="0"/>
          <w:cols w:space="425"/>
          <w:docGrid w:type="linesAndChars" w:linePitch="312"/>
        </w:sectPr>
      </w:pPr>
    </w:p>
    <w:p w:rsidR="007E77DF" w:rsidRPr="00226D2A" w:rsidRDefault="007E77DF" w:rsidP="007E77DF">
      <w:pPr>
        <w:spacing w:line="660" w:lineRule="exact"/>
        <w:jc w:val="center"/>
        <w:rPr>
          <w:rFonts w:ascii="方正小标宋简体" w:eastAsia="方正小标宋简体"/>
          <w:sz w:val="44"/>
          <w:szCs w:val="48"/>
        </w:rPr>
      </w:pPr>
      <w:r w:rsidRPr="004D6128">
        <w:rPr>
          <w:rFonts w:ascii="方正小标宋简体" w:eastAsia="方正小标宋简体" w:hint="eastAsia"/>
          <w:sz w:val="44"/>
          <w:szCs w:val="48"/>
        </w:rPr>
        <w:lastRenderedPageBreak/>
        <w:t>浙江驻企健康指导服务</w:t>
      </w:r>
      <w:r>
        <w:rPr>
          <w:rFonts w:ascii="方正小标宋简体" w:eastAsia="方正小标宋简体" w:hint="eastAsia"/>
          <w:sz w:val="44"/>
          <w:szCs w:val="48"/>
        </w:rPr>
        <w:t>平台</w:t>
      </w:r>
      <w:r w:rsidRPr="00226D2A">
        <w:rPr>
          <w:rFonts w:ascii="方正小标宋简体" w:eastAsia="方正小标宋简体" w:hint="eastAsia"/>
          <w:sz w:val="44"/>
          <w:szCs w:val="48"/>
        </w:rPr>
        <w:t>操作手册</w:t>
      </w:r>
      <w:r>
        <w:rPr>
          <w:rFonts w:ascii="方正小标宋简体" w:eastAsia="方正小标宋简体"/>
          <w:sz w:val="44"/>
          <w:szCs w:val="48"/>
        </w:rPr>
        <w:br/>
      </w:r>
      <w:r>
        <w:rPr>
          <w:rFonts w:ascii="方正小标宋简体" w:eastAsia="方正小标宋简体" w:hint="eastAsia"/>
          <w:sz w:val="44"/>
          <w:szCs w:val="48"/>
        </w:rPr>
        <w:t>（V1.0）</w:t>
      </w:r>
    </w:p>
    <w:p w:rsidR="007E77DF" w:rsidRPr="00240BEB" w:rsidRDefault="007E77DF" w:rsidP="007E77DF">
      <w:pPr>
        <w:jc w:val="center"/>
        <w:rPr>
          <w:rFonts w:ascii="楷体" w:eastAsia="楷体" w:hAnsi="楷体"/>
          <w:sz w:val="32"/>
          <w:szCs w:val="36"/>
        </w:rPr>
      </w:pPr>
      <w:r w:rsidRPr="00240BEB">
        <w:rPr>
          <w:rFonts w:ascii="楷体" w:eastAsia="楷体" w:hAnsi="楷体" w:hint="eastAsia"/>
          <w:sz w:val="32"/>
          <w:szCs w:val="36"/>
        </w:rPr>
        <w:t>浙江省卫生健康委</w:t>
      </w:r>
    </w:p>
    <w:p w:rsidR="007E77DF" w:rsidRDefault="007E77DF" w:rsidP="007E77DF">
      <w:pPr>
        <w:ind w:firstLineChars="200" w:firstLine="640"/>
        <w:rPr>
          <w:rFonts w:ascii="仿宋_GB2312" w:eastAsia="仿宋_GB2312"/>
          <w:sz w:val="32"/>
          <w:szCs w:val="36"/>
        </w:rPr>
      </w:pPr>
    </w:p>
    <w:p w:rsidR="007E77DF" w:rsidRDefault="007E77DF" w:rsidP="007E77DF">
      <w:pPr>
        <w:ind w:firstLineChars="200" w:firstLine="640"/>
        <w:rPr>
          <w:rFonts w:ascii="仿宋_GB2312" w:eastAsia="仿宋_GB2312"/>
          <w:sz w:val="32"/>
          <w:szCs w:val="36"/>
        </w:rPr>
      </w:pPr>
      <w:r w:rsidRPr="00B94AA4">
        <w:rPr>
          <w:rFonts w:ascii="仿宋_GB2312" w:eastAsia="仿宋_GB2312" w:hint="eastAsia"/>
          <w:sz w:val="32"/>
          <w:szCs w:val="36"/>
        </w:rPr>
        <w:t>本系统</w:t>
      </w:r>
      <w:r>
        <w:rPr>
          <w:rFonts w:ascii="仿宋_GB2312" w:eastAsia="仿宋_GB2312" w:hint="eastAsia"/>
          <w:sz w:val="32"/>
          <w:szCs w:val="36"/>
        </w:rPr>
        <w:t>使用对象</w:t>
      </w:r>
      <w:r w:rsidRPr="00B94AA4">
        <w:rPr>
          <w:rFonts w:ascii="仿宋_GB2312" w:eastAsia="仿宋_GB2312" w:hint="eastAsia"/>
          <w:sz w:val="32"/>
          <w:szCs w:val="36"/>
        </w:rPr>
        <w:t>主要分为两类角色：</w:t>
      </w:r>
      <w:r w:rsidRPr="000335A0">
        <w:rPr>
          <w:rFonts w:ascii="仿宋_GB2312" w:eastAsia="仿宋_GB2312" w:hint="eastAsia"/>
          <w:sz w:val="32"/>
          <w:szCs w:val="36"/>
        </w:rPr>
        <w:t>驻企</w:t>
      </w:r>
      <w:r>
        <w:rPr>
          <w:rFonts w:ascii="仿宋_GB2312" w:eastAsia="仿宋_GB2312" w:hint="eastAsia"/>
          <w:sz w:val="32"/>
          <w:szCs w:val="36"/>
        </w:rPr>
        <w:t>健康指导员</w:t>
      </w:r>
      <w:r w:rsidRPr="00B94AA4">
        <w:rPr>
          <w:rFonts w:ascii="仿宋_GB2312" w:eastAsia="仿宋_GB2312" w:hint="eastAsia"/>
          <w:sz w:val="32"/>
          <w:szCs w:val="36"/>
        </w:rPr>
        <w:t>和各</w:t>
      </w:r>
      <w:r>
        <w:rPr>
          <w:rFonts w:ascii="仿宋_GB2312" w:eastAsia="仿宋_GB2312" w:hint="eastAsia"/>
          <w:sz w:val="32"/>
          <w:szCs w:val="36"/>
        </w:rPr>
        <w:t>省市县</w:t>
      </w:r>
      <w:r w:rsidRPr="00B94AA4">
        <w:rPr>
          <w:rFonts w:ascii="仿宋_GB2312" w:eastAsia="仿宋_GB2312" w:hint="eastAsia"/>
          <w:sz w:val="32"/>
          <w:szCs w:val="36"/>
        </w:rPr>
        <w:t>级管理人员。</w:t>
      </w:r>
      <w:r w:rsidRPr="000335A0">
        <w:rPr>
          <w:rFonts w:ascii="仿宋_GB2312" w:eastAsia="仿宋_GB2312" w:hint="eastAsia"/>
          <w:sz w:val="32"/>
          <w:szCs w:val="36"/>
        </w:rPr>
        <w:t>驻企</w:t>
      </w:r>
      <w:r>
        <w:rPr>
          <w:rFonts w:ascii="仿宋_GB2312" w:eastAsia="仿宋_GB2312" w:hint="eastAsia"/>
          <w:sz w:val="32"/>
          <w:szCs w:val="36"/>
        </w:rPr>
        <w:t>健康指导员每日服务企业后，分别填报每家企业的具体情况和</w:t>
      </w:r>
      <w:r w:rsidRPr="00361611">
        <w:rPr>
          <w:rFonts w:ascii="仿宋_GB2312" w:eastAsia="仿宋_GB2312" w:hint="eastAsia"/>
          <w:sz w:val="32"/>
          <w:szCs w:val="36"/>
        </w:rPr>
        <w:t>确需提交上级部门帮助企业解决的问题</w:t>
      </w:r>
      <w:r>
        <w:rPr>
          <w:rFonts w:ascii="仿宋_GB2312" w:eastAsia="仿宋_GB2312" w:hint="eastAsia"/>
          <w:sz w:val="32"/>
          <w:szCs w:val="36"/>
        </w:rPr>
        <w:t>。各级管理员可查阅本级及下级单位所属报表，可查阅相应的报表统计数据，可回复下级单位提交的问题或提交需上级部门协助解决的问题。</w:t>
      </w:r>
    </w:p>
    <w:p w:rsidR="007E77DF" w:rsidRPr="00E47817" w:rsidRDefault="007E77DF" w:rsidP="007E77DF">
      <w:pPr>
        <w:pStyle w:val="a7"/>
        <w:numPr>
          <w:ilvl w:val="0"/>
          <w:numId w:val="1"/>
        </w:numPr>
        <w:ind w:firstLineChars="0"/>
        <w:rPr>
          <w:rFonts w:ascii="仿宋_GB2312" w:eastAsia="仿宋_GB2312"/>
          <w:sz w:val="32"/>
          <w:szCs w:val="36"/>
        </w:rPr>
      </w:pPr>
      <w:r w:rsidRPr="00E47817">
        <w:rPr>
          <w:rFonts w:ascii="仿宋_GB2312" w:eastAsia="仿宋_GB2312" w:hint="eastAsia"/>
          <w:sz w:val="32"/>
          <w:szCs w:val="36"/>
        </w:rPr>
        <w:t>关于登录入口</w:t>
      </w:r>
      <w:r>
        <w:rPr>
          <w:rFonts w:ascii="仿宋_GB2312" w:eastAsia="仿宋_GB2312" w:hint="eastAsia"/>
          <w:sz w:val="32"/>
          <w:szCs w:val="36"/>
        </w:rPr>
        <w:t>及完善个人资料</w:t>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t>支持钉钉PC端进入或钉钉移动端进入，在单位列表中选择“浙江驻企健康指导服务”</w:t>
      </w:r>
    </w:p>
    <w:p w:rsidR="007E77DF" w:rsidRDefault="007E77DF" w:rsidP="004E32D1">
      <w:pPr>
        <w:ind w:firstLineChars="200" w:firstLine="420"/>
        <w:jc w:val="center"/>
        <w:rPr>
          <w:rFonts w:ascii="仿宋_GB2312" w:eastAsia="仿宋_GB2312"/>
          <w:sz w:val="32"/>
          <w:szCs w:val="36"/>
        </w:rPr>
      </w:pPr>
      <w:r>
        <w:rPr>
          <w:noProof/>
        </w:rPr>
        <w:drawing>
          <wp:inline distT="0" distB="0" distL="0" distR="0">
            <wp:extent cx="1768121" cy="3138985"/>
            <wp:effectExtent l="19050" t="0" r="352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770462" cy="3143142"/>
                    </a:xfrm>
                    <a:prstGeom prst="rect">
                      <a:avLst/>
                    </a:prstGeom>
                  </pic:spPr>
                </pic:pic>
              </a:graphicData>
            </a:graphic>
          </wp:inline>
        </w:drawing>
      </w:r>
    </w:p>
    <w:p w:rsidR="007E77DF" w:rsidRDefault="007E77DF" w:rsidP="004E32D1">
      <w:pPr>
        <w:ind w:firstLineChars="200" w:firstLine="420"/>
        <w:rPr>
          <w:rFonts w:ascii="仿宋_GB2312" w:eastAsia="仿宋_GB2312"/>
          <w:sz w:val="32"/>
          <w:szCs w:val="36"/>
        </w:rPr>
      </w:pPr>
      <w:r>
        <w:rPr>
          <w:noProof/>
        </w:rPr>
        <w:lastRenderedPageBreak/>
        <w:drawing>
          <wp:inline distT="0" distB="0" distL="0" distR="0">
            <wp:extent cx="5274310" cy="37833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3783330"/>
                    </a:xfrm>
                    <a:prstGeom prst="rect">
                      <a:avLst/>
                    </a:prstGeom>
                  </pic:spPr>
                </pic:pic>
              </a:graphicData>
            </a:graphic>
          </wp:inline>
        </w:drawing>
      </w:r>
    </w:p>
    <w:p w:rsidR="007E77DF" w:rsidRDefault="007E77DF" w:rsidP="007E77DF">
      <w:pPr>
        <w:ind w:firstLineChars="200" w:firstLine="640"/>
        <w:rPr>
          <w:rFonts w:ascii="仿宋_GB2312" w:eastAsia="仿宋_GB2312"/>
          <w:sz w:val="32"/>
          <w:szCs w:val="36"/>
        </w:rPr>
      </w:pPr>
    </w:p>
    <w:p w:rsidR="007E77DF" w:rsidRDefault="007E77DF" w:rsidP="007E77DF">
      <w:pPr>
        <w:ind w:left="640"/>
        <w:rPr>
          <w:rFonts w:ascii="仿宋_GB2312" w:eastAsia="仿宋_GB2312"/>
          <w:sz w:val="32"/>
          <w:szCs w:val="36"/>
        </w:rPr>
      </w:pPr>
      <w:r w:rsidRPr="00DD4136">
        <w:rPr>
          <w:rFonts w:ascii="仿宋_GB2312" w:eastAsia="仿宋_GB2312" w:hint="eastAsia"/>
          <w:sz w:val="32"/>
          <w:szCs w:val="36"/>
        </w:rPr>
        <w:t>首次登录时需要对个人信息进行完善</w:t>
      </w:r>
      <w:r>
        <w:rPr>
          <w:rFonts w:ascii="仿宋_GB2312" w:eastAsia="仿宋_GB2312" w:hint="eastAsia"/>
          <w:sz w:val="32"/>
          <w:szCs w:val="36"/>
        </w:rPr>
        <w:t>。</w:t>
      </w:r>
    </w:p>
    <w:p w:rsidR="007E77DF" w:rsidRDefault="007E77DF" w:rsidP="004E32D1">
      <w:pPr>
        <w:ind w:left="640"/>
        <w:jc w:val="center"/>
        <w:rPr>
          <w:rFonts w:ascii="仿宋_GB2312" w:eastAsia="仿宋_GB2312"/>
          <w:sz w:val="32"/>
          <w:szCs w:val="36"/>
        </w:rPr>
      </w:pPr>
      <w:r>
        <w:rPr>
          <w:noProof/>
        </w:rPr>
        <w:drawing>
          <wp:inline distT="0" distB="0" distL="0" distR="0">
            <wp:extent cx="2047164" cy="3871482"/>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57393" cy="3890827"/>
                    </a:xfrm>
                    <a:prstGeom prst="rect">
                      <a:avLst/>
                    </a:prstGeom>
                  </pic:spPr>
                </pic:pic>
              </a:graphicData>
            </a:graphic>
          </wp:inline>
        </w:drawing>
      </w:r>
    </w:p>
    <w:p w:rsidR="007E77DF" w:rsidRDefault="007E77DF" w:rsidP="004E32D1">
      <w:pPr>
        <w:ind w:left="640"/>
        <w:jc w:val="center"/>
        <w:rPr>
          <w:rFonts w:ascii="仿宋_GB2312" w:eastAsia="仿宋_GB2312"/>
          <w:sz w:val="32"/>
          <w:szCs w:val="36"/>
        </w:rPr>
      </w:pPr>
      <w:r>
        <w:rPr>
          <w:noProof/>
        </w:rPr>
        <w:lastRenderedPageBreak/>
        <w:drawing>
          <wp:inline distT="0" distB="0" distL="0" distR="0">
            <wp:extent cx="3261815" cy="3424906"/>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263932" cy="3427129"/>
                    </a:xfrm>
                    <a:prstGeom prst="rect">
                      <a:avLst/>
                    </a:prstGeom>
                  </pic:spPr>
                </pic:pic>
              </a:graphicData>
            </a:graphic>
          </wp:inline>
        </w:drawing>
      </w:r>
    </w:p>
    <w:p w:rsidR="007E77DF" w:rsidRPr="000335A0" w:rsidRDefault="007E77DF" w:rsidP="007E77DF">
      <w:pPr>
        <w:ind w:left="640"/>
        <w:rPr>
          <w:rFonts w:ascii="仿宋_GB2312" w:eastAsia="仿宋_GB2312"/>
          <w:sz w:val="32"/>
          <w:szCs w:val="36"/>
        </w:rPr>
      </w:pPr>
      <w:r>
        <w:rPr>
          <w:rFonts w:ascii="仿宋_GB2312" w:eastAsia="仿宋_GB2312" w:hint="eastAsia"/>
          <w:sz w:val="32"/>
          <w:szCs w:val="36"/>
        </w:rPr>
        <w:t>二、</w:t>
      </w:r>
      <w:r w:rsidRPr="000335A0">
        <w:rPr>
          <w:rFonts w:ascii="仿宋_GB2312" w:eastAsia="仿宋_GB2312" w:hint="eastAsia"/>
          <w:sz w:val="32"/>
          <w:szCs w:val="36"/>
        </w:rPr>
        <w:t>驻企</w:t>
      </w:r>
      <w:r>
        <w:rPr>
          <w:rFonts w:ascii="仿宋_GB2312" w:eastAsia="仿宋_GB2312" w:hint="eastAsia"/>
          <w:sz w:val="32"/>
          <w:szCs w:val="36"/>
        </w:rPr>
        <w:t>健康指导员</w:t>
      </w:r>
      <w:r w:rsidRPr="000335A0">
        <w:rPr>
          <w:rFonts w:ascii="仿宋_GB2312" w:eastAsia="仿宋_GB2312" w:hint="eastAsia"/>
          <w:sz w:val="32"/>
          <w:szCs w:val="36"/>
        </w:rPr>
        <w:t>主要功能</w:t>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t>1.</w:t>
      </w:r>
      <w:r w:rsidRPr="00051BBA">
        <w:rPr>
          <w:rFonts w:ascii="仿宋_GB2312" w:eastAsia="仿宋_GB2312" w:hint="eastAsia"/>
          <w:sz w:val="32"/>
          <w:szCs w:val="36"/>
        </w:rPr>
        <w:t>企业服务填报</w:t>
      </w:r>
      <w:r>
        <w:rPr>
          <w:rFonts w:ascii="仿宋_GB2312" w:eastAsia="仿宋_GB2312" w:hint="eastAsia"/>
          <w:sz w:val="32"/>
          <w:szCs w:val="36"/>
        </w:rPr>
        <w:t>。</w:t>
      </w:r>
      <w:r w:rsidRPr="00051BBA">
        <w:rPr>
          <w:rFonts w:ascii="仿宋_GB2312" w:eastAsia="仿宋_GB2312" w:hint="eastAsia"/>
          <w:sz w:val="32"/>
          <w:szCs w:val="36"/>
        </w:rPr>
        <w:t>每服务一家企业填写一张报表，如有多人同时服务本企业时，在“驻企（巡查）人员”字段中可通过姓名搜索同时选择多人，该字段中的人员均可查阅与本人相关的报表结果，但</w:t>
      </w:r>
      <w:r>
        <w:rPr>
          <w:rFonts w:ascii="仿宋_GB2312" w:eastAsia="仿宋_GB2312" w:hint="eastAsia"/>
          <w:sz w:val="32"/>
          <w:szCs w:val="36"/>
        </w:rPr>
        <w:t>限</w:t>
      </w:r>
      <w:r w:rsidRPr="00051BBA">
        <w:rPr>
          <w:rFonts w:ascii="仿宋_GB2312" w:eastAsia="仿宋_GB2312" w:hint="eastAsia"/>
          <w:sz w:val="32"/>
          <w:szCs w:val="36"/>
        </w:rPr>
        <w:t>填报人对当日数据进行编辑保存，不可删除。</w:t>
      </w:r>
    </w:p>
    <w:p w:rsidR="007E77DF" w:rsidRDefault="007E77DF" w:rsidP="004E32D1">
      <w:pPr>
        <w:ind w:firstLineChars="200" w:firstLine="420"/>
        <w:jc w:val="center"/>
        <w:rPr>
          <w:rFonts w:ascii="仿宋_GB2312" w:eastAsia="仿宋_GB2312"/>
          <w:sz w:val="32"/>
          <w:szCs w:val="36"/>
        </w:rPr>
      </w:pPr>
      <w:r>
        <w:rPr>
          <w:noProof/>
        </w:rPr>
        <w:drawing>
          <wp:inline distT="0" distB="0" distL="0" distR="0">
            <wp:extent cx="5274310" cy="27978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2797810"/>
                    </a:xfrm>
                    <a:prstGeom prst="rect">
                      <a:avLst/>
                    </a:prstGeom>
                  </pic:spPr>
                </pic:pic>
              </a:graphicData>
            </a:graphic>
          </wp:inline>
        </w:drawing>
      </w:r>
    </w:p>
    <w:p w:rsidR="007E77DF" w:rsidRDefault="007E77DF" w:rsidP="007E77DF">
      <w:pPr>
        <w:ind w:firstLineChars="200" w:firstLine="640"/>
        <w:rPr>
          <w:rFonts w:ascii="仿宋_GB2312" w:eastAsia="仿宋_GB2312"/>
          <w:color w:val="FF0000"/>
          <w:sz w:val="32"/>
          <w:szCs w:val="36"/>
        </w:rPr>
      </w:pPr>
    </w:p>
    <w:p w:rsidR="007E77DF" w:rsidRPr="00051BBA" w:rsidRDefault="007E77DF" w:rsidP="004E32D1">
      <w:pPr>
        <w:ind w:firstLineChars="200" w:firstLine="420"/>
        <w:jc w:val="center"/>
        <w:rPr>
          <w:rFonts w:ascii="仿宋_GB2312" w:eastAsia="仿宋_GB2312"/>
          <w:sz w:val="32"/>
          <w:szCs w:val="36"/>
        </w:rPr>
      </w:pPr>
      <w:r>
        <w:rPr>
          <w:noProof/>
        </w:rPr>
        <w:drawing>
          <wp:inline distT="0" distB="0" distL="0" distR="0">
            <wp:extent cx="1874907" cy="316628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880512" cy="3175745"/>
                    </a:xfrm>
                    <a:prstGeom prst="rect">
                      <a:avLst/>
                    </a:prstGeom>
                  </pic:spPr>
                </pic:pic>
              </a:graphicData>
            </a:graphic>
          </wp:inline>
        </w:drawing>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t>2.在企业类型中若选择“小微企业园区”，在选定市县地区后需在下拉菜单中选择园区名称。</w:t>
      </w:r>
    </w:p>
    <w:p w:rsidR="007E77DF" w:rsidRPr="005C6F34" w:rsidRDefault="007E77DF" w:rsidP="007E77DF">
      <w:pPr>
        <w:ind w:firstLineChars="200" w:firstLine="420"/>
        <w:rPr>
          <w:rFonts w:ascii="仿宋_GB2312" w:eastAsia="仿宋_GB2312"/>
          <w:color w:val="FF0000"/>
          <w:sz w:val="32"/>
          <w:szCs w:val="36"/>
        </w:rPr>
      </w:pPr>
      <w:r>
        <w:rPr>
          <w:noProof/>
        </w:rPr>
        <w:drawing>
          <wp:inline distT="0" distB="0" distL="0" distR="0">
            <wp:extent cx="4985006" cy="4394426"/>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85006" cy="4394426"/>
                    </a:xfrm>
                    <a:prstGeom prst="rect">
                      <a:avLst/>
                    </a:prstGeom>
                  </pic:spPr>
                </pic:pic>
              </a:graphicData>
            </a:graphic>
          </wp:inline>
        </w:drawing>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lastRenderedPageBreak/>
        <w:t>4.</w:t>
      </w:r>
      <w:r w:rsidRPr="00D802FB">
        <w:rPr>
          <w:rFonts w:hint="eastAsia"/>
        </w:rPr>
        <w:t xml:space="preserve"> </w:t>
      </w:r>
      <w:r w:rsidRPr="00D802FB">
        <w:rPr>
          <w:rFonts w:ascii="仿宋_GB2312" w:eastAsia="仿宋_GB2312" w:hint="eastAsia"/>
          <w:sz w:val="32"/>
          <w:szCs w:val="36"/>
        </w:rPr>
        <w:t>确需提交上级部门帮助企业解决的问题</w:t>
      </w:r>
      <w:r>
        <w:rPr>
          <w:rFonts w:ascii="仿宋_GB2312" w:eastAsia="仿宋_GB2312" w:hint="eastAsia"/>
          <w:sz w:val="32"/>
          <w:szCs w:val="36"/>
        </w:rPr>
        <w:t>直接填写问题描述。问题的状态分为：已解决、转交其他部门、处理中、交上级处理中。可在“我的问题”菜单中查阅我提交的所有问题及上级部门的回复结果。</w:t>
      </w:r>
    </w:p>
    <w:p w:rsidR="007E77DF" w:rsidRDefault="007E77DF" w:rsidP="007E77DF">
      <w:pPr>
        <w:ind w:leftChars="200" w:left="420"/>
        <w:rPr>
          <w:rFonts w:ascii="仿宋_GB2312" w:eastAsia="仿宋_GB2312"/>
          <w:sz w:val="32"/>
          <w:szCs w:val="36"/>
        </w:rPr>
      </w:pPr>
      <w:r>
        <w:rPr>
          <w:noProof/>
        </w:rPr>
        <w:drawing>
          <wp:inline distT="0" distB="0" distL="0" distR="0">
            <wp:extent cx="5274310" cy="4271010"/>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4271010"/>
                    </a:xfrm>
                    <a:prstGeom prst="rect">
                      <a:avLst/>
                    </a:prstGeom>
                  </pic:spPr>
                </pic:pic>
              </a:graphicData>
            </a:graphic>
          </wp:inline>
        </w:drawing>
      </w:r>
    </w:p>
    <w:p w:rsidR="007E77DF" w:rsidRDefault="007E77DF" w:rsidP="007E77DF">
      <w:pPr>
        <w:rPr>
          <w:rFonts w:ascii="仿宋_GB2312" w:eastAsia="仿宋_GB2312"/>
          <w:sz w:val="32"/>
          <w:szCs w:val="36"/>
        </w:rPr>
      </w:pPr>
    </w:p>
    <w:p w:rsidR="007E77DF" w:rsidRPr="00A230E3" w:rsidRDefault="007E77DF" w:rsidP="007E77DF">
      <w:pPr>
        <w:ind w:firstLineChars="200" w:firstLine="640"/>
        <w:rPr>
          <w:rFonts w:ascii="仿宋_GB2312" w:eastAsia="仿宋_GB2312"/>
          <w:sz w:val="32"/>
          <w:szCs w:val="36"/>
        </w:rPr>
      </w:pPr>
      <w:r>
        <w:rPr>
          <w:rFonts w:ascii="仿宋_GB2312" w:eastAsia="仿宋_GB2312" w:hint="eastAsia"/>
          <w:sz w:val="32"/>
          <w:szCs w:val="36"/>
        </w:rPr>
        <w:t>三、</w:t>
      </w:r>
      <w:r w:rsidRPr="00A230E3">
        <w:rPr>
          <w:rFonts w:ascii="仿宋_GB2312" w:eastAsia="仿宋_GB2312" w:hint="eastAsia"/>
          <w:sz w:val="32"/>
          <w:szCs w:val="36"/>
        </w:rPr>
        <w:t>省市县三级管理人员主要功能</w:t>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t>1.问题答复功能。在“问题组”中根据属地类别查看待我解决的问题，根据具体问题可选择不同状态：已解决、转交其他部门、处理中、交上级处理中。</w:t>
      </w:r>
    </w:p>
    <w:p w:rsidR="007E77DF" w:rsidRPr="004838E2" w:rsidRDefault="007E77DF" w:rsidP="00CF6A48">
      <w:pPr>
        <w:ind w:left="640"/>
        <w:jc w:val="center"/>
        <w:rPr>
          <w:rFonts w:ascii="仿宋_GB2312" w:eastAsia="仿宋_GB2312"/>
          <w:sz w:val="32"/>
          <w:szCs w:val="36"/>
        </w:rPr>
      </w:pPr>
      <w:r>
        <w:rPr>
          <w:noProof/>
        </w:rPr>
        <w:lastRenderedPageBreak/>
        <w:drawing>
          <wp:inline distT="0" distB="0" distL="0" distR="0">
            <wp:extent cx="4401719" cy="3207224"/>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03380" cy="3208435"/>
                    </a:xfrm>
                    <a:prstGeom prst="rect">
                      <a:avLst/>
                    </a:prstGeom>
                  </pic:spPr>
                </pic:pic>
              </a:graphicData>
            </a:graphic>
          </wp:inline>
        </w:drawing>
      </w:r>
      <w:r w:rsidRPr="004838E2">
        <w:rPr>
          <w:rFonts w:ascii="仿宋_GB2312" w:eastAsia="仿宋_GB2312" w:hint="eastAsia"/>
          <w:sz w:val="32"/>
          <w:szCs w:val="36"/>
        </w:rPr>
        <w:t>2.查看各类统计报表（待完善）</w:t>
      </w:r>
    </w:p>
    <w:p w:rsidR="007E77DF" w:rsidRDefault="007E77DF" w:rsidP="007E77DF">
      <w:pPr>
        <w:ind w:firstLineChars="200" w:firstLine="640"/>
        <w:rPr>
          <w:rFonts w:ascii="仿宋_GB2312" w:eastAsia="仿宋_GB2312"/>
          <w:sz w:val="32"/>
          <w:szCs w:val="36"/>
        </w:rPr>
      </w:pPr>
      <w:r>
        <w:rPr>
          <w:rFonts w:ascii="仿宋_GB2312" w:eastAsia="仿宋_GB2312" w:hint="eastAsia"/>
          <w:sz w:val="32"/>
          <w:szCs w:val="36"/>
        </w:rPr>
        <w:t>四、驻企健康指导员联系卡，在钉钉个人头像中选择“我的名片”，以二维码的方式分享给服务企业。</w:t>
      </w:r>
      <w:bookmarkStart w:id="5" w:name="_GoBack"/>
      <w:bookmarkEnd w:id="5"/>
    </w:p>
    <w:p w:rsidR="00E52AC1" w:rsidRPr="007E77DF" w:rsidRDefault="007E77DF" w:rsidP="004E32D1">
      <w:pPr>
        <w:ind w:firstLineChars="200" w:firstLine="420"/>
        <w:jc w:val="center"/>
        <w:rPr>
          <w:rFonts w:ascii="仿宋_GB2312" w:eastAsia="仿宋_GB2312"/>
          <w:sz w:val="32"/>
          <w:szCs w:val="36"/>
        </w:rPr>
      </w:pPr>
      <w:r>
        <w:rPr>
          <w:noProof/>
        </w:rPr>
        <w:drawing>
          <wp:inline distT="0" distB="0" distL="0" distR="0">
            <wp:extent cx="2437547" cy="4073034"/>
            <wp:effectExtent l="19050" t="0" r="853"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442476" cy="4081270"/>
                    </a:xfrm>
                    <a:prstGeom prst="rect">
                      <a:avLst/>
                    </a:prstGeom>
                  </pic:spPr>
                </pic:pic>
              </a:graphicData>
            </a:graphic>
          </wp:inline>
        </w:drawing>
      </w:r>
    </w:p>
    <w:sectPr w:rsidR="00E52AC1" w:rsidRPr="007E77DF" w:rsidSect="00AF7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4F" w:rsidRDefault="004F764F" w:rsidP="00384E03">
      <w:r>
        <w:separator/>
      </w:r>
    </w:p>
  </w:endnote>
  <w:endnote w:type="continuationSeparator" w:id="0">
    <w:p w:rsidR="004F764F" w:rsidRDefault="004F764F" w:rsidP="0038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9969"/>
      <w:docPartObj>
        <w:docPartGallery w:val="Page Numbers (Bottom of Page)"/>
        <w:docPartUnique/>
      </w:docPartObj>
    </w:sdtPr>
    <w:sdtContent>
      <w:p w:rsidR="00A462DC" w:rsidRDefault="00F56A2B">
        <w:pPr>
          <w:pStyle w:val="a4"/>
          <w:jc w:val="center"/>
        </w:pPr>
        <w:fldSimple w:instr=" PAGE   \* MERGEFORMAT ">
          <w:r w:rsidR="00341481" w:rsidRPr="00341481">
            <w:rPr>
              <w:noProof/>
              <w:lang w:val="zh-CN"/>
            </w:rPr>
            <w:t>3</w:t>
          </w:r>
        </w:fldSimple>
      </w:p>
    </w:sdtContent>
  </w:sdt>
  <w:p w:rsidR="00A462DC" w:rsidRDefault="00A462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4F" w:rsidRDefault="004F764F" w:rsidP="00384E03">
      <w:r>
        <w:separator/>
      </w:r>
    </w:p>
  </w:footnote>
  <w:footnote w:type="continuationSeparator" w:id="0">
    <w:p w:rsidR="004F764F" w:rsidRDefault="004F764F" w:rsidP="00384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19B3"/>
    <w:multiLevelType w:val="hybridMultilevel"/>
    <w:tmpl w:val="D242EAD0"/>
    <w:lvl w:ilvl="0" w:tplc="7484523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E03"/>
    <w:rsid w:val="000101B6"/>
    <w:rsid w:val="00014DD6"/>
    <w:rsid w:val="000371B5"/>
    <w:rsid w:val="0004666D"/>
    <w:rsid w:val="00047D88"/>
    <w:rsid w:val="0005781D"/>
    <w:rsid w:val="000716E8"/>
    <w:rsid w:val="00090F32"/>
    <w:rsid w:val="000A62F7"/>
    <w:rsid w:val="000B790D"/>
    <w:rsid w:val="000D79E3"/>
    <w:rsid w:val="00107B3C"/>
    <w:rsid w:val="00107C9A"/>
    <w:rsid w:val="00117650"/>
    <w:rsid w:val="00144673"/>
    <w:rsid w:val="00144FB9"/>
    <w:rsid w:val="0016091C"/>
    <w:rsid w:val="00171D6F"/>
    <w:rsid w:val="00185F7C"/>
    <w:rsid w:val="00196D06"/>
    <w:rsid w:val="001A09E5"/>
    <w:rsid w:val="001A10B9"/>
    <w:rsid w:val="001B31E2"/>
    <w:rsid w:val="001C1461"/>
    <w:rsid w:val="001D455E"/>
    <w:rsid w:val="001F1F53"/>
    <w:rsid w:val="00217625"/>
    <w:rsid w:val="00230CAE"/>
    <w:rsid w:val="00243782"/>
    <w:rsid w:val="00266DE4"/>
    <w:rsid w:val="002722AD"/>
    <w:rsid w:val="00272E37"/>
    <w:rsid w:val="00281DCE"/>
    <w:rsid w:val="00297232"/>
    <w:rsid w:val="002A38DE"/>
    <w:rsid w:val="002D2D68"/>
    <w:rsid w:val="00312F29"/>
    <w:rsid w:val="00341481"/>
    <w:rsid w:val="00346E8F"/>
    <w:rsid w:val="00362551"/>
    <w:rsid w:val="00384E03"/>
    <w:rsid w:val="003A4F4F"/>
    <w:rsid w:val="003C30EB"/>
    <w:rsid w:val="003D3ADD"/>
    <w:rsid w:val="003E3D70"/>
    <w:rsid w:val="003F3CE8"/>
    <w:rsid w:val="00416BE3"/>
    <w:rsid w:val="004427C3"/>
    <w:rsid w:val="004505E3"/>
    <w:rsid w:val="004751A6"/>
    <w:rsid w:val="004917E0"/>
    <w:rsid w:val="004E09B2"/>
    <w:rsid w:val="004E32D1"/>
    <w:rsid w:val="004E6C92"/>
    <w:rsid w:val="004F764F"/>
    <w:rsid w:val="00550654"/>
    <w:rsid w:val="00561B80"/>
    <w:rsid w:val="00565697"/>
    <w:rsid w:val="00575268"/>
    <w:rsid w:val="005E287F"/>
    <w:rsid w:val="0063428F"/>
    <w:rsid w:val="006505A4"/>
    <w:rsid w:val="00657C65"/>
    <w:rsid w:val="0066665B"/>
    <w:rsid w:val="00680E70"/>
    <w:rsid w:val="00683540"/>
    <w:rsid w:val="00683D1F"/>
    <w:rsid w:val="006D2B76"/>
    <w:rsid w:val="006E7021"/>
    <w:rsid w:val="006F0A30"/>
    <w:rsid w:val="00704C43"/>
    <w:rsid w:val="007848FF"/>
    <w:rsid w:val="007E30AC"/>
    <w:rsid w:val="007E77DF"/>
    <w:rsid w:val="007F611C"/>
    <w:rsid w:val="00807F85"/>
    <w:rsid w:val="00814697"/>
    <w:rsid w:val="00820FD6"/>
    <w:rsid w:val="008278CC"/>
    <w:rsid w:val="00865193"/>
    <w:rsid w:val="00895C38"/>
    <w:rsid w:val="008A5352"/>
    <w:rsid w:val="008B09DE"/>
    <w:rsid w:val="008C6375"/>
    <w:rsid w:val="008D5AD3"/>
    <w:rsid w:val="008E3028"/>
    <w:rsid w:val="00912685"/>
    <w:rsid w:val="0092012E"/>
    <w:rsid w:val="00935F9D"/>
    <w:rsid w:val="009668D3"/>
    <w:rsid w:val="00982223"/>
    <w:rsid w:val="0099137C"/>
    <w:rsid w:val="00994DF8"/>
    <w:rsid w:val="009B5E40"/>
    <w:rsid w:val="009B674E"/>
    <w:rsid w:val="009C7BEE"/>
    <w:rsid w:val="009D1083"/>
    <w:rsid w:val="009D5834"/>
    <w:rsid w:val="009E2273"/>
    <w:rsid w:val="009E4B39"/>
    <w:rsid w:val="00A1227E"/>
    <w:rsid w:val="00A31C51"/>
    <w:rsid w:val="00A462DC"/>
    <w:rsid w:val="00AA19C8"/>
    <w:rsid w:val="00AF7212"/>
    <w:rsid w:val="00B06EB5"/>
    <w:rsid w:val="00B41271"/>
    <w:rsid w:val="00B434CC"/>
    <w:rsid w:val="00B44DE6"/>
    <w:rsid w:val="00B63403"/>
    <w:rsid w:val="00B723E2"/>
    <w:rsid w:val="00B92189"/>
    <w:rsid w:val="00BD4D45"/>
    <w:rsid w:val="00C056B4"/>
    <w:rsid w:val="00C22713"/>
    <w:rsid w:val="00C54D0B"/>
    <w:rsid w:val="00C669D1"/>
    <w:rsid w:val="00C94C31"/>
    <w:rsid w:val="00CD1820"/>
    <w:rsid w:val="00CE5AC6"/>
    <w:rsid w:val="00CF5038"/>
    <w:rsid w:val="00CF6A48"/>
    <w:rsid w:val="00D10EBE"/>
    <w:rsid w:val="00D14F91"/>
    <w:rsid w:val="00D72873"/>
    <w:rsid w:val="00E246A3"/>
    <w:rsid w:val="00E3372A"/>
    <w:rsid w:val="00E52AC1"/>
    <w:rsid w:val="00E60EFC"/>
    <w:rsid w:val="00EB1F10"/>
    <w:rsid w:val="00EB5B71"/>
    <w:rsid w:val="00EC1242"/>
    <w:rsid w:val="00EC19ED"/>
    <w:rsid w:val="00EC55AE"/>
    <w:rsid w:val="00ED08E7"/>
    <w:rsid w:val="00ED76AE"/>
    <w:rsid w:val="00F12C6F"/>
    <w:rsid w:val="00F2382D"/>
    <w:rsid w:val="00F25763"/>
    <w:rsid w:val="00F426B9"/>
    <w:rsid w:val="00F56A2B"/>
    <w:rsid w:val="00F67D0E"/>
    <w:rsid w:val="00F962AD"/>
    <w:rsid w:val="00F96437"/>
    <w:rsid w:val="00FA2896"/>
    <w:rsid w:val="00FB2484"/>
    <w:rsid w:val="00FC4AE4"/>
    <w:rsid w:val="00FD54FD"/>
    <w:rsid w:val="00FE2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E03"/>
    <w:rPr>
      <w:sz w:val="18"/>
      <w:szCs w:val="18"/>
    </w:rPr>
  </w:style>
  <w:style w:type="paragraph" w:styleId="a4">
    <w:name w:val="footer"/>
    <w:basedOn w:val="a"/>
    <w:link w:val="Char0"/>
    <w:uiPriority w:val="99"/>
    <w:unhideWhenUsed/>
    <w:rsid w:val="00384E03"/>
    <w:pPr>
      <w:tabs>
        <w:tab w:val="center" w:pos="4153"/>
        <w:tab w:val="right" w:pos="8306"/>
      </w:tabs>
      <w:snapToGrid w:val="0"/>
      <w:jc w:val="left"/>
    </w:pPr>
    <w:rPr>
      <w:sz w:val="18"/>
      <w:szCs w:val="18"/>
    </w:rPr>
  </w:style>
  <w:style w:type="character" w:customStyle="1" w:styleId="Char0">
    <w:name w:val="页脚 Char"/>
    <w:basedOn w:val="a0"/>
    <w:link w:val="a4"/>
    <w:uiPriority w:val="99"/>
    <w:rsid w:val="00384E03"/>
    <w:rPr>
      <w:sz w:val="18"/>
      <w:szCs w:val="18"/>
    </w:rPr>
  </w:style>
  <w:style w:type="table" w:styleId="a5">
    <w:name w:val="Table Grid"/>
    <w:basedOn w:val="a1"/>
    <w:uiPriority w:val="59"/>
    <w:rsid w:val="00E52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52AC1"/>
    <w:pPr>
      <w:widowControl w:val="0"/>
    </w:pPr>
    <w:rPr>
      <w:kern w:val="0"/>
      <w:sz w:val="22"/>
      <w:lang w:eastAsia="en-US"/>
    </w:rPr>
    <w:tblPr>
      <w:tblInd w:w="0" w:type="dxa"/>
      <w:tblCellMar>
        <w:top w:w="0" w:type="dxa"/>
        <w:left w:w="0" w:type="dxa"/>
        <w:bottom w:w="0" w:type="dxa"/>
        <w:right w:w="0" w:type="dxa"/>
      </w:tblCellMar>
    </w:tblPr>
  </w:style>
  <w:style w:type="paragraph" w:styleId="a6">
    <w:name w:val="Date"/>
    <w:basedOn w:val="a"/>
    <w:next w:val="a"/>
    <w:link w:val="Char1"/>
    <w:uiPriority w:val="99"/>
    <w:semiHidden/>
    <w:unhideWhenUsed/>
    <w:rsid w:val="00B06EB5"/>
    <w:pPr>
      <w:ind w:leftChars="2500" w:left="100"/>
    </w:pPr>
  </w:style>
  <w:style w:type="character" w:customStyle="1" w:styleId="Char1">
    <w:name w:val="日期 Char"/>
    <w:basedOn w:val="a0"/>
    <w:link w:val="a6"/>
    <w:uiPriority w:val="99"/>
    <w:semiHidden/>
    <w:rsid w:val="00B06EB5"/>
  </w:style>
  <w:style w:type="paragraph" w:styleId="a7">
    <w:name w:val="List Paragraph"/>
    <w:basedOn w:val="a"/>
    <w:uiPriority w:val="34"/>
    <w:qFormat/>
    <w:rsid w:val="007E77DF"/>
    <w:pPr>
      <w:ind w:firstLineChars="200" w:firstLine="420"/>
    </w:pPr>
  </w:style>
  <w:style w:type="paragraph" w:styleId="a8">
    <w:name w:val="Balloon Text"/>
    <w:basedOn w:val="a"/>
    <w:link w:val="Char2"/>
    <w:uiPriority w:val="99"/>
    <w:semiHidden/>
    <w:unhideWhenUsed/>
    <w:rsid w:val="007E77DF"/>
    <w:rPr>
      <w:sz w:val="18"/>
      <w:szCs w:val="18"/>
    </w:rPr>
  </w:style>
  <w:style w:type="character" w:customStyle="1" w:styleId="Char2">
    <w:name w:val="批注框文本 Char"/>
    <w:basedOn w:val="a0"/>
    <w:link w:val="a8"/>
    <w:uiPriority w:val="99"/>
    <w:semiHidden/>
    <w:rsid w:val="007E77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139</cp:revision>
  <dcterms:created xsi:type="dcterms:W3CDTF">2020-02-25T06:33:00Z</dcterms:created>
  <dcterms:modified xsi:type="dcterms:W3CDTF">2020-02-26T10:48:00Z</dcterms:modified>
</cp:coreProperties>
</file>